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2E5B5" w14:textId="22F73CB1" w:rsidR="00AE526B" w:rsidRPr="00AE526B" w:rsidRDefault="00AE526B" w:rsidP="00AE526B">
      <w:pPr>
        <w:rPr>
          <w:rFonts w:ascii="Arial" w:hAnsi="Arial" w:cs="Arial"/>
          <w:b/>
          <w:color w:val="363636"/>
          <w:shd w:val="clear" w:color="auto" w:fill="FFFFFF"/>
        </w:rPr>
      </w:pPr>
      <w:bookmarkStart w:id="0" w:name="_GoBack"/>
      <w:bookmarkEnd w:id="0"/>
      <w:r>
        <w:rPr>
          <w:rFonts w:ascii="Arial" w:hAnsi="Arial" w:cs="Arial"/>
          <w:b/>
          <w:color w:val="363636"/>
          <w:shd w:val="clear" w:color="auto" w:fill="FFFFFF"/>
        </w:rPr>
        <w:t>Der EU-Binnenmarkt hat eine sehr hohe wirtschaftliche Bedeutung</w:t>
      </w:r>
      <w:r w:rsidR="00431E20">
        <w:rPr>
          <w:rFonts w:ascii="Arial" w:hAnsi="Arial" w:cs="Arial"/>
          <w:b/>
          <w:color w:val="363636"/>
          <w:shd w:val="clear" w:color="auto" w:fill="FFFFFF"/>
        </w:rPr>
        <w:t xml:space="preserve"> für die Mitgliedstaaten der Europäischen Union:</w:t>
      </w:r>
      <w:r>
        <w:rPr>
          <w:rFonts w:ascii="Arial" w:hAnsi="Arial" w:cs="Arial"/>
          <w:b/>
          <w:color w:val="363636"/>
          <w:shd w:val="clear" w:color="auto" w:fill="FFFFFF"/>
        </w:rPr>
        <w:t xml:space="preserve"> </w:t>
      </w:r>
      <w:r w:rsidRPr="00AE526B">
        <w:rPr>
          <w:rFonts w:ascii="Arial" w:hAnsi="Arial" w:cs="Arial"/>
          <w:b/>
          <w:color w:val="363636"/>
          <w:shd w:val="clear" w:color="auto" w:fill="FFFFFF"/>
        </w:rPr>
        <w:t>Bezogen auf die Ex- und Importe wickelt</w:t>
      </w:r>
      <w:r>
        <w:rPr>
          <w:rFonts w:ascii="Arial" w:hAnsi="Arial" w:cs="Arial"/>
          <w:b/>
          <w:color w:val="363636"/>
          <w:shd w:val="clear" w:color="auto" w:fill="FFFFFF"/>
        </w:rPr>
        <w:t xml:space="preserve"> </w:t>
      </w:r>
      <w:r w:rsidRPr="00AE526B">
        <w:rPr>
          <w:rFonts w:ascii="Arial" w:hAnsi="Arial" w:cs="Arial"/>
          <w:b/>
          <w:color w:val="363636"/>
          <w:shd w:val="clear" w:color="auto" w:fill="FFFFFF"/>
        </w:rPr>
        <w:t xml:space="preserve">die EU </w:t>
      </w:r>
      <w:r>
        <w:rPr>
          <w:rFonts w:ascii="Arial" w:hAnsi="Arial" w:cs="Arial"/>
          <w:b/>
          <w:color w:val="363636"/>
          <w:shd w:val="clear" w:color="auto" w:fill="FFFFFF"/>
        </w:rPr>
        <w:t xml:space="preserve">rund </w:t>
      </w:r>
      <w:r w:rsidRPr="00AE526B">
        <w:rPr>
          <w:rFonts w:ascii="Arial" w:hAnsi="Arial" w:cs="Arial"/>
          <w:b/>
          <w:color w:val="363636"/>
          <w:shd w:val="clear" w:color="auto" w:fill="FFFFFF"/>
        </w:rPr>
        <w:t xml:space="preserve">zwei Drittel ihres Warenhandels innerhalb der eigenen Grenzen ab. </w:t>
      </w:r>
      <w:r w:rsidR="00B73A41">
        <w:rPr>
          <w:rFonts w:ascii="Arial" w:hAnsi="Arial" w:cs="Arial"/>
          <w:b/>
          <w:color w:val="363636"/>
          <w:shd w:val="clear" w:color="auto" w:fill="FFFFFF"/>
        </w:rPr>
        <w:t xml:space="preserve">Der </w:t>
      </w:r>
      <w:r w:rsidR="00B73A41" w:rsidRPr="00CD68FC">
        <w:rPr>
          <w:rFonts w:ascii="Arial" w:hAnsi="Arial" w:cs="Arial"/>
          <w:b/>
          <w:color w:val="363636"/>
          <w:shd w:val="clear" w:color="auto" w:fill="FFFFFF"/>
        </w:rPr>
        <w:t>Intra-EU-Export</w:t>
      </w:r>
      <w:r w:rsidR="00B73A41" w:rsidRPr="00AE526B">
        <w:rPr>
          <w:rFonts w:ascii="Arial" w:hAnsi="Arial" w:cs="Arial"/>
          <w:b/>
          <w:color w:val="363636"/>
          <w:shd w:val="clear" w:color="auto" w:fill="FFFFFF"/>
        </w:rPr>
        <w:t xml:space="preserve"> </w:t>
      </w:r>
      <w:r w:rsidRPr="00AE526B">
        <w:rPr>
          <w:rFonts w:ascii="Arial" w:hAnsi="Arial" w:cs="Arial"/>
          <w:b/>
          <w:color w:val="363636"/>
          <w:shd w:val="clear" w:color="auto" w:fill="FFFFFF"/>
        </w:rPr>
        <w:t>– also de</w:t>
      </w:r>
      <w:r w:rsidR="00B73A41">
        <w:rPr>
          <w:rFonts w:ascii="Arial" w:hAnsi="Arial" w:cs="Arial"/>
          <w:b/>
          <w:color w:val="363636"/>
          <w:shd w:val="clear" w:color="auto" w:fill="FFFFFF"/>
        </w:rPr>
        <w:t xml:space="preserve">r Export </w:t>
      </w:r>
      <w:r w:rsidRPr="00AE526B">
        <w:rPr>
          <w:rFonts w:ascii="Arial" w:hAnsi="Arial" w:cs="Arial"/>
          <w:b/>
          <w:color w:val="363636"/>
          <w:shd w:val="clear" w:color="auto" w:fill="FFFFFF"/>
        </w:rPr>
        <w:t xml:space="preserve">innerhalb der </w:t>
      </w:r>
      <w:r w:rsidR="00B73A41">
        <w:rPr>
          <w:rFonts w:ascii="Arial" w:hAnsi="Arial" w:cs="Arial"/>
          <w:b/>
          <w:color w:val="363636"/>
          <w:shd w:val="clear" w:color="auto" w:fill="FFFFFF"/>
        </w:rPr>
        <w:t xml:space="preserve">EU – hatte 2017 einen Anteil von </w:t>
      </w:r>
      <w:r w:rsidRPr="00AE526B">
        <w:rPr>
          <w:rFonts w:ascii="Arial" w:hAnsi="Arial" w:cs="Arial"/>
          <w:b/>
          <w:color w:val="363636"/>
          <w:shd w:val="clear" w:color="auto" w:fill="FFFFFF"/>
        </w:rPr>
        <w:t xml:space="preserve">64,0 Prozent </w:t>
      </w:r>
      <w:r w:rsidR="00B73A41">
        <w:rPr>
          <w:rFonts w:ascii="Arial" w:hAnsi="Arial" w:cs="Arial"/>
          <w:b/>
          <w:color w:val="363636"/>
          <w:shd w:val="clear" w:color="auto" w:fill="FFFFFF"/>
        </w:rPr>
        <w:t xml:space="preserve">am Gesamtexport der 28 Mitgliedstaaten. Der </w:t>
      </w:r>
      <w:r w:rsidRPr="00AE526B">
        <w:rPr>
          <w:rFonts w:ascii="Arial" w:hAnsi="Arial" w:cs="Arial"/>
          <w:b/>
          <w:color w:val="363636"/>
          <w:shd w:val="clear" w:color="auto" w:fill="FFFFFF"/>
        </w:rPr>
        <w:t>Intra-EU-</w:t>
      </w:r>
      <w:r w:rsidR="00B73A41">
        <w:rPr>
          <w:rFonts w:ascii="Arial" w:hAnsi="Arial" w:cs="Arial"/>
          <w:b/>
          <w:color w:val="363636"/>
          <w:shd w:val="clear" w:color="auto" w:fill="FFFFFF"/>
        </w:rPr>
        <w:t xml:space="preserve">Import lag bei </w:t>
      </w:r>
      <w:r w:rsidRPr="00AE526B">
        <w:rPr>
          <w:rFonts w:ascii="Arial" w:hAnsi="Arial" w:cs="Arial"/>
          <w:b/>
          <w:color w:val="363636"/>
          <w:shd w:val="clear" w:color="auto" w:fill="FFFFFF"/>
        </w:rPr>
        <w:t>63,8 Prozent.</w:t>
      </w:r>
      <w:r w:rsidR="00B73A41">
        <w:rPr>
          <w:rFonts w:ascii="Arial" w:hAnsi="Arial" w:cs="Arial"/>
          <w:b/>
          <w:color w:val="363636"/>
          <w:shd w:val="clear" w:color="auto" w:fill="FFFFFF"/>
        </w:rPr>
        <w:t xml:space="preserve"> </w:t>
      </w:r>
      <w:r w:rsidRPr="00AE526B">
        <w:rPr>
          <w:rFonts w:ascii="Arial" w:hAnsi="Arial" w:cs="Arial"/>
          <w:b/>
          <w:color w:val="363636"/>
          <w:shd w:val="clear" w:color="auto" w:fill="FFFFFF"/>
        </w:rPr>
        <w:t>Für einzelne Mitgliedstaaten ist die Bedeutung des Binnenmarktes sogar noch größer: Bei acht EU-Staaten lag der Anteil der innerhalb der EU exportierten Waren am jeweiligen Gesamtexport im Jahr 2017 bei mehr als 75 Prozent. Bei den Importen waren es 2017 sogar zehn Staaten, die mehr als drei Viertel ihrer Importe aus anderen EU-Staaten bezogen.</w:t>
      </w:r>
      <w:r w:rsidR="00B73A41">
        <w:rPr>
          <w:rFonts w:ascii="Arial" w:hAnsi="Arial" w:cs="Arial"/>
          <w:b/>
          <w:color w:val="363636"/>
          <w:shd w:val="clear" w:color="auto" w:fill="FFFFFF"/>
        </w:rPr>
        <w:t xml:space="preserve"> </w:t>
      </w:r>
      <w:r w:rsidRPr="00AE526B">
        <w:rPr>
          <w:rFonts w:ascii="Arial" w:hAnsi="Arial" w:cs="Arial"/>
          <w:b/>
          <w:color w:val="363636"/>
          <w:shd w:val="clear" w:color="auto" w:fill="FFFFFF"/>
        </w:rPr>
        <w:t>In Deutschland lag der Anteil der Intra-EU-Ausfuhren am Gesamtexport bei 58,5 Prozent. Der Intra-EU-Import entsprach 66,0 Prozent des Gesamtimports.</w:t>
      </w:r>
    </w:p>
    <w:p w14:paraId="34FE69CC" w14:textId="77777777" w:rsidR="00876E07" w:rsidRPr="00B87A3C" w:rsidRDefault="00876E07" w:rsidP="00730CA8">
      <w:pPr>
        <w:rPr>
          <w:rFonts w:ascii="Arial" w:hAnsi="Arial" w:cs="Arial"/>
          <w:color w:val="363636"/>
          <w:shd w:val="clear" w:color="auto" w:fill="FFFFFF"/>
        </w:rPr>
      </w:pPr>
    </w:p>
    <w:p w14:paraId="1F2D76F3" w14:textId="77777777" w:rsidR="00730CA8" w:rsidRDefault="00551178" w:rsidP="00730CA8">
      <w:pPr>
        <w:rPr>
          <w:rFonts w:ascii="Arial" w:hAnsi="Arial"/>
          <w:color w:val="FF0000"/>
        </w:rPr>
      </w:pPr>
      <w:r>
        <w:rPr>
          <w:rFonts w:ascii="Arial" w:hAnsi="Arial"/>
          <w:color w:val="FF0000"/>
        </w:rPr>
        <w:t>Fakten</w:t>
      </w:r>
    </w:p>
    <w:p w14:paraId="2E3918D4" w14:textId="77777777" w:rsidR="00483470" w:rsidRPr="00A05802" w:rsidRDefault="00483470">
      <w:pPr>
        <w:rPr>
          <w:rFonts w:ascii="Arial" w:hAnsi="Arial" w:cs="Arial"/>
          <w:color w:val="363636"/>
          <w:shd w:val="clear" w:color="auto" w:fill="FFFFFF"/>
        </w:rPr>
      </w:pPr>
    </w:p>
    <w:p w14:paraId="71DCAAC4" w14:textId="35BC6E3D" w:rsidR="00262B51" w:rsidRDefault="00827AA8">
      <w:pPr>
        <w:rPr>
          <w:rFonts w:ascii="Arial" w:hAnsi="Arial" w:cs="Arial"/>
          <w:color w:val="363636"/>
          <w:shd w:val="clear" w:color="auto" w:fill="FFFFFF"/>
        </w:rPr>
      </w:pPr>
      <w:r w:rsidRPr="00B44389">
        <w:rPr>
          <w:rFonts w:ascii="Arial" w:hAnsi="Arial" w:cs="Arial"/>
          <w:color w:val="363636"/>
          <w:shd w:val="clear" w:color="auto" w:fill="FFFFFF"/>
        </w:rPr>
        <w:t>Im Jahr 201</w:t>
      </w:r>
      <w:r w:rsidR="00B80CDB" w:rsidRPr="00B44389">
        <w:rPr>
          <w:rFonts w:ascii="Arial" w:hAnsi="Arial" w:cs="Arial"/>
          <w:color w:val="363636"/>
          <w:shd w:val="clear" w:color="auto" w:fill="FFFFFF"/>
        </w:rPr>
        <w:t>7</w:t>
      </w:r>
      <w:r w:rsidRPr="00B44389">
        <w:rPr>
          <w:rFonts w:ascii="Arial" w:hAnsi="Arial" w:cs="Arial"/>
          <w:color w:val="363636"/>
          <w:shd w:val="clear" w:color="auto" w:fill="FFFFFF"/>
        </w:rPr>
        <w:t xml:space="preserve"> exportierten die einzelnen Mitgliedstaaten der Europäischen Union (EU) Waren im Wert von </w:t>
      </w:r>
      <w:r w:rsidR="00B80CDB" w:rsidRPr="00B44389">
        <w:rPr>
          <w:rFonts w:ascii="Arial" w:hAnsi="Arial" w:cs="Arial"/>
          <w:color w:val="363636"/>
          <w:shd w:val="clear" w:color="auto" w:fill="FFFFFF"/>
        </w:rPr>
        <w:t>5</w:t>
      </w:r>
      <w:r w:rsidRPr="00B44389">
        <w:rPr>
          <w:rFonts w:ascii="Arial" w:hAnsi="Arial" w:cs="Arial"/>
          <w:color w:val="363636"/>
          <w:shd w:val="clear" w:color="auto" w:fill="FFFFFF"/>
        </w:rPr>
        <w:t>.</w:t>
      </w:r>
      <w:r w:rsidR="00B80CDB" w:rsidRPr="00B44389">
        <w:rPr>
          <w:rFonts w:ascii="Arial" w:hAnsi="Arial" w:cs="Arial"/>
          <w:color w:val="363636"/>
          <w:shd w:val="clear" w:color="auto" w:fill="FFFFFF"/>
        </w:rPr>
        <w:t>224</w:t>
      </w:r>
      <w:r w:rsidRPr="00B44389">
        <w:rPr>
          <w:rFonts w:ascii="Arial" w:hAnsi="Arial" w:cs="Arial"/>
          <w:color w:val="363636"/>
          <w:shd w:val="clear" w:color="auto" w:fill="FFFFFF"/>
        </w:rPr>
        <w:t xml:space="preserve"> Milliarden Euro. Dabei </w:t>
      </w:r>
      <w:r w:rsidR="00B80CDB" w:rsidRPr="00B44389">
        <w:rPr>
          <w:rFonts w:ascii="Arial" w:hAnsi="Arial" w:cs="Arial"/>
          <w:color w:val="363636"/>
          <w:shd w:val="clear" w:color="auto" w:fill="FFFFFF"/>
        </w:rPr>
        <w:t>entfielen 64,0 Prozent bzw. 3</w:t>
      </w:r>
      <w:r w:rsidRPr="00B44389">
        <w:rPr>
          <w:rFonts w:ascii="Arial" w:hAnsi="Arial" w:cs="Arial"/>
          <w:color w:val="363636"/>
          <w:shd w:val="clear" w:color="auto" w:fill="FFFFFF"/>
        </w:rPr>
        <w:t>.</w:t>
      </w:r>
      <w:r w:rsidR="00B80CDB" w:rsidRPr="00B44389">
        <w:rPr>
          <w:rFonts w:ascii="Arial" w:hAnsi="Arial" w:cs="Arial"/>
          <w:color w:val="363636"/>
          <w:shd w:val="clear" w:color="auto" w:fill="FFFFFF"/>
        </w:rPr>
        <w:t>345</w:t>
      </w:r>
      <w:r w:rsidRPr="00B44389">
        <w:rPr>
          <w:rFonts w:ascii="Arial" w:hAnsi="Arial" w:cs="Arial"/>
          <w:color w:val="363636"/>
          <w:shd w:val="clear" w:color="auto" w:fill="FFFFFF"/>
        </w:rPr>
        <w:t xml:space="preserve"> Milliarden Euro </w:t>
      </w:r>
      <w:r w:rsidR="00B80CDB" w:rsidRPr="00B44389">
        <w:rPr>
          <w:rFonts w:ascii="Arial" w:hAnsi="Arial" w:cs="Arial"/>
          <w:color w:val="363636"/>
          <w:shd w:val="clear" w:color="auto" w:fill="FFFFFF"/>
        </w:rPr>
        <w:t xml:space="preserve">auf den Export </w:t>
      </w:r>
      <w:r w:rsidRPr="00B44389">
        <w:rPr>
          <w:rFonts w:ascii="Arial" w:hAnsi="Arial" w:cs="Arial"/>
          <w:color w:val="363636"/>
          <w:shd w:val="clear" w:color="auto" w:fill="FFFFFF"/>
        </w:rPr>
        <w:t xml:space="preserve">in andere EU-Mitgliedstaaten </w:t>
      </w:r>
      <w:r w:rsidR="00B80CDB" w:rsidRPr="00B44389">
        <w:rPr>
          <w:rFonts w:ascii="Arial" w:hAnsi="Arial" w:cs="Arial"/>
          <w:color w:val="363636"/>
          <w:shd w:val="clear" w:color="auto" w:fill="FFFFFF"/>
        </w:rPr>
        <w:t>(Intra-EU-</w:t>
      </w:r>
      <w:r w:rsidR="00B73A41">
        <w:rPr>
          <w:rFonts w:ascii="Arial" w:hAnsi="Arial" w:cs="Arial"/>
          <w:color w:val="363636"/>
          <w:shd w:val="clear" w:color="auto" w:fill="FFFFFF"/>
        </w:rPr>
        <w:t>Export</w:t>
      </w:r>
      <w:r w:rsidR="00B80CDB" w:rsidRPr="00B44389">
        <w:rPr>
          <w:rFonts w:ascii="Arial" w:hAnsi="Arial" w:cs="Arial"/>
          <w:color w:val="363636"/>
          <w:shd w:val="clear" w:color="auto" w:fill="FFFFFF"/>
        </w:rPr>
        <w:t xml:space="preserve">) </w:t>
      </w:r>
      <w:r w:rsidRPr="00B44389">
        <w:rPr>
          <w:rFonts w:ascii="Arial" w:hAnsi="Arial" w:cs="Arial"/>
          <w:color w:val="363636"/>
          <w:shd w:val="clear" w:color="auto" w:fill="FFFFFF"/>
        </w:rPr>
        <w:t xml:space="preserve">und </w:t>
      </w:r>
      <w:r w:rsidR="00B80CDB" w:rsidRPr="00B44389">
        <w:rPr>
          <w:rFonts w:ascii="Arial" w:hAnsi="Arial" w:cs="Arial"/>
          <w:color w:val="363636"/>
          <w:shd w:val="clear" w:color="auto" w:fill="FFFFFF"/>
        </w:rPr>
        <w:t xml:space="preserve">36,0 Prozent bzw. </w:t>
      </w:r>
      <w:r w:rsidRPr="00B44389">
        <w:rPr>
          <w:rFonts w:ascii="Arial" w:hAnsi="Arial" w:cs="Arial"/>
          <w:color w:val="363636"/>
          <w:shd w:val="clear" w:color="auto" w:fill="FFFFFF"/>
        </w:rPr>
        <w:t>1.</w:t>
      </w:r>
      <w:r w:rsidR="00B80CDB" w:rsidRPr="00B44389">
        <w:rPr>
          <w:rFonts w:ascii="Arial" w:hAnsi="Arial" w:cs="Arial"/>
          <w:color w:val="363636"/>
          <w:shd w:val="clear" w:color="auto" w:fill="FFFFFF"/>
        </w:rPr>
        <w:t>87</w:t>
      </w:r>
      <w:r w:rsidR="00B44389">
        <w:rPr>
          <w:rFonts w:ascii="Arial" w:hAnsi="Arial" w:cs="Arial"/>
          <w:color w:val="363636"/>
          <w:shd w:val="clear" w:color="auto" w:fill="FFFFFF"/>
        </w:rPr>
        <w:t>9</w:t>
      </w:r>
      <w:r w:rsidRPr="00B44389">
        <w:rPr>
          <w:rFonts w:ascii="Arial" w:hAnsi="Arial" w:cs="Arial"/>
          <w:color w:val="363636"/>
          <w:shd w:val="clear" w:color="auto" w:fill="FFFFFF"/>
        </w:rPr>
        <w:t xml:space="preserve"> Milliarden Euro auf den Export in Staaten außerhalb der EU</w:t>
      </w:r>
      <w:r w:rsidR="00B80CDB" w:rsidRPr="00B44389">
        <w:rPr>
          <w:rFonts w:ascii="Arial" w:hAnsi="Arial" w:cs="Arial"/>
          <w:color w:val="363636"/>
          <w:shd w:val="clear" w:color="auto" w:fill="FFFFFF"/>
        </w:rPr>
        <w:t xml:space="preserve"> (Extra-EU-</w:t>
      </w:r>
      <w:r w:rsidR="00B73A41">
        <w:rPr>
          <w:rFonts w:ascii="Arial" w:hAnsi="Arial" w:cs="Arial"/>
          <w:color w:val="363636"/>
          <w:shd w:val="clear" w:color="auto" w:fill="FFFFFF"/>
        </w:rPr>
        <w:t>Export</w:t>
      </w:r>
      <w:r w:rsidR="00B80CDB" w:rsidRPr="00B44389">
        <w:rPr>
          <w:rFonts w:ascii="Arial" w:hAnsi="Arial" w:cs="Arial"/>
          <w:color w:val="363636"/>
          <w:shd w:val="clear" w:color="auto" w:fill="FFFFFF"/>
        </w:rPr>
        <w:t>)</w:t>
      </w:r>
      <w:r w:rsidRPr="00B44389">
        <w:rPr>
          <w:rFonts w:ascii="Arial" w:hAnsi="Arial" w:cs="Arial"/>
          <w:color w:val="363636"/>
          <w:shd w:val="clear" w:color="auto" w:fill="FFFFFF"/>
        </w:rPr>
        <w:t>.</w:t>
      </w:r>
      <w:r w:rsidRPr="00B44389">
        <w:rPr>
          <w:rFonts w:ascii="Arial" w:hAnsi="Arial" w:cs="Arial"/>
          <w:color w:val="363636"/>
          <w:shd w:val="clear" w:color="auto" w:fill="FFFFFF"/>
        </w:rPr>
        <w:br/>
      </w:r>
      <w:r w:rsidRPr="00500C4A">
        <w:rPr>
          <w:rFonts w:ascii="Arial" w:hAnsi="Arial" w:cs="Arial"/>
          <w:color w:val="363636"/>
          <w:shd w:val="clear" w:color="auto" w:fill="FFFFFF"/>
        </w:rPr>
        <w:br/>
        <w:t>Auch bei den Einfuhren ist die Bedeutung des intraregionalen Handels – also des Handels innerhalb der Region</w:t>
      </w:r>
      <w:r w:rsidR="00500C4A">
        <w:rPr>
          <w:rFonts w:ascii="Arial" w:hAnsi="Arial" w:cs="Arial"/>
          <w:color w:val="363636"/>
          <w:shd w:val="clear" w:color="auto" w:fill="FFFFFF"/>
        </w:rPr>
        <w:t xml:space="preserve"> – hoch: Vom Gesamtimport der 28 </w:t>
      </w:r>
      <w:r w:rsidRPr="00500C4A">
        <w:rPr>
          <w:rFonts w:ascii="Arial" w:hAnsi="Arial" w:cs="Arial"/>
          <w:color w:val="363636"/>
          <w:shd w:val="clear" w:color="auto" w:fill="FFFFFF"/>
        </w:rPr>
        <w:t xml:space="preserve">EU-Mitgliedstaaten in Höhe von </w:t>
      </w:r>
      <w:r w:rsidR="00500C4A" w:rsidRPr="00500C4A">
        <w:rPr>
          <w:rFonts w:ascii="Arial" w:hAnsi="Arial" w:cs="Arial"/>
          <w:color w:val="363636"/>
          <w:shd w:val="clear" w:color="auto" w:fill="FFFFFF"/>
        </w:rPr>
        <w:t>5</w:t>
      </w:r>
      <w:r w:rsidRPr="00500C4A">
        <w:rPr>
          <w:rFonts w:ascii="Arial" w:hAnsi="Arial" w:cs="Arial"/>
          <w:color w:val="363636"/>
          <w:shd w:val="clear" w:color="auto" w:fill="FFFFFF"/>
        </w:rPr>
        <w:t>.</w:t>
      </w:r>
      <w:r w:rsidR="00500C4A" w:rsidRPr="00500C4A">
        <w:rPr>
          <w:rFonts w:ascii="Arial" w:hAnsi="Arial" w:cs="Arial"/>
          <w:color w:val="363636"/>
          <w:shd w:val="clear" w:color="auto" w:fill="FFFFFF"/>
        </w:rPr>
        <w:t>139</w:t>
      </w:r>
      <w:r w:rsidRPr="00500C4A">
        <w:rPr>
          <w:rFonts w:ascii="Arial" w:hAnsi="Arial" w:cs="Arial"/>
          <w:color w:val="363636"/>
          <w:shd w:val="clear" w:color="auto" w:fill="FFFFFF"/>
        </w:rPr>
        <w:t xml:space="preserve"> Milliarden Euro entfielen </w:t>
      </w:r>
      <w:r w:rsidR="00500C4A" w:rsidRPr="00500C4A">
        <w:rPr>
          <w:rFonts w:ascii="Arial" w:hAnsi="Arial" w:cs="Arial"/>
          <w:color w:val="363636"/>
          <w:shd w:val="clear" w:color="auto" w:fill="FFFFFF"/>
        </w:rPr>
        <w:t>3.280</w:t>
      </w:r>
      <w:r w:rsidRPr="00500C4A">
        <w:rPr>
          <w:rFonts w:ascii="Arial" w:hAnsi="Arial" w:cs="Arial"/>
          <w:color w:val="363636"/>
          <w:shd w:val="clear" w:color="auto" w:fill="FFFFFF"/>
        </w:rPr>
        <w:t xml:space="preserve"> Milliarden Euro (6</w:t>
      </w:r>
      <w:r w:rsidR="00500C4A" w:rsidRPr="00500C4A">
        <w:rPr>
          <w:rFonts w:ascii="Arial" w:hAnsi="Arial" w:cs="Arial"/>
          <w:color w:val="363636"/>
          <w:shd w:val="clear" w:color="auto" w:fill="FFFFFF"/>
        </w:rPr>
        <w:t>3</w:t>
      </w:r>
      <w:r w:rsidRPr="00500C4A">
        <w:rPr>
          <w:rFonts w:ascii="Arial" w:hAnsi="Arial" w:cs="Arial"/>
          <w:color w:val="363636"/>
          <w:shd w:val="clear" w:color="auto" w:fill="FFFFFF"/>
        </w:rPr>
        <w:t>,</w:t>
      </w:r>
      <w:r w:rsidR="00500C4A" w:rsidRPr="00500C4A">
        <w:rPr>
          <w:rFonts w:ascii="Arial" w:hAnsi="Arial" w:cs="Arial"/>
          <w:color w:val="363636"/>
          <w:shd w:val="clear" w:color="auto" w:fill="FFFFFF"/>
        </w:rPr>
        <w:t>8</w:t>
      </w:r>
      <w:r w:rsidRPr="00500C4A">
        <w:rPr>
          <w:rFonts w:ascii="Arial" w:hAnsi="Arial" w:cs="Arial"/>
          <w:color w:val="363636"/>
          <w:shd w:val="clear" w:color="auto" w:fill="FFFFFF"/>
        </w:rPr>
        <w:t xml:space="preserve"> Prozent) auf den Handel innerhalb der EU. Waren im Wert von </w:t>
      </w:r>
      <w:r w:rsidR="00500C4A" w:rsidRPr="00500C4A">
        <w:rPr>
          <w:rFonts w:ascii="Arial" w:hAnsi="Arial" w:cs="Arial"/>
          <w:color w:val="363636"/>
          <w:shd w:val="clear" w:color="auto" w:fill="FFFFFF"/>
        </w:rPr>
        <w:t>1.859</w:t>
      </w:r>
      <w:r w:rsidRPr="00500C4A">
        <w:rPr>
          <w:rFonts w:ascii="Arial" w:hAnsi="Arial" w:cs="Arial"/>
          <w:color w:val="363636"/>
          <w:shd w:val="clear" w:color="auto" w:fill="FFFFFF"/>
        </w:rPr>
        <w:t xml:space="preserve"> Milliarden Euro (3</w:t>
      </w:r>
      <w:r w:rsidR="00500C4A" w:rsidRPr="00500C4A">
        <w:rPr>
          <w:rFonts w:ascii="Arial" w:hAnsi="Arial" w:cs="Arial"/>
          <w:color w:val="363636"/>
          <w:shd w:val="clear" w:color="auto" w:fill="FFFFFF"/>
        </w:rPr>
        <w:t>6</w:t>
      </w:r>
      <w:r w:rsidRPr="00500C4A">
        <w:rPr>
          <w:rFonts w:ascii="Arial" w:hAnsi="Arial" w:cs="Arial"/>
          <w:color w:val="363636"/>
          <w:shd w:val="clear" w:color="auto" w:fill="FFFFFF"/>
        </w:rPr>
        <w:t>,</w:t>
      </w:r>
      <w:r w:rsidR="00500C4A" w:rsidRPr="00500C4A">
        <w:rPr>
          <w:rFonts w:ascii="Arial" w:hAnsi="Arial" w:cs="Arial"/>
          <w:color w:val="363636"/>
          <w:shd w:val="clear" w:color="auto" w:fill="FFFFFF"/>
        </w:rPr>
        <w:t>2</w:t>
      </w:r>
      <w:r w:rsidRPr="00500C4A">
        <w:rPr>
          <w:rFonts w:ascii="Arial" w:hAnsi="Arial" w:cs="Arial"/>
          <w:color w:val="363636"/>
          <w:shd w:val="clear" w:color="auto" w:fill="FFFFFF"/>
        </w:rPr>
        <w:t xml:space="preserve"> Prozent) stammten aus Staaten außerhalb der EU.</w:t>
      </w:r>
    </w:p>
    <w:p w14:paraId="67EE7514" w14:textId="77777777" w:rsidR="00262B51" w:rsidRDefault="00262B51">
      <w:pPr>
        <w:rPr>
          <w:rFonts w:ascii="Arial" w:hAnsi="Arial" w:cs="Arial"/>
          <w:color w:val="363636"/>
          <w:shd w:val="clear" w:color="auto" w:fill="FFFFFF"/>
        </w:rPr>
      </w:pPr>
    </w:p>
    <w:p w14:paraId="235EECAB" w14:textId="77777777" w:rsidR="004E1E86" w:rsidRDefault="00827AA8" w:rsidP="00AC16D3">
      <w:pPr>
        <w:rPr>
          <w:rFonts w:ascii="Arial" w:hAnsi="Arial" w:cs="Arial"/>
          <w:color w:val="363636"/>
          <w:shd w:val="clear" w:color="auto" w:fill="FFFFFF"/>
        </w:rPr>
      </w:pPr>
      <w:r w:rsidRPr="000739EB">
        <w:rPr>
          <w:rFonts w:ascii="Arial" w:hAnsi="Arial" w:cs="Arial"/>
          <w:color w:val="363636"/>
          <w:shd w:val="clear" w:color="auto" w:fill="FFFFFF"/>
        </w:rPr>
        <w:t>Bezogen auf die Ex- und Importe wickelte die EU</w:t>
      </w:r>
      <w:r w:rsidR="00BB11AE" w:rsidRPr="000739EB">
        <w:rPr>
          <w:rFonts w:ascii="Arial" w:hAnsi="Arial" w:cs="Arial"/>
          <w:color w:val="363636"/>
          <w:shd w:val="clear" w:color="auto" w:fill="FFFFFF"/>
        </w:rPr>
        <w:t xml:space="preserve"> </w:t>
      </w:r>
      <w:r w:rsidRPr="000739EB">
        <w:rPr>
          <w:rFonts w:ascii="Arial" w:hAnsi="Arial" w:cs="Arial"/>
          <w:color w:val="363636"/>
          <w:shd w:val="clear" w:color="auto" w:fill="FFFFFF"/>
        </w:rPr>
        <w:t>im Jahr 201</w:t>
      </w:r>
      <w:r w:rsidR="00BB11AE" w:rsidRPr="000739EB">
        <w:rPr>
          <w:rFonts w:ascii="Arial" w:hAnsi="Arial" w:cs="Arial"/>
          <w:color w:val="363636"/>
          <w:shd w:val="clear" w:color="auto" w:fill="FFFFFF"/>
        </w:rPr>
        <w:t xml:space="preserve">7, wie auch in den Vorjahren, </w:t>
      </w:r>
      <w:r w:rsidRPr="000739EB">
        <w:rPr>
          <w:rFonts w:ascii="Arial" w:hAnsi="Arial" w:cs="Arial"/>
          <w:color w:val="363636"/>
          <w:shd w:val="clear" w:color="auto" w:fill="FFFFFF"/>
        </w:rPr>
        <w:t>knapp zwei Drittel ihres Warenhandels innerhalb der eigenen Grenzen ab.</w:t>
      </w:r>
      <w:r w:rsidR="00262B51">
        <w:rPr>
          <w:rFonts w:ascii="Arial" w:hAnsi="Arial" w:cs="Arial"/>
          <w:color w:val="363636"/>
          <w:shd w:val="clear" w:color="auto" w:fill="FFFFFF"/>
        </w:rPr>
        <w:t xml:space="preserve"> </w:t>
      </w:r>
      <w:r w:rsidRPr="000739EB">
        <w:rPr>
          <w:rFonts w:ascii="Arial" w:hAnsi="Arial" w:cs="Arial"/>
          <w:color w:val="363636"/>
          <w:shd w:val="clear" w:color="auto" w:fill="FFFFFF"/>
        </w:rPr>
        <w:t>Für einzelne Mitgliedstaaten ist die Bedeutung des Binnenmarktes sogar noch größer</w:t>
      </w:r>
      <w:r w:rsidR="00DA28B9">
        <w:rPr>
          <w:rFonts w:ascii="Arial" w:hAnsi="Arial" w:cs="Arial"/>
          <w:color w:val="363636"/>
          <w:shd w:val="clear" w:color="auto" w:fill="FFFFFF"/>
        </w:rPr>
        <w:t>:</w:t>
      </w:r>
      <w:r w:rsidR="00AC16D3">
        <w:rPr>
          <w:rFonts w:ascii="Arial" w:hAnsi="Arial" w:cs="Arial"/>
          <w:color w:val="363636"/>
          <w:shd w:val="clear" w:color="auto" w:fill="FFFFFF"/>
        </w:rPr>
        <w:t xml:space="preserve"> </w:t>
      </w:r>
      <w:r w:rsidRPr="00DA28B9">
        <w:rPr>
          <w:rFonts w:ascii="Arial" w:hAnsi="Arial" w:cs="Arial"/>
          <w:color w:val="363636"/>
          <w:shd w:val="clear" w:color="auto" w:fill="FFFFFF"/>
        </w:rPr>
        <w:t xml:space="preserve">Bei </w:t>
      </w:r>
      <w:r w:rsidR="00DA28B9" w:rsidRPr="00DA28B9">
        <w:rPr>
          <w:rFonts w:ascii="Arial" w:hAnsi="Arial" w:cs="Arial"/>
          <w:color w:val="363636"/>
          <w:shd w:val="clear" w:color="auto" w:fill="FFFFFF"/>
        </w:rPr>
        <w:t xml:space="preserve">acht </w:t>
      </w:r>
      <w:r w:rsidR="006E5927">
        <w:rPr>
          <w:rFonts w:ascii="Arial" w:hAnsi="Arial" w:cs="Arial"/>
          <w:color w:val="363636"/>
          <w:shd w:val="clear" w:color="auto" w:fill="FFFFFF"/>
        </w:rPr>
        <w:t>EU-</w:t>
      </w:r>
      <w:r w:rsidR="00DA28B9" w:rsidRPr="00DA28B9">
        <w:rPr>
          <w:rFonts w:ascii="Arial" w:hAnsi="Arial" w:cs="Arial"/>
          <w:color w:val="363636"/>
          <w:shd w:val="clear" w:color="auto" w:fill="FFFFFF"/>
        </w:rPr>
        <w:t>Staaten lag der Anteil der in</w:t>
      </w:r>
      <w:r w:rsidRPr="00DA28B9">
        <w:rPr>
          <w:rFonts w:ascii="Arial" w:hAnsi="Arial" w:cs="Arial"/>
          <w:color w:val="363636"/>
          <w:shd w:val="clear" w:color="auto" w:fill="FFFFFF"/>
        </w:rPr>
        <w:t xml:space="preserve">nerhalb der EU exportierten Waren am </w:t>
      </w:r>
      <w:r w:rsidR="00262B51">
        <w:rPr>
          <w:rFonts w:ascii="Arial" w:hAnsi="Arial" w:cs="Arial"/>
          <w:color w:val="363636"/>
          <w:shd w:val="clear" w:color="auto" w:fill="FFFFFF"/>
        </w:rPr>
        <w:t xml:space="preserve">jeweiligen </w:t>
      </w:r>
      <w:r w:rsidRPr="00DA28B9">
        <w:rPr>
          <w:rFonts w:ascii="Arial" w:hAnsi="Arial" w:cs="Arial"/>
          <w:color w:val="363636"/>
          <w:shd w:val="clear" w:color="auto" w:fill="FFFFFF"/>
        </w:rPr>
        <w:t>Gesamtexport im Jahr 201</w:t>
      </w:r>
      <w:r w:rsidR="00DA28B9" w:rsidRPr="00DA28B9">
        <w:rPr>
          <w:rFonts w:ascii="Arial" w:hAnsi="Arial" w:cs="Arial"/>
          <w:color w:val="363636"/>
          <w:shd w:val="clear" w:color="auto" w:fill="FFFFFF"/>
        </w:rPr>
        <w:t>7</w:t>
      </w:r>
      <w:r w:rsidRPr="00DA28B9">
        <w:rPr>
          <w:rFonts w:ascii="Arial" w:hAnsi="Arial" w:cs="Arial"/>
          <w:color w:val="363636"/>
          <w:shd w:val="clear" w:color="auto" w:fill="FFFFFF"/>
        </w:rPr>
        <w:t xml:space="preserve"> </w:t>
      </w:r>
      <w:r w:rsidR="006E5927">
        <w:rPr>
          <w:rFonts w:ascii="Arial" w:hAnsi="Arial" w:cs="Arial"/>
          <w:color w:val="363636"/>
          <w:shd w:val="clear" w:color="auto" w:fill="FFFFFF"/>
        </w:rPr>
        <w:t xml:space="preserve">bei mehr als </w:t>
      </w:r>
      <w:r w:rsidRPr="00DA28B9">
        <w:rPr>
          <w:rFonts w:ascii="Arial" w:hAnsi="Arial" w:cs="Arial"/>
          <w:color w:val="363636"/>
          <w:shd w:val="clear" w:color="auto" w:fill="FFFFFF"/>
        </w:rPr>
        <w:t xml:space="preserve">75 </w:t>
      </w:r>
      <w:r w:rsidR="00DA28B9" w:rsidRPr="00DA28B9">
        <w:rPr>
          <w:rFonts w:ascii="Arial" w:hAnsi="Arial" w:cs="Arial"/>
          <w:color w:val="363636"/>
          <w:shd w:val="clear" w:color="auto" w:fill="FFFFFF"/>
        </w:rPr>
        <w:t>Prozent</w:t>
      </w:r>
      <w:r w:rsidR="006E5927">
        <w:rPr>
          <w:rFonts w:ascii="Arial" w:hAnsi="Arial" w:cs="Arial"/>
          <w:color w:val="363636"/>
          <w:shd w:val="clear" w:color="auto" w:fill="FFFFFF"/>
        </w:rPr>
        <w:t xml:space="preserve">. Die </w:t>
      </w:r>
      <w:r w:rsidR="00DA28B9" w:rsidRPr="00DA28B9">
        <w:rPr>
          <w:rFonts w:ascii="Arial" w:hAnsi="Arial" w:cs="Arial"/>
          <w:color w:val="363636"/>
          <w:shd w:val="clear" w:color="auto" w:fill="FFFFFF"/>
        </w:rPr>
        <w:t>Slowakei</w:t>
      </w:r>
      <w:r w:rsidR="006E5927">
        <w:rPr>
          <w:rFonts w:ascii="Arial" w:hAnsi="Arial" w:cs="Arial"/>
          <w:color w:val="363636"/>
          <w:shd w:val="clear" w:color="auto" w:fill="FFFFFF"/>
        </w:rPr>
        <w:t xml:space="preserve"> stand mit einem Anteil von 85,7 Prozent an der Spitze. Darauf folgten </w:t>
      </w:r>
      <w:r w:rsidR="00DA28B9" w:rsidRPr="00DA28B9">
        <w:rPr>
          <w:rFonts w:ascii="Arial" w:hAnsi="Arial" w:cs="Arial"/>
          <w:color w:val="363636"/>
          <w:shd w:val="clear" w:color="auto" w:fill="FFFFFF"/>
        </w:rPr>
        <w:t xml:space="preserve">Luxemburg, Tschechien, Ungarn, Polen, Rumänien, Slowenien und </w:t>
      </w:r>
      <w:r w:rsidR="006E5927">
        <w:rPr>
          <w:rFonts w:ascii="Arial" w:hAnsi="Arial" w:cs="Arial"/>
          <w:color w:val="363636"/>
          <w:shd w:val="clear" w:color="auto" w:fill="FFFFFF"/>
        </w:rPr>
        <w:t xml:space="preserve">die </w:t>
      </w:r>
      <w:r w:rsidR="00DA28B9" w:rsidRPr="00DA28B9">
        <w:rPr>
          <w:rFonts w:ascii="Arial" w:hAnsi="Arial" w:cs="Arial"/>
          <w:color w:val="363636"/>
          <w:shd w:val="clear" w:color="auto" w:fill="FFFFFF"/>
        </w:rPr>
        <w:t>Niederlande.</w:t>
      </w:r>
      <w:r w:rsidR="00AC16D3">
        <w:rPr>
          <w:rFonts w:ascii="Arial" w:hAnsi="Arial" w:cs="Arial"/>
          <w:color w:val="363636"/>
          <w:shd w:val="clear" w:color="auto" w:fill="FFFFFF"/>
        </w:rPr>
        <w:t xml:space="preserve"> </w:t>
      </w:r>
      <w:r w:rsidR="006E5927" w:rsidRPr="006E5927">
        <w:rPr>
          <w:rFonts w:ascii="Arial" w:hAnsi="Arial" w:cs="Arial"/>
          <w:color w:val="363636"/>
          <w:shd w:val="clear" w:color="auto" w:fill="FFFFFF"/>
        </w:rPr>
        <w:t xml:space="preserve">Bei den Importen waren es 2017 sogar zehn Staaten, die mehr als drei Viertel ihrer Importe aus anderen </w:t>
      </w:r>
      <w:r w:rsidR="006E5927">
        <w:rPr>
          <w:rFonts w:ascii="Arial" w:hAnsi="Arial" w:cs="Arial"/>
          <w:color w:val="363636"/>
          <w:shd w:val="clear" w:color="auto" w:fill="FFFFFF"/>
        </w:rPr>
        <w:t>EU-Staaten</w:t>
      </w:r>
      <w:r w:rsidR="002C2E2B">
        <w:rPr>
          <w:rFonts w:ascii="Arial" w:hAnsi="Arial" w:cs="Arial"/>
          <w:color w:val="363636"/>
          <w:shd w:val="clear" w:color="auto" w:fill="FFFFFF"/>
        </w:rPr>
        <w:t xml:space="preserve"> </w:t>
      </w:r>
      <w:r w:rsidR="006E5927">
        <w:rPr>
          <w:rFonts w:ascii="Arial" w:hAnsi="Arial" w:cs="Arial"/>
          <w:color w:val="363636"/>
          <w:shd w:val="clear" w:color="auto" w:fill="FFFFFF"/>
        </w:rPr>
        <w:t>bezogen</w:t>
      </w:r>
      <w:r w:rsidR="002C2E2B">
        <w:rPr>
          <w:rFonts w:ascii="Arial" w:hAnsi="Arial" w:cs="Arial"/>
          <w:color w:val="363636"/>
          <w:shd w:val="clear" w:color="auto" w:fill="FFFFFF"/>
        </w:rPr>
        <w:t>:</w:t>
      </w:r>
      <w:r w:rsidR="006E5927">
        <w:rPr>
          <w:rFonts w:ascii="Arial" w:hAnsi="Arial" w:cs="Arial"/>
          <w:color w:val="363636"/>
          <w:shd w:val="clear" w:color="auto" w:fill="FFFFFF"/>
        </w:rPr>
        <w:t xml:space="preserve"> </w:t>
      </w:r>
      <w:r w:rsidR="006E5927" w:rsidRPr="006E5927">
        <w:rPr>
          <w:rFonts w:ascii="Arial" w:hAnsi="Arial" w:cs="Arial"/>
          <w:color w:val="363636"/>
          <w:shd w:val="clear" w:color="auto" w:fill="FFFFFF"/>
        </w:rPr>
        <w:t>Auf Luxemburg (82,9 Prozent) folgten Estland, die Slowakei, Lettland, Tschechien, Kroatien, Österreich, Portugal, Ungarn sowie Rumänien</w:t>
      </w:r>
      <w:r w:rsidR="004E1E86">
        <w:rPr>
          <w:rFonts w:ascii="Arial" w:hAnsi="Arial" w:cs="Arial"/>
          <w:color w:val="363636"/>
          <w:shd w:val="clear" w:color="auto" w:fill="FFFFFF"/>
        </w:rPr>
        <w:t>.</w:t>
      </w:r>
    </w:p>
    <w:p w14:paraId="16A0CCB2" w14:textId="77777777" w:rsidR="004E1E86" w:rsidRDefault="004E1E86" w:rsidP="00AC16D3">
      <w:pPr>
        <w:rPr>
          <w:rFonts w:ascii="Arial" w:hAnsi="Arial" w:cs="Arial"/>
          <w:color w:val="363636"/>
          <w:shd w:val="clear" w:color="auto" w:fill="FFFFFF"/>
        </w:rPr>
      </w:pPr>
    </w:p>
    <w:p w14:paraId="6330F0BC" w14:textId="019B8A50" w:rsidR="00CA7E2E" w:rsidRPr="00CE6FCB" w:rsidRDefault="00C802C9" w:rsidP="00CA7E2E">
      <w:pPr>
        <w:rPr>
          <w:rFonts w:ascii="Arial" w:hAnsi="Arial" w:cs="Arial"/>
          <w:color w:val="363636"/>
          <w:shd w:val="clear" w:color="auto" w:fill="FFFFFF"/>
        </w:rPr>
      </w:pPr>
      <w:r>
        <w:rPr>
          <w:rFonts w:ascii="Arial" w:hAnsi="Arial" w:cs="Arial"/>
          <w:color w:val="363636"/>
          <w:shd w:val="clear" w:color="auto" w:fill="FFFFFF"/>
        </w:rPr>
        <w:t>Werden die Außenhandelsumsätze – also Einfuhren und Ausfuhren – zusammen betrachtet, ist festzustellen, dass b</w:t>
      </w:r>
      <w:r w:rsidR="00C83854">
        <w:rPr>
          <w:rFonts w:ascii="Arial" w:hAnsi="Arial" w:cs="Arial"/>
          <w:color w:val="363636"/>
          <w:shd w:val="clear" w:color="auto" w:fill="FFFFFF"/>
        </w:rPr>
        <w:t xml:space="preserve">ei allen EU-Mitgliedern mehr als die Hälfte des </w:t>
      </w:r>
      <w:r w:rsidR="002C2E2B">
        <w:rPr>
          <w:rFonts w:ascii="Arial" w:hAnsi="Arial" w:cs="Arial"/>
          <w:color w:val="363636"/>
          <w:shd w:val="clear" w:color="auto" w:fill="FFFFFF"/>
        </w:rPr>
        <w:t>Außenhandelsumsatz</w:t>
      </w:r>
      <w:r w:rsidR="00C83854">
        <w:rPr>
          <w:rFonts w:ascii="Arial" w:hAnsi="Arial" w:cs="Arial"/>
          <w:color w:val="363636"/>
          <w:shd w:val="clear" w:color="auto" w:fill="FFFFFF"/>
        </w:rPr>
        <w:t>es</w:t>
      </w:r>
      <w:r w:rsidR="002C2E2B">
        <w:rPr>
          <w:rFonts w:ascii="Arial" w:hAnsi="Arial" w:cs="Arial"/>
          <w:color w:val="363636"/>
          <w:shd w:val="clear" w:color="auto" w:fill="FFFFFF"/>
        </w:rPr>
        <w:t xml:space="preserve"> </w:t>
      </w:r>
      <w:r w:rsidR="00C83854">
        <w:rPr>
          <w:rFonts w:ascii="Arial" w:hAnsi="Arial" w:cs="Arial"/>
          <w:color w:val="363636"/>
          <w:shd w:val="clear" w:color="auto" w:fill="FFFFFF"/>
        </w:rPr>
        <w:t>auf den Handel mit den anderen 27 EU-Staaten</w:t>
      </w:r>
      <w:r>
        <w:rPr>
          <w:rFonts w:ascii="Arial" w:hAnsi="Arial" w:cs="Arial"/>
          <w:color w:val="363636"/>
          <w:shd w:val="clear" w:color="auto" w:fill="FFFFFF"/>
        </w:rPr>
        <w:t xml:space="preserve"> entfällt</w:t>
      </w:r>
      <w:r w:rsidR="00C83854">
        <w:rPr>
          <w:rFonts w:ascii="Arial" w:hAnsi="Arial" w:cs="Arial"/>
          <w:color w:val="363636"/>
          <w:shd w:val="clear" w:color="auto" w:fill="FFFFFF"/>
        </w:rPr>
        <w:t>. Am niedrigsten ist der Anteil beim Vereinigten Königreich (50,2 Prozent), das lediglich 47,7 Prozent de</w:t>
      </w:r>
      <w:r w:rsidR="00385511">
        <w:rPr>
          <w:rFonts w:ascii="Arial" w:hAnsi="Arial" w:cs="Arial"/>
          <w:color w:val="363636"/>
          <w:shd w:val="clear" w:color="auto" w:fill="FFFFFF"/>
        </w:rPr>
        <w:t xml:space="preserve">s </w:t>
      </w:r>
      <w:r w:rsidR="00C83854">
        <w:rPr>
          <w:rFonts w:ascii="Arial" w:hAnsi="Arial" w:cs="Arial"/>
          <w:color w:val="363636"/>
          <w:shd w:val="clear" w:color="auto" w:fill="FFFFFF"/>
        </w:rPr>
        <w:t xml:space="preserve">eigenen </w:t>
      </w:r>
      <w:r w:rsidR="00385511">
        <w:rPr>
          <w:rFonts w:ascii="Arial" w:hAnsi="Arial" w:cs="Arial"/>
          <w:color w:val="363636"/>
          <w:shd w:val="clear" w:color="auto" w:fill="FFFFFF"/>
        </w:rPr>
        <w:t>Gesamte</w:t>
      </w:r>
      <w:r w:rsidR="00C83854">
        <w:rPr>
          <w:rFonts w:ascii="Arial" w:hAnsi="Arial" w:cs="Arial"/>
          <w:color w:val="363636"/>
          <w:shd w:val="clear" w:color="auto" w:fill="FFFFFF"/>
        </w:rPr>
        <w:t>xport</w:t>
      </w:r>
      <w:r w:rsidR="00385511">
        <w:rPr>
          <w:rFonts w:ascii="Arial" w:hAnsi="Arial" w:cs="Arial"/>
          <w:color w:val="363636"/>
          <w:shd w:val="clear" w:color="auto" w:fill="FFFFFF"/>
        </w:rPr>
        <w:t>s</w:t>
      </w:r>
      <w:r w:rsidR="00C83854">
        <w:rPr>
          <w:rFonts w:ascii="Arial" w:hAnsi="Arial" w:cs="Arial"/>
          <w:color w:val="363636"/>
          <w:shd w:val="clear" w:color="auto" w:fill="FFFFFF"/>
        </w:rPr>
        <w:t xml:space="preserve"> in andere EU-Staaten exportiert </w:t>
      </w:r>
      <w:r w:rsidR="00CE6FCB">
        <w:rPr>
          <w:rFonts w:ascii="Arial" w:hAnsi="Arial" w:cs="Arial"/>
          <w:color w:val="363636"/>
          <w:shd w:val="clear" w:color="auto" w:fill="FFFFFF"/>
        </w:rPr>
        <w:t>bzw.</w:t>
      </w:r>
      <w:r w:rsidR="00C83854">
        <w:rPr>
          <w:rFonts w:ascii="Arial" w:hAnsi="Arial" w:cs="Arial"/>
          <w:color w:val="363636"/>
          <w:shd w:val="clear" w:color="auto" w:fill="FFFFFF"/>
        </w:rPr>
        <w:t xml:space="preserve"> 51,9 Prozent der Warenimporte von anderen EU-Staaten bezieht. </w:t>
      </w:r>
      <w:r w:rsidR="00CE6FCB">
        <w:rPr>
          <w:rFonts w:ascii="Arial" w:hAnsi="Arial" w:cs="Arial"/>
          <w:color w:val="363636"/>
          <w:shd w:val="clear" w:color="auto" w:fill="FFFFFF"/>
        </w:rPr>
        <w:t xml:space="preserve">In </w:t>
      </w:r>
      <w:r w:rsidR="00CA7E2E" w:rsidRPr="00CE6FCB">
        <w:rPr>
          <w:rFonts w:ascii="Arial" w:hAnsi="Arial" w:cs="Arial"/>
          <w:color w:val="363636"/>
          <w:shd w:val="clear" w:color="auto" w:fill="FFFFFF"/>
        </w:rPr>
        <w:t xml:space="preserve">Deutschland </w:t>
      </w:r>
      <w:r w:rsidR="00CE6FCB">
        <w:rPr>
          <w:rFonts w:ascii="Arial" w:hAnsi="Arial" w:cs="Arial"/>
          <w:color w:val="363636"/>
          <w:shd w:val="clear" w:color="auto" w:fill="FFFFFF"/>
        </w:rPr>
        <w:t xml:space="preserve">lag der Anteil der </w:t>
      </w:r>
      <w:r w:rsidR="00CE6FCB" w:rsidRPr="00CE6FCB">
        <w:rPr>
          <w:rFonts w:ascii="Arial" w:hAnsi="Arial" w:cs="Arial"/>
          <w:color w:val="363636"/>
          <w:shd w:val="clear" w:color="auto" w:fill="FFFFFF"/>
        </w:rPr>
        <w:t xml:space="preserve">Intra-EU-Ausfuhren </w:t>
      </w:r>
      <w:r w:rsidR="00CE6FCB">
        <w:rPr>
          <w:rFonts w:ascii="Arial" w:hAnsi="Arial" w:cs="Arial"/>
          <w:color w:val="363636"/>
          <w:shd w:val="clear" w:color="auto" w:fill="FFFFFF"/>
        </w:rPr>
        <w:t xml:space="preserve">am Gesamtexport bei </w:t>
      </w:r>
      <w:r w:rsidR="00CE6FCB" w:rsidRPr="00CE6FCB">
        <w:rPr>
          <w:rFonts w:ascii="Arial" w:hAnsi="Arial" w:cs="Arial"/>
          <w:color w:val="363636"/>
          <w:shd w:val="clear" w:color="auto" w:fill="FFFFFF"/>
        </w:rPr>
        <w:t>58</w:t>
      </w:r>
      <w:r w:rsidR="00CA7E2E" w:rsidRPr="00CE6FCB">
        <w:rPr>
          <w:rFonts w:ascii="Arial" w:hAnsi="Arial" w:cs="Arial"/>
          <w:color w:val="363636"/>
          <w:shd w:val="clear" w:color="auto" w:fill="FFFFFF"/>
        </w:rPr>
        <w:t>,</w:t>
      </w:r>
      <w:r w:rsidR="00CE6FCB" w:rsidRPr="00CE6FCB">
        <w:rPr>
          <w:rFonts w:ascii="Arial" w:hAnsi="Arial" w:cs="Arial"/>
          <w:color w:val="363636"/>
          <w:shd w:val="clear" w:color="auto" w:fill="FFFFFF"/>
        </w:rPr>
        <w:t>5</w:t>
      </w:r>
      <w:r w:rsidR="00CA7E2E" w:rsidRPr="00CE6FCB">
        <w:rPr>
          <w:rFonts w:ascii="Arial" w:hAnsi="Arial" w:cs="Arial"/>
          <w:color w:val="363636"/>
          <w:shd w:val="clear" w:color="auto" w:fill="FFFFFF"/>
        </w:rPr>
        <w:t xml:space="preserve"> Prozent</w:t>
      </w:r>
      <w:r w:rsidR="00262B51">
        <w:rPr>
          <w:rFonts w:ascii="Arial" w:hAnsi="Arial" w:cs="Arial"/>
          <w:color w:val="363636"/>
          <w:shd w:val="clear" w:color="auto" w:fill="FFFFFF"/>
        </w:rPr>
        <w:t>. D</w:t>
      </w:r>
      <w:r w:rsidR="00CA7E2E" w:rsidRPr="00CE6FCB">
        <w:rPr>
          <w:rFonts w:ascii="Arial" w:hAnsi="Arial" w:cs="Arial"/>
          <w:color w:val="363636"/>
          <w:shd w:val="clear" w:color="auto" w:fill="FFFFFF"/>
        </w:rPr>
        <w:t xml:space="preserve">er Intra-EU-Import </w:t>
      </w:r>
      <w:r w:rsidR="009E409C">
        <w:rPr>
          <w:rFonts w:ascii="Arial" w:hAnsi="Arial" w:cs="Arial"/>
          <w:color w:val="363636"/>
          <w:shd w:val="clear" w:color="auto" w:fill="FFFFFF"/>
        </w:rPr>
        <w:t xml:space="preserve">entsprach </w:t>
      </w:r>
      <w:r w:rsidR="00CA7E2E" w:rsidRPr="00CE6FCB">
        <w:rPr>
          <w:rFonts w:ascii="Arial" w:hAnsi="Arial" w:cs="Arial"/>
          <w:color w:val="363636"/>
          <w:shd w:val="clear" w:color="auto" w:fill="FFFFFF"/>
        </w:rPr>
        <w:t>6</w:t>
      </w:r>
      <w:r w:rsidR="00CE6FCB" w:rsidRPr="00CE6FCB">
        <w:rPr>
          <w:rFonts w:ascii="Arial" w:hAnsi="Arial" w:cs="Arial"/>
          <w:color w:val="363636"/>
          <w:shd w:val="clear" w:color="auto" w:fill="FFFFFF"/>
        </w:rPr>
        <w:t>6</w:t>
      </w:r>
      <w:r w:rsidR="00CA7E2E" w:rsidRPr="00CE6FCB">
        <w:rPr>
          <w:rFonts w:ascii="Arial" w:hAnsi="Arial" w:cs="Arial"/>
          <w:color w:val="363636"/>
          <w:shd w:val="clear" w:color="auto" w:fill="FFFFFF"/>
        </w:rPr>
        <w:t>,</w:t>
      </w:r>
      <w:r w:rsidR="00CE6FCB" w:rsidRPr="00CE6FCB">
        <w:rPr>
          <w:rFonts w:ascii="Arial" w:hAnsi="Arial" w:cs="Arial"/>
          <w:color w:val="363636"/>
          <w:shd w:val="clear" w:color="auto" w:fill="FFFFFF"/>
        </w:rPr>
        <w:t>0</w:t>
      </w:r>
      <w:r w:rsidR="00CA7E2E" w:rsidRPr="00CE6FCB">
        <w:rPr>
          <w:rFonts w:ascii="Arial" w:hAnsi="Arial" w:cs="Arial"/>
          <w:color w:val="363636"/>
          <w:shd w:val="clear" w:color="auto" w:fill="FFFFFF"/>
        </w:rPr>
        <w:t xml:space="preserve"> Prozent </w:t>
      </w:r>
      <w:r w:rsidR="009E409C">
        <w:rPr>
          <w:rFonts w:ascii="Arial" w:hAnsi="Arial" w:cs="Arial"/>
          <w:color w:val="363636"/>
          <w:shd w:val="clear" w:color="auto" w:fill="FFFFFF"/>
        </w:rPr>
        <w:t xml:space="preserve">des </w:t>
      </w:r>
      <w:r w:rsidR="00CA7E2E" w:rsidRPr="00CE6FCB">
        <w:rPr>
          <w:rFonts w:ascii="Arial" w:hAnsi="Arial" w:cs="Arial"/>
          <w:color w:val="363636"/>
          <w:shd w:val="clear" w:color="auto" w:fill="FFFFFF"/>
        </w:rPr>
        <w:t>Gesamtimport</w:t>
      </w:r>
      <w:r w:rsidR="009E409C">
        <w:rPr>
          <w:rFonts w:ascii="Arial" w:hAnsi="Arial" w:cs="Arial"/>
          <w:color w:val="363636"/>
          <w:shd w:val="clear" w:color="auto" w:fill="FFFFFF"/>
        </w:rPr>
        <w:t>s</w:t>
      </w:r>
      <w:r w:rsidR="00CA7E2E" w:rsidRPr="00CE6FCB">
        <w:rPr>
          <w:rFonts w:ascii="Arial" w:hAnsi="Arial" w:cs="Arial"/>
          <w:color w:val="363636"/>
          <w:shd w:val="clear" w:color="auto" w:fill="FFFFFF"/>
        </w:rPr>
        <w:t>. </w:t>
      </w:r>
    </w:p>
    <w:p w14:paraId="4E70A57A" w14:textId="77777777" w:rsidR="00C83854" w:rsidRPr="00CE6FCB" w:rsidRDefault="00C83854">
      <w:pPr>
        <w:rPr>
          <w:rFonts w:ascii="Arial" w:hAnsi="Arial" w:cs="Arial"/>
          <w:color w:val="363636"/>
          <w:shd w:val="clear" w:color="auto" w:fill="FFFFFF"/>
        </w:rPr>
      </w:pPr>
    </w:p>
    <w:p w14:paraId="2CC74B21" w14:textId="6C1E908E" w:rsidR="00AC16D3" w:rsidRPr="000C1355" w:rsidRDefault="00385511">
      <w:pPr>
        <w:rPr>
          <w:rFonts w:ascii="Arial" w:hAnsi="Arial" w:cs="Arial"/>
          <w:color w:val="363636"/>
          <w:shd w:val="clear" w:color="auto" w:fill="FFFFFF"/>
          <w:lang w:val="en-US"/>
        </w:rPr>
      </w:pPr>
      <w:r w:rsidRPr="009E409C">
        <w:rPr>
          <w:rFonts w:ascii="Arial" w:hAnsi="Arial" w:cs="Arial"/>
          <w:color w:val="363636"/>
          <w:shd w:val="clear" w:color="auto" w:fill="FFFFFF"/>
        </w:rPr>
        <w:t>Wird nur der EU-Binnenmarkt betrachtet, waren – bezogen auf den Warenwert – Deutschland (</w:t>
      </w:r>
      <w:r w:rsidR="00CE6FCB" w:rsidRPr="009E409C">
        <w:rPr>
          <w:rFonts w:ascii="Arial" w:hAnsi="Arial" w:cs="Arial"/>
          <w:color w:val="363636"/>
          <w:shd w:val="clear" w:color="auto" w:fill="FFFFFF"/>
        </w:rPr>
        <w:t>750</w:t>
      </w:r>
      <w:r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9E409C">
        <w:rPr>
          <w:rFonts w:ascii="Arial" w:hAnsi="Arial" w:cs="Arial"/>
          <w:color w:val="363636"/>
          <w:shd w:val="clear" w:color="auto" w:fill="FFFFFF"/>
        </w:rPr>
        <w:t>), die Niederlande (</w:t>
      </w:r>
      <w:r w:rsidR="009E409C" w:rsidRPr="009E409C">
        <w:rPr>
          <w:rFonts w:ascii="Arial" w:hAnsi="Arial" w:cs="Arial"/>
          <w:color w:val="363636"/>
          <w:shd w:val="clear" w:color="auto" w:fill="FFFFFF"/>
        </w:rPr>
        <w:t>434</w:t>
      </w:r>
      <w:r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9E409C">
        <w:rPr>
          <w:rFonts w:ascii="Arial" w:hAnsi="Arial" w:cs="Arial"/>
          <w:color w:val="363636"/>
          <w:shd w:val="clear" w:color="auto" w:fill="FFFFFF"/>
        </w:rPr>
        <w:t>), Frankreich (2</w:t>
      </w:r>
      <w:r w:rsidR="009E409C" w:rsidRPr="009E409C">
        <w:rPr>
          <w:rFonts w:ascii="Arial" w:hAnsi="Arial" w:cs="Arial"/>
          <w:color w:val="363636"/>
          <w:shd w:val="clear" w:color="auto" w:fill="FFFFFF"/>
        </w:rPr>
        <w:t>79</w:t>
      </w:r>
      <w:r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9E409C">
        <w:rPr>
          <w:rFonts w:ascii="Arial" w:hAnsi="Arial" w:cs="Arial"/>
          <w:color w:val="363636"/>
          <w:shd w:val="clear" w:color="auto" w:fill="FFFFFF"/>
        </w:rPr>
        <w:t xml:space="preserve">), </w:t>
      </w:r>
      <w:r w:rsidRPr="009E409C">
        <w:rPr>
          <w:rFonts w:ascii="Arial" w:hAnsi="Arial" w:cs="Arial"/>
          <w:color w:val="363636"/>
          <w:shd w:val="clear" w:color="auto" w:fill="FFFFFF"/>
        </w:rPr>
        <w:lastRenderedPageBreak/>
        <w:t>Belgien (2</w:t>
      </w:r>
      <w:r w:rsidR="009E409C" w:rsidRPr="009E409C">
        <w:rPr>
          <w:rFonts w:ascii="Arial" w:hAnsi="Arial" w:cs="Arial"/>
          <w:color w:val="363636"/>
          <w:shd w:val="clear" w:color="auto" w:fill="FFFFFF"/>
        </w:rPr>
        <w:t>74</w:t>
      </w:r>
      <w:r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9E409C">
        <w:rPr>
          <w:rFonts w:ascii="Arial" w:hAnsi="Arial" w:cs="Arial"/>
          <w:color w:val="363636"/>
          <w:shd w:val="clear" w:color="auto" w:fill="FFFFFF"/>
        </w:rPr>
        <w:t>) und Italien (</w:t>
      </w:r>
      <w:r w:rsidR="009E409C" w:rsidRPr="009E409C">
        <w:rPr>
          <w:rFonts w:ascii="Arial" w:hAnsi="Arial" w:cs="Arial"/>
          <w:color w:val="363636"/>
          <w:shd w:val="clear" w:color="auto" w:fill="FFFFFF"/>
        </w:rPr>
        <w:t>249</w:t>
      </w:r>
      <w:r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9E409C">
        <w:rPr>
          <w:rFonts w:ascii="Arial" w:hAnsi="Arial" w:cs="Arial"/>
          <w:color w:val="363636"/>
          <w:shd w:val="clear" w:color="auto" w:fill="FFFFFF"/>
        </w:rPr>
        <w:t xml:space="preserve">) die größten Exporteure innerhalb der EU – </w:t>
      </w:r>
      <w:r w:rsidR="009E409C" w:rsidRPr="009E409C">
        <w:rPr>
          <w:rFonts w:ascii="Arial" w:hAnsi="Arial" w:cs="Arial"/>
          <w:color w:val="363636"/>
          <w:shd w:val="clear" w:color="auto" w:fill="FFFFFF"/>
        </w:rPr>
        <w:t>59</w:t>
      </w:r>
      <w:r w:rsidRPr="009E409C">
        <w:rPr>
          <w:rFonts w:ascii="Arial" w:hAnsi="Arial" w:cs="Arial"/>
          <w:color w:val="363636"/>
          <w:shd w:val="clear" w:color="auto" w:fill="FFFFFF"/>
        </w:rPr>
        <w:t>,</w:t>
      </w:r>
      <w:r w:rsidR="009E409C" w:rsidRPr="009E409C">
        <w:rPr>
          <w:rFonts w:ascii="Arial" w:hAnsi="Arial" w:cs="Arial"/>
          <w:color w:val="363636"/>
          <w:shd w:val="clear" w:color="auto" w:fill="FFFFFF"/>
        </w:rPr>
        <w:t>4</w:t>
      </w:r>
      <w:r w:rsidRPr="009E409C">
        <w:rPr>
          <w:rFonts w:ascii="Arial" w:hAnsi="Arial" w:cs="Arial"/>
          <w:color w:val="363636"/>
          <w:shd w:val="clear" w:color="auto" w:fill="FFFFFF"/>
        </w:rPr>
        <w:t xml:space="preserve"> Prozent der</w:t>
      </w:r>
      <w:r w:rsidR="00573258">
        <w:rPr>
          <w:rFonts w:ascii="Arial" w:hAnsi="Arial" w:cs="Arial"/>
          <w:color w:val="363636"/>
          <w:shd w:val="clear" w:color="auto" w:fill="FFFFFF"/>
        </w:rPr>
        <w:t xml:space="preserve"> gesamten</w:t>
      </w:r>
      <w:r w:rsidRPr="009E409C">
        <w:rPr>
          <w:rFonts w:ascii="Arial" w:hAnsi="Arial" w:cs="Arial"/>
          <w:color w:val="363636"/>
          <w:shd w:val="clear" w:color="auto" w:fill="FFFFFF"/>
        </w:rPr>
        <w:t xml:space="preserve"> Intra-EU-Ausfuhren </w:t>
      </w:r>
      <w:r w:rsidR="009E409C" w:rsidRPr="009E409C">
        <w:rPr>
          <w:rFonts w:ascii="Arial" w:hAnsi="Arial" w:cs="Arial"/>
          <w:color w:val="363636"/>
          <w:shd w:val="clear" w:color="auto" w:fill="FFFFFF"/>
        </w:rPr>
        <w:t>(</w:t>
      </w:r>
      <w:r w:rsidR="009E409C" w:rsidRPr="00B44389">
        <w:rPr>
          <w:rFonts w:ascii="Arial" w:hAnsi="Arial" w:cs="Arial"/>
          <w:color w:val="363636"/>
          <w:shd w:val="clear" w:color="auto" w:fill="FFFFFF"/>
        </w:rPr>
        <w:t>3.345</w:t>
      </w:r>
      <w:r w:rsidR="009E409C" w:rsidRPr="009E409C">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009E409C" w:rsidRPr="009E409C">
        <w:rPr>
          <w:rFonts w:ascii="Arial" w:hAnsi="Arial" w:cs="Arial"/>
          <w:color w:val="363636"/>
          <w:shd w:val="clear" w:color="auto" w:fill="FFFFFF"/>
        </w:rPr>
        <w:t>)</w:t>
      </w:r>
      <w:r w:rsidR="009E409C" w:rsidRPr="00B44389">
        <w:rPr>
          <w:rFonts w:ascii="Arial" w:hAnsi="Arial" w:cs="Arial"/>
          <w:color w:val="363636"/>
          <w:shd w:val="clear" w:color="auto" w:fill="FFFFFF"/>
        </w:rPr>
        <w:t xml:space="preserve"> </w:t>
      </w:r>
      <w:r w:rsidRPr="009E409C">
        <w:rPr>
          <w:rFonts w:ascii="Arial" w:hAnsi="Arial" w:cs="Arial"/>
          <w:color w:val="363636"/>
          <w:shd w:val="clear" w:color="auto" w:fill="FFFFFF"/>
        </w:rPr>
        <w:t xml:space="preserve">entfielen allein auf diese fünf Staaten. </w:t>
      </w:r>
      <w:r w:rsidRPr="00696B34">
        <w:rPr>
          <w:rFonts w:ascii="Arial" w:hAnsi="Arial" w:cs="Arial"/>
          <w:color w:val="363636"/>
          <w:shd w:val="clear" w:color="auto" w:fill="FFFFFF"/>
        </w:rPr>
        <w:t>Die größten Importeure waren Deutschland (</w:t>
      </w:r>
      <w:r w:rsidR="00CE6FCB" w:rsidRPr="00696B34">
        <w:rPr>
          <w:rFonts w:ascii="Arial" w:hAnsi="Arial" w:cs="Arial"/>
          <w:color w:val="363636"/>
          <w:shd w:val="clear" w:color="auto" w:fill="FFFFFF"/>
        </w:rPr>
        <w:t>682</w:t>
      </w:r>
      <w:r w:rsidRPr="00696B34">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696B34">
        <w:rPr>
          <w:rFonts w:ascii="Arial" w:hAnsi="Arial" w:cs="Arial"/>
          <w:color w:val="363636"/>
          <w:shd w:val="clear" w:color="auto" w:fill="FFFFFF"/>
        </w:rPr>
        <w:t>), Frankreich (3</w:t>
      </w:r>
      <w:r w:rsidR="00696B34" w:rsidRPr="00696B34">
        <w:rPr>
          <w:rFonts w:ascii="Arial" w:hAnsi="Arial" w:cs="Arial"/>
          <w:color w:val="363636"/>
          <w:shd w:val="clear" w:color="auto" w:fill="FFFFFF"/>
        </w:rPr>
        <w:t>86</w:t>
      </w:r>
      <w:r w:rsidRPr="00696B34">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696B34">
        <w:rPr>
          <w:rFonts w:ascii="Arial" w:hAnsi="Arial" w:cs="Arial"/>
          <w:color w:val="363636"/>
          <w:shd w:val="clear" w:color="auto" w:fill="FFFFFF"/>
        </w:rPr>
        <w:t xml:space="preserve">), </w:t>
      </w:r>
      <w:r w:rsidR="00696B34" w:rsidRPr="00696B34">
        <w:rPr>
          <w:rFonts w:ascii="Arial" w:hAnsi="Arial" w:cs="Arial"/>
          <w:color w:val="363636"/>
          <w:shd w:val="clear" w:color="auto" w:fill="FFFFFF"/>
        </w:rPr>
        <w:t xml:space="preserve">das Vereinigte Königreich </w:t>
      </w:r>
      <w:r w:rsidRPr="00696B34">
        <w:rPr>
          <w:rFonts w:ascii="Arial" w:hAnsi="Arial" w:cs="Arial"/>
          <w:color w:val="363636"/>
          <w:shd w:val="clear" w:color="auto" w:fill="FFFFFF"/>
        </w:rPr>
        <w:t>(2</w:t>
      </w:r>
      <w:r w:rsidR="00696B34" w:rsidRPr="00696B34">
        <w:rPr>
          <w:rFonts w:ascii="Arial" w:hAnsi="Arial" w:cs="Arial"/>
          <w:color w:val="363636"/>
          <w:shd w:val="clear" w:color="auto" w:fill="FFFFFF"/>
        </w:rPr>
        <w:t>96</w:t>
      </w:r>
      <w:r w:rsidRPr="00696B34">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696B34">
        <w:rPr>
          <w:rFonts w:ascii="Arial" w:hAnsi="Arial" w:cs="Arial"/>
          <w:color w:val="363636"/>
          <w:shd w:val="clear" w:color="auto" w:fill="FFFFFF"/>
        </w:rPr>
        <w:t xml:space="preserve">), </w:t>
      </w:r>
      <w:r w:rsidR="00696B34" w:rsidRPr="00696B34">
        <w:rPr>
          <w:rFonts w:ascii="Arial" w:hAnsi="Arial" w:cs="Arial"/>
          <w:color w:val="363636"/>
          <w:shd w:val="clear" w:color="auto" w:fill="FFFFFF"/>
        </w:rPr>
        <w:t>Italien (</w:t>
      </w:r>
      <w:r w:rsidRPr="00696B34">
        <w:rPr>
          <w:rFonts w:ascii="Arial" w:hAnsi="Arial" w:cs="Arial"/>
          <w:color w:val="363636"/>
          <w:shd w:val="clear" w:color="auto" w:fill="FFFFFF"/>
        </w:rPr>
        <w:t>2</w:t>
      </w:r>
      <w:r w:rsidR="00696B34" w:rsidRPr="00696B34">
        <w:rPr>
          <w:rFonts w:ascii="Arial" w:hAnsi="Arial" w:cs="Arial"/>
          <w:color w:val="363636"/>
          <w:shd w:val="clear" w:color="auto" w:fill="FFFFFF"/>
        </w:rPr>
        <w:t>41</w:t>
      </w:r>
      <w:r w:rsidRPr="00696B34">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696B34">
        <w:rPr>
          <w:rFonts w:ascii="Arial" w:hAnsi="Arial" w:cs="Arial"/>
          <w:color w:val="363636"/>
          <w:shd w:val="clear" w:color="auto" w:fill="FFFFFF"/>
        </w:rPr>
        <w:t xml:space="preserve">) und </w:t>
      </w:r>
      <w:r w:rsidR="00696B34" w:rsidRPr="00696B34">
        <w:rPr>
          <w:rFonts w:ascii="Arial" w:hAnsi="Arial" w:cs="Arial"/>
          <w:color w:val="363636"/>
          <w:shd w:val="clear" w:color="auto" w:fill="FFFFFF"/>
        </w:rPr>
        <w:t xml:space="preserve">die Niederlande </w:t>
      </w:r>
      <w:r w:rsidRPr="00696B34">
        <w:rPr>
          <w:rFonts w:ascii="Arial" w:hAnsi="Arial" w:cs="Arial"/>
          <w:color w:val="363636"/>
          <w:shd w:val="clear" w:color="auto" w:fill="FFFFFF"/>
        </w:rPr>
        <w:t>(2</w:t>
      </w:r>
      <w:r w:rsidR="00696B34" w:rsidRPr="00696B34">
        <w:rPr>
          <w:rFonts w:ascii="Arial" w:hAnsi="Arial" w:cs="Arial"/>
          <w:color w:val="363636"/>
          <w:shd w:val="clear" w:color="auto" w:fill="FFFFFF"/>
        </w:rPr>
        <w:t>36</w:t>
      </w:r>
      <w:r w:rsidRPr="00696B34">
        <w:rPr>
          <w:rFonts w:ascii="Arial" w:hAnsi="Arial" w:cs="Arial"/>
          <w:color w:val="363636"/>
          <w:shd w:val="clear" w:color="auto" w:fill="FFFFFF"/>
        </w:rPr>
        <w:t xml:space="preserve"> Mrd. </w:t>
      </w:r>
      <w:r w:rsidR="005B2D27">
        <w:rPr>
          <w:rFonts w:ascii="Arial" w:hAnsi="Arial" w:cs="Arial"/>
          <w:color w:val="363636"/>
          <w:shd w:val="clear" w:color="auto" w:fill="FFFFFF"/>
        </w:rPr>
        <w:t>€</w:t>
      </w:r>
      <w:r w:rsidRPr="00696B34">
        <w:rPr>
          <w:rFonts w:ascii="Arial" w:hAnsi="Arial" w:cs="Arial"/>
          <w:color w:val="363636"/>
          <w:shd w:val="clear" w:color="auto" w:fill="FFFFFF"/>
        </w:rPr>
        <w:t xml:space="preserve">) – der Anteil dieser fünf Staaten an den </w:t>
      </w:r>
      <w:r w:rsidR="00573258">
        <w:rPr>
          <w:rFonts w:ascii="Arial" w:hAnsi="Arial" w:cs="Arial"/>
          <w:color w:val="363636"/>
          <w:shd w:val="clear" w:color="auto" w:fill="FFFFFF"/>
        </w:rPr>
        <w:t xml:space="preserve">gesamten </w:t>
      </w:r>
      <w:r w:rsidRPr="00696B34">
        <w:rPr>
          <w:rFonts w:ascii="Arial" w:hAnsi="Arial" w:cs="Arial"/>
          <w:color w:val="363636"/>
          <w:shd w:val="clear" w:color="auto" w:fill="FFFFFF"/>
        </w:rPr>
        <w:t>Intra-EU-Einfuhren</w:t>
      </w:r>
      <w:r w:rsidR="00696B34" w:rsidRPr="00696B34">
        <w:rPr>
          <w:rFonts w:ascii="Arial" w:hAnsi="Arial" w:cs="Arial"/>
          <w:color w:val="363636"/>
          <w:shd w:val="clear" w:color="auto" w:fill="FFFFFF"/>
        </w:rPr>
        <w:t xml:space="preserve"> (</w:t>
      </w:r>
      <w:r w:rsidR="00696B34" w:rsidRPr="00500C4A">
        <w:rPr>
          <w:rFonts w:ascii="Arial" w:hAnsi="Arial" w:cs="Arial"/>
          <w:color w:val="363636"/>
          <w:shd w:val="clear" w:color="auto" w:fill="FFFFFF"/>
        </w:rPr>
        <w:t xml:space="preserve">3.280 </w:t>
      </w:r>
      <w:r w:rsidR="00696B34">
        <w:rPr>
          <w:rFonts w:ascii="Arial" w:hAnsi="Arial" w:cs="Arial"/>
          <w:color w:val="363636"/>
          <w:shd w:val="clear" w:color="auto" w:fill="FFFFFF"/>
        </w:rPr>
        <w:t xml:space="preserve">Mrd. </w:t>
      </w:r>
      <w:r w:rsidR="005B2D27">
        <w:rPr>
          <w:rFonts w:ascii="Arial" w:hAnsi="Arial" w:cs="Arial"/>
          <w:color w:val="363636"/>
          <w:shd w:val="clear" w:color="auto" w:fill="FFFFFF"/>
        </w:rPr>
        <w:t>€</w:t>
      </w:r>
      <w:r w:rsidR="00696B34">
        <w:rPr>
          <w:rFonts w:ascii="Arial" w:hAnsi="Arial" w:cs="Arial"/>
          <w:color w:val="363636"/>
          <w:shd w:val="clear" w:color="auto" w:fill="FFFFFF"/>
        </w:rPr>
        <w:t>)</w:t>
      </w:r>
      <w:r w:rsidRPr="00696B34">
        <w:rPr>
          <w:rFonts w:ascii="Arial" w:hAnsi="Arial" w:cs="Arial"/>
          <w:color w:val="363636"/>
          <w:shd w:val="clear" w:color="auto" w:fill="FFFFFF"/>
        </w:rPr>
        <w:t xml:space="preserve"> lag im Jahr 201</w:t>
      </w:r>
      <w:r w:rsidR="00696B34" w:rsidRPr="00696B34">
        <w:rPr>
          <w:rFonts w:ascii="Arial" w:hAnsi="Arial" w:cs="Arial"/>
          <w:color w:val="363636"/>
          <w:shd w:val="clear" w:color="auto" w:fill="FFFFFF"/>
        </w:rPr>
        <w:t>7</w:t>
      </w:r>
      <w:r w:rsidRPr="00696B34">
        <w:rPr>
          <w:rFonts w:ascii="Arial" w:hAnsi="Arial" w:cs="Arial"/>
          <w:color w:val="363636"/>
          <w:shd w:val="clear" w:color="auto" w:fill="FFFFFF"/>
        </w:rPr>
        <w:t xml:space="preserve"> bei 5</w:t>
      </w:r>
      <w:r w:rsidR="00696B34" w:rsidRPr="00696B34">
        <w:rPr>
          <w:rFonts w:ascii="Arial" w:hAnsi="Arial" w:cs="Arial"/>
          <w:color w:val="363636"/>
          <w:shd w:val="clear" w:color="auto" w:fill="FFFFFF"/>
        </w:rPr>
        <w:t>6</w:t>
      </w:r>
      <w:r w:rsidRPr="00696B34">
        <w:rPr>
          <w:rFonts w:ascii="Arial" w:hAnsi="Arial" w:cs="Arial"/>
          <w:color w:val="363636"/>
          <w:shd w:val="clear" w:color="auto" w:fill="FFFFFF"/>
        </w:rPr>
        <w:t>,</w:t>
      </w:r>
      <w:r w:rsidR="00696B34" w:rsidRPr="00696B34">
        <w:rPr>
          <w:rFonts w:ascii="Arial" w:hAnsi="Arial" w:cs="Arial"/>
          <w:color w:val="363636"/>
          <w:shd w:val="clear" w:color="auto" w:fill="FFFFFF"/>
        </w:rPr>
        <w:t>1</w:t>
      </w:r>
      <w:r w:rsidRPr="00696B34">
        <w:rPr>
          <w:rFonts w:ascii="Arial" w:hAnsi="Arial" w:cs="Arial"/>
          <w:color w:val="363636"/>
          <w:shd w:val="clear" w:color="auto" w:fill="FFFFFF"/>
        </w:rPr>
        <w:t xml:space="preserve"> Prozent. </w:t>
      </w:r>
      <w:r w:rsidRPr="00696B34">
        <w:rPr>
          <w:rFonts w:ascii="Arial" w:hAnsi="Arial" w:cs="Arial"/>
          <w:color w:val="363636"/>
          <w:shd w:val="clear" w:color="auto" w:fill="FFFFFF"/>
        </w:rPr>
        <w:br/>
      </w:r>
      <w:r w:rsidRPr="00633F83">
        <w:rPr>
          <w:rFonts w:ascii="Arial" w:hAnsi="Arial" w:cs="Arial"/>
          <w:color w:val="363636"/>
          <w:shd w:val="clear" w:color="auto" w:fill="FFFFFF"/>
        </w:rPr>
        <w:br/>
        <w:t xml:space="preserve">Bezogen auf den </w:t>
      </w:r>
      <w:r w:rsidR="005B2D27" w:rsidRPr="00633F83">
        <w:rPr>
          <w:rFonts w:ascii="Arial" w:hAnsi="Arial" w:cs="Arial"/>
          <w:color w:val="363636"/>
          <w:shd w:val="clear" w:color="auto" w:fill="FFFFFF"/>
        </w:rPr>
        <w:t>Intra-EU-</w:t>
      </w:r>
      <w:r w:rsidRPr="00633F83">
        <w:rPr>
          <w:rFonts w:ascii="Arial" w:hAnsi="Arial" w:cs="Arial"/>
          <w:color w:val="363636"/>
          <w:shd w:val="clear" w:color="auto" w:fill="FFFFFF"/>
        </w:rPr>
        <w:t>Handel</w:t>
      </w:r>
      <w:r w:rsidR="005B2D27" w:rsidRPr="00633F83">
        <w:rPr>
          <w:rFonts w:ascii="Arial" w:hAnsi="Arial" w:cs="Arial"/>
          <w:color w:val="363636"/>
          <w:shd w:val="clear" w:color="auto" w:fill="FFFFFF"/>
        </w:rPr>
        <w:t xml:space="preserve"> </w:t>
      </w:r>
      <w:r w:rsidRPr="00633F83">
        <w:rPr>
          <w:rFonts w:ascii="Arial" w:hAnsi="Arial" w:cs="Arial"/>
          <w:color w:val="363636"/>
          <w:shd w:val="clear" w:color="auto" w:fill="FFFFFF"/>
        </w:rPr>
        <w:t>hatten im Jahr 201</w:t>
      </w:r>
      <w:r w:rsidR="005B2D27" w:rsidRPr="00633F83">
        <w:rPr>
          <w:rFonts w:ascii="Arial" w:hAnsi="Arial" w:cs="Arial"/>
          <w:color w:val="363636"/>
          <w:shd w:val="clear" w:color="auto" w:fill="FFFFFF"/>
        </w:rPr>
        <w:t>7</w:t>
      </w:r>
      <w:r w:rsidRPr="00633F83">
        <w:rPr>
          <w:rFonts w:ascii="Arial" w:hAnsi="Arial" w:cs="Arial"/>
          <w:color w:val="363636"/>
          <w:shd w:val="clear" w:color="auto" w:fill="FFFFFF"/>
        </w:rPr>
        <w:t xml:space="preserve"> die Niederlande (</w:t>
      </w:r>
      <w:r w:rsidR="00C71449">
        <w:rPr>
          <w:rFonts w:ascii="Arial" w:hAnsi="Arial" w:cs="Arial"/>
          <w:color w:val="363636"/>
          <w:shd w:val="clear" w:color="auto" w:fill="FFFFFF"/>
        </w:rPr>
        <w:t xml:space="preserve">plus </w:t>
      </w:r>
      <w:r w:rsidRPr="00633F83">
        <w:rPr>
          <w:rFonts w:ascii="Arial" w:hAnsi="Arial" w:cs="Arial"/>
          <w:color w:val="363636"/>
          <w:shd w:val="clear" w:color="auto" w:fill="FFFFFF"/>
        </w:rPr>
        <w:t>1</w:t>
      </w:r>
      <w:r w:rsidR="005B2D27" w:rsidRPr="00633F83">
        <w:rPr>
          <w:rFonts w:ascii="Arial" w:hAnsi="Arial" w:cs="Arial"/>
          <w:color w:val="363636"/>
          <w:shd w:val="clear" w:color="auto" w:fill="FFFFFF"/>
        </w:rPr>
        <w:t>98</w:t>
      </w:r>
      <w:r w:rsidRPr="00633F83">
        <w:rPr>
          <w:rFonts w:ascii="Arial" w:hAnsi="Arial" w:cs="Arial"/>
          <w:color w:val="363636"/>
          <w:shd w:val="clear" w:color="auto" w:fill="FFFFFF"/>
        </w:rPr>
        <w:t xml:space="preserve"> Mrd. </w:t>
      </w:r>
      <w:r w:rsidR="005B2D27" w:rsidRPr="00633F83">
        <w:rPr>
          <w:rFonts w:ascii="Arial" w:hAnsi="Arial" w:cs="Arial"/>
          <w:color w:val="363636"/>
          <w:shd w:val="clear" w:color="auto" w:fill="FFFFFF"/>
        </w:rPr>
        <w:t>€</w:t>
      </w:r>
      <w:r w:rsidRPr="00633F83">
        <w:rPr>
          <w:rFonts w:ascii="Arial" w:hAnsi="Arial" w:cs="Arial"/>
          <w:color w:val="363636"/>
          <w:shd w:val="clear" w:color="auto" w:fill="FFFFFF"/>
        </w:rPr>
        <w:t>), Deutschland (</w:t>
      </w:r>
      <w:r w:rsidR="00C71449">
        <w:rPr>
          <w:rFonts w:ascii="Arial" w:hAnsi="Arial" w:cs="Arial"/>
          <w:color w:val="363636"/>
          <w:shd w:val="clear" w:color="auto" w:fill="FFFFFF"/>
        </w:rPr>
        <w:t xml:space="preserve">plus </w:t>
      </w:r>
      <w:r w:rsidRPr="00633F83">
        <w:rPr>
          <w:rFonts w:ascii="Arial" w:hAnsi="Arial" w:cs="Arial"/>
          <w:color w:val="363636"/>
          <w:shd w:val="clear" w:color="auto" w:fill="FFFFFF"/>
        </w:rPr>
        <w:t>6</w:t>
      </w:r>
      <w:r w:rsidR="005B2D27" w:rsidRPr="00633F83">
        <w:rPr>
          <w:rFonts w:ascii="Arial" w:hAnsi="Arial" w:cs="Arial"/>
          <w:color w:val="363636"/>
          <w:shd w:val="clear" w:color="auto" w:fill="FFFFFF"/>
        </w:rPr>
        <w:t>8</w:t>
      </w:r>
      <w:r w:rsidRPr="00633F83">
        <w:rPr>
          <w:rFonts w:ascii="Arial" w:hAnsi="Arial" w:cs="Arial"/>
          <w:color w:val="363636"/>
          <w:shd w:val="clear" w:color="auto" w:fill="FFFFFF"/>
        </w:rPr>
        <w:t xml:space="preserve"> Mrd. </w:t>
      </w:r>
      <w:r w:rsidR="005B2D27" w:rsidRPr="00633F83">
        <w:rPr>
          <w:rFonts w:ascii="Arial" w:hAnsi="Arial" w:cs="Arial"/>
          <w:color w:val="363636"/>
          <w:shd w:val="clear" w:color="auto" w:fill="FFFFFF"/>
        </w:rPr>
        <w:t>€</w:t>
      </w:r>
      <w:r w:rsidRPr="00633F83">
        <w:rPr>
          <w:rFonts w:ascii="Arial" w:hAnsi="Arial" w:cs="Arial"/>
          <w:color w:val="363636"/>
          <w:shd w:val="clear" w:color="auto" w:fill="FFFFFF"/>
        </w:rPr>
        <w:t>), Belgien (</w:t>
      </w:r>
      <w:r w:rsidR="00C71449">
        <w:rPr>
          <w:rFonts w:ascii="Arial" w:hAnsi="Arial" w:cs="Arial"/>
          <w:color w:val="363636"/>
          <w:shd w:val="clear" w:color="auto" w:fill="FFFFFF"/>
        </w:rPr>
        <w:t xml:space="preserve">plus </w:t>
      </w:r>
      <w:r w:rsidR="005B2D27" w:rsidRPr="00633F83">
        <w:rPr>
          <w:rFonts w:ascii="Arial" w:hAnsi="Arial" w:cs="Arial"/>
          <w:color w:val="363636"/>
          <w:shd w:val="clear" w:color="auto" w:fill="FFFFFF"/>
        </w:rPr>
        <w:t>43</w:t>
      </w:r>
      <w:r w:rsidRPr="00633F83">
        <w:rPr>
          <w:rFonts w:ascii="Arial" w:hAnsi="Arial" w:cs="Arial"/>
          <w:color w:val="363636"/>
          <w:shd w:val="clear" w:color="auto" w:fill="FFFFFF"/>
        </w:rPr>
        <w:t xml:space="preserve"> Mrd. </w:t>
      </w:r>
      <w:r w:rsidR="005B2D27" w:rsidRPr="00633F83">
        <w:rPr>
          <w:rFonts w:ascii="Arial" w:hAnsi="Arial" w:cs="Arial"/>
          <w:color w:val="363636"/>
          <w:shd w:val="clear" w:color="auto" w:fill="FFFFFF"/>
        </w:rPr>
        <w:t>€</w:t>
      </w:r>
      <w:r w:rsidRPr="00633F83">
        <w:rPr>
          <w:rFonts w:ascii="Arial" w:hAnsi="Arial" w:cs="Arial"/>
          <w:color w:val="363636"/>
          <w:shd w:val="clear" w:color="auto" w:fill="FFFFFF"/>
        </w:rPr>
        <w:t xml:space="preserve">), </w:t>
      </w:r>
      <w:r w:rsidR="005B2D27" w:rsidRPr="00633F83">
        <w:rPr>
          <w:rFonts w:ascii="Arial" w:hAnsi="Arial" w:cs="Arial"/>
          <w:color w:val="363636"/>
          <w:shd w:val="clear" w:color="auto" w:fill="FFFFFF"/>
        </w:rPr>
        <w:t>Tschechien</w:t>
      </w:r>
      <w:r w:rsidRPr="00633F83">
        <w:rPr>
          <w:rFonts w:ascii="Arial" w:hAnsi="Arial" w:cs="Arial"/>
          <w:color w:val="363636"/>
          <w:shd w:val="clear" w:color="auto" w:fill="FFFFFF"/>
        </w:rPr>
        <w:t xml:space="preserve"> (</w:t>
      </w:r>
      <w:r w:rsidR="00C71449">
        <w:rPr>
          <w:rFonts w:ascii="Arial" w:hAnsi="Arial" w:cs="Arial"/>
          <w:color w:val="363636"/>
          <w:shd w:val="clear" w:color="auto" w:fill="FFFFFF"/>
        </w:rPr>
        <w:t xml:space="preserve">plus </w:t>
      </w:r>
      <w:r w:rsidRPr="00633F83">
        <w:rPr>
          <w:rFonts w:ascii="Arial" w:hAnsi="Arial" w:cs="Arial"/>
          <w:color w:val="363636"/>
          <w:shd w:val="clear" w:color="auto" w:fill="FFFFFF"/>
        </w:rPr>
        <w:t>2</w:t>
      </w:r>
      <w:r w:rsidR="005B2D27" w:rsidRPr="00633F83">
        <w:rPr>
          <w:rFonts w:ascii="Arial" w:hAnsi="Arial" w:cs="Arial"/>
          <w:color w:val="363636"/>
          <w:shd w:val="clear" w:color="auto" w:fill="FFFFFF"/>
        </w:rPr>
        <w:t>1</w:t>
      </w:r>
      <w:r w:rsidRPr="00633F83">
        <w:rPr>
          <w:rFonts w:ascii="Arial" w:hAnsi="Arial" w:cs="Arial"/>
          <w:color w:val="363636"/>
          <w:shd w:val="clear" w:color="auto" w:fill="FFFFFF"/>
        </w:rPr>
        <w:t xml:space="preserve"> Mrd. </w:t>
      </w:r>
      <w:r w:rsidR="005B2D27" w:rsidRPr="00633F83">
        <w:rPr>
          <w:rFonts w:ascii="Arial" w:hAnsi="Arial" w:cs="Arial"/>
          <w:color w:val="363636"/>
          <w:shd w:val="clear" w:color="auto" w:fill="FFFFFF"/>
        </w:rPr>
        <w:t>€) und Polen</w:t>
      </w:r>
      <w:r w:rsidRPr="00633F83">
        <w:rPr>
          <w:rFonts w:ascii="Arial" w:hAnsi="Arial" w:cs="Arial"/>
          <w:color w:val="363636"/>
          <w:shd w:val="clear" w:color="auto" w:fill="FFFFFF"/>
        </w:rPr>
        <w:t xml:space="preserve"> (</w:t>
      </w:r>
      <w:r w:rsidR="00C71449">
        <w:rPr>
          <w:rFonts w:ascii="Arial" w:hAnsi="Arial" w:cs="Arial"/>
          <w:color w:val="363636"/>
          <w:shd w:val="clear" w:color="auto" w:fill="FFFFFF"/>
        </w:rPr>
        <w:t xml:space="preserve">plus </w:t>
      </w:r>
      <w:r w:rsidR="005B2D27" w:rsidRPr="00633F83">
        <w:rPr>
          <w:rFonts w:ascii="Arial" w:hAnsi="Arial" w:cs="Arial"/>
          <w:color w:val="363636"/>
          <w:shd w:val="clear" w:color="auto" w:fill="FFFFFF"/>
        </w:rPr>
        <w:t>17</w:t>
      </w:r>
      <w:r w:rsidRPr="00633F83">
        <w:rPr>
          <w:rFonts w:ascii="Arial" w:hAnsi="Arial" w:cs="Arial"/>
          <w:color w:val="363636"/>
          <w:shd w:val="clear" w:color="auto" w:fill="FFFFFF"/>
        </w:rPr>
        <w:t xml:space="preserve"> Mrd. </w:t>
      </w:r>
      <w:r w:rsidR="005B2D27" w:rsidRPr="00633F83">
        <w:rPr>
          <w:rFonts w:ascii="Arial" w:hAnsi="Arial" w:cs="Arial"/>
          <w:color w:val="363636"/>
          <w:shd w:val="clear" w:color="auto" w:fill="FFFFFF"/>
        </w:rPr>
        <w:t>€</w:t>
      </w:r>
      <w:r w:rsidRPr="00633F83">
        <w:rPr>
          <w:rFonts w:ascii="Arial" w:hAnsi="Arial" w:cs="Arial"/>
          <w:color w:val="363636"/>
          <w:shd w:val="clear" w:color="auto" w:fill="FFFFFF"/>
        </w:rPr>
        <w:t xml:space="preserve">) die höchsten Handelsbilanzüberschüsse. </w:t>
      </w:r>
      <w:r w:rsidR="005B2D27" w:rsidRPr="00633F83">
        <w:rPr>
          <w:rFonts w:ascii="Arial" w:hAnsi="Arial" w:cs="Arial"/>
          <w:color w:val="363636"/>
          <w:shd w:val="clear" w:color="auto" w:fill="FFFFFF"/>
        </w:rPr>
        <w:t xml:space="preserve">Die höchsten Handelsbilanzdefizite </w:t>
      </w:r>
      <w:r w:rsidR="00F71411">
        <w:rPr>
          <w:rFonts w:ascii="Arial" w:hAnsi="Arial" w:cs="Arial"/>
          <w:color w:val="363636"/>
          <w:shd w:val="clear" w:color="auto" w:fill="FFFFFF"/>
        </w:rPr>
        <w:t>entfielen auf</w:t>
      </w:r>
      <w:r w:rsidR="005B2D27" w:rsidRPr="00633F83">
        <w:rPr>
          <w:rFonts w:ascii="Arial" w:hAnsi="Arial" w:cs="Arial"/>
          <w:color w:val="363636"/>
          <w:shd w:val="clear" w:color="auto" w:fill="FFFFFF"/>
        </w:rPr>
        <w:t xml:space="preserve"> das Vereinigte Königreich (</w:t>
      </w:r>
      <w:r w:rsidR="00C71449">
        <w:rPr>
          <w:rFonts w:ascii="Arial" w:hAnsi="Arial" w:cs="Arial"/>
          <w:color w:val="363636"/>
          <w:shd w:val="clear" w:color="auto" w:fill="FFFFFF"/>
        </w:rPr>
        <w:t xml:space="preserve">minus </w:t>
      </w:r>
      <w:r w:rsidR="005B2D27" w:rsidRPr="00633F83">
        <w:rPr>
          <w:rFonts w:ascii="Arial" w:hAnsi="Arial" w:cs="Arial"/>
          <w:color w:val="363636"/>
          <w:shd w:val="clear" w:color="auto" w:fill="FFFFFF"/>
        </w:rPr>
        <w:t>110 Mrd. €), Frankreich (</w:t>
      </w:r>
      <w:r w:rsidR="00C71449">
        <w:rPr>
          <w:rFonts w:ascii="Arial" w:hAnsi="Arial" w:cs="Arial"/>
          <w:color w:val="363636"/>
          <w:shd w:val="clear" w:color="auto" w:fill="FFFFFF"/>
        </w:rPr>
        <w:t xml:space="preserve">minus </w:t>
      </w:r>
      <w:r w:rsidR="005B2D27" w:rsidRPr="00633F83">
        <w:rPr>
          <w:rFonts w:ascii="Arial" w:hAnsi="Arial" w:cs="Arial"/>
          <w:color w:val="363636"/>
          <w:shd w:val="clear" w:color="auto" w:fill="FFFFFF"/>
        </w:rPr>
        <w:t>107 Mrd. €), Schweden (</w:t>
      </w:r>
      <w:r w:rsidR="00C71449">
        <w:rPr>
          <w:rFonts w:ascii="Arial" w:hAnsi="Arial" w:cs="Arial"/>
          <w:color w:val="363636"/>
          <w:shd w:val="clear" w:color="auto" w:fill="FFFFFF"/>
        </w:rPr>
        <w:t xml:space="preserve">minus </w:t>
      </w:r>
      <w:r w:rsidR="005B2D27" w:rsidRPr="00633F83">
        <w:rPr>
          <w:rFonts w:ascii="Arial" w:hAnsi="Arial" w:cs="Arial"/>
          <w:color w:val="363636"/>
          <w:shd w:val="clear" w:color="auto" w:fill="FFFFFF"/>
        </w:rPr>
        <w:t>17 Mrd. €), Österreich (</w:t>
      </w:r>
      <w:r w:rsidR="00C71449">
        <w:rPr>
          <w:rFonts w:ascii="Arial" w:hAnsi="Arial" w:cs="Arial"/>
          <w:color w:val="363636"/>
          <w:shd w:val="clear" w:color="auto" w:fill="FFFFFF"/>
        </w:rPr>
        <w:t xml:space="preserve">minus </w:t>
      </w:r>
      <w:r w:rsidR="005B2D27" w:rsidRPr="00633F83">
        <w:rPr>
          <w:rFonts w:ascii="Arial" w:hAnsi="Arial" w:cs="Arial"/>
          <w:color w:val="363636"/>
          <w:shd w:val="clear" w:color="auto" w:fill="FFFFFF"/>
        </w:rPr>
        <w:t xml:space="preserve">14 Mrd. €) </w:t>
      </w:r>
      <w:r w:rsidR="00C71449">
        <w:rPr>
          <w:rFonts w:ascii="Arial" w:hAnsi="Arial" w:cs="Arial"/>
          <w:color w:val="363636"/>
          <w:shd w:val="clear" w:color="auto" w:fill="FFFFFF"/>
        </w:rPr>
        <w:t xml:space="preserve">sowie </w:t>
      </w:r>
      <w:r w:rsidR="005B2D27" w:rsidRPr="00633F83">
        <w:rPr>
          <w:rFonts w:ascii="Arial" w:hAnsi="Arial" w:cs="Arial"/>
          <w:color w:val="363636"/>
          <w:shd w:val="clear" w:color="auto" w:fill="FFFFFF"/>
        </w:rPr>
        <w:t>Portugal (</w:t>
      </w:r>
      <w:r w:rsidR="00C71449">
        <w:rPr>
          <w:rFonts w:ascii="Arial" w:hAnsi="Arial" w:cs="Arial"/>
          <w:color w:val="363636"/>
          <w:shd w:val="clear" w:color="auto" w:fill="FFFFFF"/>
        </w:rPr>
        <w:t xml:space="preserve">minus </w:t>
      </w:r>
      <w:r w:rsidR="005B2D27" w:rsidRPr="00633F83">
        <w:rPr>
          <w:rFonts w:ascii="Arial" w:hAnsi="Arial" w:cs="Arial"/>
          <w:color w:val="363636"/>
          <w:shd w:val="clear" w:color="auto" w:fill="FFFFFF"/>
        </w:rPr>
        <w:t>12 Mrd. €). D</w:t>
      </w:r>
      <w:r w:rsidRPr="00633F83">
        <w:rPr>
          <w:rFonts w:ascii="Arial" w:hAnsi="Arial" w:cs="Arial"/>
          <w:color w:val="363636"/>
          <w:shd w:val="clear" w:color="auto" w:fill="FFFFFF"/>
        </w:rPr>
        <w:t>er</w:t>
      </w:r>
      <w:r w:rsidR="00181AE5">
        <w:rPr>
          <w:rFonts w:ascii="Arial" w:hAnsi="Arial" w:cs="Arial"/>
          <w:color w:val="363636"/>
          <w:shd w:val="clear" w:color="auto" w:fill="FFFFFF"/>
        </w:rPr>
        <w:t xml:space="preserve"> auffallend</w:t>
      </w:r>
      <w:r w:rsidRPr="00633F83">
        <w:rPr>
          <w:rFonts w:ascii="Arial" w:hAnsi="Arial" w:cs="Arial"/>
          <w:color w:val="363636"/>
          <w:shd w:val="clear" w:color="auto" w:fill="FFFFFF"/>
        </w:rPr>
        <w:t xml:space="preserve"> hohe Handelsbilanzüberschuss der Niederlande </w:t>
      </w:r>
      <w:r w:rsidR="005B2D27" w:rsidRPr="00633F83">
        <w:rPr>
          <w:rFonts w:ascii="Arial" w:hAnsi="Arial" w:cs="Arial"/>
          <w:color w:val="363636"/>
          <w:shd w:val="clear" w:color="auto" w:fill="FFFFFF"/>
        </w:rPr>
        <w:t xml:space="preserve">beruht </w:t>
      </w:r>
      <w:r w:rsidRPr="00633F83">
        <w:rPr>
          <w:rFonts w:ascii="Arial" w:hAnsi="Arial" w:cs="Arial"/>
          <w:color w:val="363636"/>
          <w:shd w:val="clear" w:color="auto" w:fill="FFFFFF"/>
        </w:rPr>
        <w:t>zum Teil darauf, dass die Niederlande als Handelsumschlagsplatz zahlreiche Güter importieren, um sie verarbeitet oder unverarbeitet in andere EU-Mitgliedstaaten zu exportieren</w:t>
      </w:r>
      <w:r w:rsidR="005B2D27" w:rsidRPr="00633F83">
        <w:rPr>
          <w:rFonts w:ascii="Arial" w:hAnsi="Arial" w:cs="Arial"/>
          <w:color w:val="363636"/>
          <w:shd w:val="clear" w:color="auto" w:fill="FFFFFF"/>
        </w:rPr>
        <w:t xml:space="preserve"> – entsprechend hatten die Niederlande beim Extra-EU-Handel das größte Handelsbilanzdefizit aller EU-Staaten (</w:t>
      </w:r>
      <w:r w:rsidR="00C71449">
        <w:rPr>
          <w:rFonts w:ascii="Arial" w:hAnsi="Arial" w:cs="Arial"/>
          <w:color w:val="363636"/>
          <w:shd w:val="clear" w:color="auto" w:fill="FFFFFF"/>
        </w:rPr>
        <w:t xml:space="preserve">minus </w:t>
      </w:r>
      <w:r w:rsidR="00AC16D3">
        <w:rPr>
          <w:rFonts w:ascii="Arial" w:hAnsi="Arial" w:cs="Arial"/>
          <w:color w:val="363636"/>
          <w:shd w:val="clear" w:color="auto" w:fill="FFFFFF"/>
        </w:rPr>
        <w:t xml:space="preserve">130 Mrd. </w:t>
      </w:r>
      <w:r w:rsidR="00AC16D3" w:rsidRPr="000C1355">
        <w:rPr>
          <w:rFonts w:ascii="Arial" w:hAnsi="Arial" w:cs="Arial"/>
          <w:color w:val="363636"/>
          <w:shd w:val="clear" w:color="auto" w:fill="FFFFFF"/>
          <w:lang w:val="en-US"/>
        </w:rPr>
        <w:t>€).</w:t>
      </w:r>
    </w:p>
    <w:p w14:paraId="20EB3E92" w14:textId="77777777" w:rsidR="00AC16D3" w:rsidRPr="000C1355" w:rsidRDefault="00AC16D3">
      <w:pPr>
        <w:rPr>
          <w:rFonts w:ascii="Arial" w:hAnsi="Arial" w:cs="Arial"/>
          <w:color w:val="363636"/>
          <w:shd w:val="clear" w:color="auto" w:fill="FFFFFF"/>
          <w:lang w:val="en-US"/>
        </w:rPr>
      </w:pPr>
    </w:p>
    <w:p w14:paraId="0AACB859" w14:textId="1CC1E2BB" w:rsidR="00483470" w:rsidRPr="000C1355" w:rsidRDefault="00483470">
      <w:pPr>
        <w:rPr>
          <w:rFonts w:ascii="Arial" w:hAnsi="Arial"/>
          <w:color w:val="FF0000"/>
          <w:lang w:val="en-US"/>
        </w:rPr>
      </w:pPr>
      <w:proofErr w:type="spellStart"/>
      <w:r w:rsidRPr="000C1355">
        <w:rPr>
          <w:rFonts w:ascii="Arial" w:hAnsi="Arial"/>
          <w:color w:val="FF0000"/>
          <w:lang w:val="en-US"/>
        </w:rPr>
        <w:t>Datenquelle</w:t>
      </w:r>
      <w:proofErr w:type="spellEnd"/>
    </w:p>
    <w:p w14:paraId="1F28F165" w14:textId="77777777" w:rsidR="00483470" w:rsidRPr="000C1355" w:rsidRDefault="00483470">
      <w:pPr>
        <w:rPr>
          <w:rFonts w:ascii="Arial" w:hAnsi="Arial" w:cs="Arial"/>
          <w:color w:val="363636"/>
          <w:shd w:val="clear" w:color="auto" w:fill="FFFFFF"/>
          <w:lang w:val="en-US"/>
        </w:rPr>
      </w:pPr>
    </w:p>
    <w:p w14:paraId="219A56A8" w14:textId="3CFCFADD" w:rsidR="00827AA8" w:rsidRPr="000C1355" w:rsidRDefault="00827AA8" w:rsidP="00827AA8">
      <w:pPr>
        <w:rPr>
          <w:rFonts w:ascii="Arial" w:hAnsi="Arial" w:cs="Arial"/>
          <w:color w:val="363636"/>
          <w:shd w:val="clear" w:color="auto" w:fill="FFFFFF"/>
          <w:lang w:val="en-US"/>
        </w:rPr>
      </w:pPr>
      <w:r w:rsidRPr="000C1355">
        <w:rPr>
          <w:rFonts w:ascii="Arial" w:hAnsi="Arial" w:cs="Arial"/>
          <w:color w:val="363636"/>
          <w:shd w:val="clear" w:color="auto" w:fill="FFFFFF"/>
          <w:lang w:val="en-US"/>
        </w:rPr>
        <w:t>Eurostat: Online-</w:t>
      </w:r>
      <w:proofErr w:type="spellStart"/>
      <w:r w:rsidRPr="00856878">
        <w:rPr>
          <w:rFonts w:ascii="Arial" w:hAnsi="Arial" w:cs="Arial"/>
          <w:color w:val="363636"/>
          <w:shd w:val="clear" w:color="auto" w:fill="FFFFFF"/>
          <w:lang w:val="en-US"/>
        </w:rPr>
        <w:t>Datenbank</w:t>
      </w:r>
      <w:proofErr w:type="spellEnd"/>
      <w:r w:rsidRPr="000C1355">
        <w:rPr>
          <w:rFonts w:ascii="Arial" w:hAnsi="Arial" w:cs="Arial"/>
          <w:color w:val="363636"/>
          <w:shd w:val="clear" w:color="auto" w:fill="FFFFFF"/>
          <w:lang w:val="en-US"/>
        </w:rPr>
        <w:t xml:space="preserve">: </w:t>
      </w:r>
      <w:r w:rsidR="00BE295C" w:rsidRPr="000C1355">
        <w:rPr>
          <w:rFonts w:ascii="Arial" w:hAnsi="Arial" w:cs="Arial"/>
          <w:color w:val="363636"/>
          <w:shd w:val="clear" w:color="auto" w:fill="FFFFFF"/>
          <w:lang w:val="en-US"/>
        </w:rPr>
        <w:t>Intra and Extra-EU trade by Member State and by product group</w:t>
      </w:r>
      <w:r w:rsidR="000C1355">
        <w:rPr>
          <w:rFonts w:ascii="Arial" w:hAnsi="Arial" w:cs="Arial"/>
          <w:color w:val="363636"/>
          <w:shd w:val="clear" w:color="auto" w:fill="FFFFFF"/>
          <w:lang w:val="en-US"/>
        </w:rPr>
        <w:t xml:space="preserve"> (</w:t>
      </w:r>
      <w:r w:rsidRPr="000C1355">
        <w:rPr>
          <w:rFonts w:ascii="Arial" w:hAnsi="Arial" w:cs="Arial"/>
          <w:color w:val="363636"/>
          <w:shd w:val="clear" w:color="auto" w:fill="FFFFFF"/>
          <w:lang w:val="en-US"/>
        </w:rPr>
        <w:t>0</w:t>
      </w:r>
      <w:r w:rsidR="00BE295C" w:rsidRPr="000C1355">
        <w:rPr>
          <w:rFonts w:ascii="Arial" w:hAnsi="Arial" w:cs="Arial"/>
          <w:color w:val="363636"/>
          <w:shd w:val="clear" w:color="auto" w:fill="FFFFFF"/>
          <w:lang w:val="en-US"/>
        </w:rPr>
        <w:t>9</w:t>
      </w:r>
      <w:r w:rsidRPr="000C1355">
        <w:rPr>
          <w:rFonts w:ascii="Arial" w:hAnsi="Arial" w:cs="Arial"/>
          <w:color w:val="363636"/>
          <w:shd w:val="clear" w:color="auto" w:fill="FFFFFF"/>
          <w:lang w:val="en-US"/>
        </w:rPr>
        <w:t>/201</w:t>
      </w:r>
      <w:r w:rsidR="00BE295C" w:rsidRPr="000C1355">
        <w:rPr>
          <w:rFonts w:ascii="Arial" w:hAnsi="Arial" w:cs="Arial"/>
          <w:color w:val="363636"/>
          <w:shd w:val="clear" w:color="auto" w:fill="FFFFFF"/>
          <w:lang w:val="en-US"/>
        </w:rPr>
        <w:t>8</w:t>
      </w:r>
      <w:r w:rsidRPr="000C1355">
        <w:rPr>
          <w:rFonts w:ascii="Arial" w:hAnsi="Arial" w:cs="Arial"/>
          <w:color w:val="363636"/>
          <w:shd w:val="clear" w:color="auto" w:fill="FFFFFF"/>
          <w:lang w:val="en-US"/>
        </w:rPr>
        <w:t>)</w:t>
      </w:r>
    </w:p>
    <w:p w14:paraId="30529483" w14:textId="77777777" w:rsidR="006F3086" w:rsidRPr="000C1355" w:rsidRDefault="006F3086" w:rsidP="00BE295C">
      <w:pPr>
        <w:rPr>
          <w:rFonts w:ascii="Arial" w:hAnsi="Arial" w:cs="Arial"/>
          <w:color w:val="363636"/>
          <w:shd w:val="clear" w:color="auto" w:fill="FFFFFF"/>
          <w:lang w:val="en-US"/>
        </w:rPr>
      </w:pPr>
    </w:p>
    <w:p w14:paraId="620186D1" w14:textId="77777777" w:rsidR="00483470" w:rsidRDefault="00483470">
      <w:pPr>
        <w:rPr>
          <w:rFonts w:ascii="Arial" w:hAnsi="Arial"/>
          <w:color w:val="FF0000"/>
        </w:rPr>
      </w:pPr>
      <w:r>
        <w:rPr>
          <w:rFonts w:ascii="Arial" w:hAnsi="Arial"/>
          <w:color w:val="FF0000"/>
        </w:rPr>
        <w:t>Begriffe, methodische Anmerkungen oder Lesehilfen</w:t>
      </w:r>
    </w:p>
    <w:p w14:paraId="6F9DF9F2" w14:textId="77777777" w:rsidR="00483470" w:rsidRPr="00F00812" w:rsidRDefault="00483470" w:rsidP="00A05802">
      <w:pPr>
        <w:rPr>
          <w:rFonts w:ascii="Arial" w:hAnsi="Arial"/>
        </w:rPr>
      </w:pPr>
    </w:p>
    <w:p w14:paraId="4A9D312A" w14:textId="77777777" w:rsidR="002E6817" w:rsidRDefault="002E6817" w:rsidP="00827AA8">
      <w:pPr>
        <w:rPr>
          <w:rFonts w:ascii="Arial" w:hAnsi="Arial" w:cs="Arial"/>
          <w:color w:val="363636"/>
          <w:shd w:val="clear" w:color="auto" w:fill="FFFFFF"/>
        </w:rPr>
      </w:pPr>
      <w:r>
        <w:rPr>
          <w:rFonts w:ascii="Arial" w:hAnsi="Arial" w:cs="Arial"/>
          <w:color w:val="363636"/>
          <w:shd w:val="clear" w:color="auto" w:fill="FFFFFF"/>
        </w:rPr>
        <w:t>Die </w:t>
      </w:r>
      <w:r>
        <w:rPr>
          <w:rStyle w:val="Fett"/>
          <w:rFonts w:ascii="Arial" w:hAnsi="Arial" w:cs="Arial"/>
          <w:color w:val="363636"/>
          <w:shd w:val="clear" w:color="auto" w:fill="FFFFFF"/>
        </w:rPr>
        <w:t>Handelsbilanz </w:t>
      </w:r>
      <w:r>
        <w:rPr>
          <w:rFonts w:ascii="Arial" w:hAnsi="Arial" w:cs="Arial"/>
          <w:color w:val="363636"/>
          <w:shd w:val="clear" w:color="auto" w:fill="FFFFFF"/>
        </w:rPr>
        <w:t>ist auf einen Zeitraum bezogen und gibt den Saldo der Warenausfuhren und -einfuhren eines Staates oder einer Staatengruppe an. Bei einem Handelsbilanzüberschuss bzw. -defizit erhöht sich die Gläubiger- bzw. Schuldnerposition gegenüber dem Ausland. Da die Handelsbilanz eine Teilbilanz der Leistungsbilanz ist, kann ein Ungleichgewicht der Handelsbilanz durch die Salden anderer Teilbilanzen ausgeglichen werden.</w:t>
      </w:r>
    </w:p>
    <w:p w14:paraId="73198FF8" w14:textId="719232A5" w:rsidR="00BE295C" w:rsidRPr="00BE295C" w:rsidRDefault="00827AA8" w:rsidP="00827AA8">
      <w:pPr>
        <w:rPr>
          <w:rFonts w:ascii="Arial" w:hAnsi="Arial" w:cs="Arial"/>
          <w:color w:val="363636"/>
          <w:shd w:val="clear" w:color="auto" w:fill="FFFFFF"/>
        </w:rPr>
      </w:pPr>
      <w:r w:rsidRPr="00A05802">
        <w:rPr>
          <w:rFonts w:ascii="Arial" w:hAnsi="Arial" w:cs="Arial"/>
          <w:color w:val="363636"/>
          <w:shd w:val="clear" w:color="auto" w:fill="FFFFFF"/>
        </w:rPr>
        <w:br/>
      </w:r>
      <w:r w:rsidRPr="00BE295C">
        <w:rPr>
          <w:rFonts w:ascii="Arial" w:hAnsi="Arial" w:cs="Arial"/>
          <w:color w:val="363636"/>
          <w:shd w:val="clear" w:color="auto" w:fill="FFFFFF"/>
        </w:rPr>
        <w:t>Informationen zum </w:t>
      </w:r>
      <w:r w:rsidRPr="00BE295C">
        <w:rPr>
          <w:rStyle w:val="Fett"/>
          <w:rFonts w:ascii="Arial" w:hAnsi="Arial" w:cs="Arial"/>
          <w:color w:val="363636"/>
          <w:shd w:val="clear" w:color="auto" w:fill="FFFFFF"/>
        </w:rPr>
        <w:t>Außenhandel der EU</w:t>
      </w:r>
      <w:r w:rsidRPr="00BE295C">
        <w:rPr>
          <w:rFonts w:ascii="Arial" w:hAnsi="Arial" w:cs="Arial"/>
          <w:color w:val="363636"/>
          <w:shd w:val="clear" w:color="auto" w:fill="FFFFFF"/>
        </w:rPr>
        <w:t> erhalten Sie</w:t>
      </w:r>
      <w:r w:rsidR="00BE295C" w:rsidRPr="00BE295C">
        <w:rPr>
          <w:rFonts w:ascii="Arial" w:hAnsi="Arial" w:cs="Arial"/>
          <w:color w:val="363636"/>
          <w:shd w:val="clear" w:color="auto" w:fill="FFFFFF"/>
        </w:rPr>
        <w:t xml:space="preserve"> hier: </w:t>
      </w:r>
      <w:hyperlink r:id="rId5" w:history="1">
        <w:r w:rsidR="00BE295C" w:rsidRPr="00BE295C">
          <w:rPr>
            <w:rStyle w:val="Hyperlink"/>
            <w:rFonts w:ascii="Arial" w:hAnsi="Arial" w:cs="Arial"/>
            <w:shd w:val="clear" w:color="auto" w:fill="FFFFFF"/>
          </w:rPr>
          <w:t>http://www.bpb.de/70555</w:t>
        </w:r>
      </w:hyperlink>
    </w:p>
    <w:p w14:paraId="5AA8D95A" w14:textId="77777777" w:rsidR="00BE295C" w:rsidRPr="00BE295C" w:rsidRDefault="00BE295C" w:rsidP="00827AA8">
      <w:pPr>
        <w:rPr>
          <w:rFonts w:ascii="Arial" w:hAnsi="Arial" w:cs="Arial"/>
          <w:color w:val="363636"/>
          <w:shd w:val="clear" w:color="auto" w:fill="FFFFFF"/>
        </w:rPr>
      </w:pPr>
    </w:p>
    <w:p w14:paraId="1E45EA04" w14:textId="581DF9DE" w:rsidR="00BE295C" w:rsidRPr="00BE295C" w:rsidRDefault="00BE295C" w:rsidP="00BE295C">
      <w:pPr>
        <w:rPr>
          <w:rFonts w:ascii="Arial" w:hAnsi="Arial" w:cs="Arial"/>
          <w:color w:val="363636"/>
          <w:shd w:val="clear" w:color="auto" w:fill="FFFFFF"/>
        </w:rPr>
      </w:pPr>
      <w:r w:rsidRPr="00BE295C">
        <w:rPr>
          <w:rFonts w:ascii="Arial" w:hAnsi="Arial" w:cs="Arial"/>
          <w:color w:val="363636"/>
          <w:shd w:val="clear" w:color="auto" w:fill="FFFFFF"/>
        </w:rPr>
        <w:t xml:space="preserve">Informationen zu den </w:t>
      </w:r>
      <w:r w:rsidRPr="00C71449">
        <w:rPr>
          <w:rFonts w:ascii="Arial" w:hAnsi="Arial" w:cs="Arial"/>
          <w:b/>
          <w:color w:val="363636"/>
          <w:shd w:val="clear" w:color="auto" w:fill="FFFFFF"/>
        </w:rPr>
        <w:t>Handelsbeziehung</w:t>
      </w:r>
      <w:r w:rsidR="006F494C">
        <w:rPr>
          <w:rFonts w:ascii="Arial" w:hAnsi="Arial" w:cs="Arial"/>
          <w:b/>
          <w:color w:val="363636"/>
          <w:shd w:val="clear" w:color="auto" w:fill="FFFFFF"/>
        </w:rPr>
        <w:t>en</w:t>
      </w:r>
      <w:r w:rsidRPr="00C71449">
        <w:rPr>
          <w:rFonts w:ascii="Arial" w:hAnsi="Arial" w:cs="Arial"/>
          <w:b/>
          <w:color w:val="363636"/>
          <w:shd w:val="clear" w:color="auto" w:fill="FFFFFF"/>
        </w:rPr>
        <w:t xml:space="preserve"> der EU</w:t>
      </w:r>
      <w:r w:rsidRPr="00BE295C">
        <w:rPr>
          <w:rFonts w:ascii="Arial" w:hAnsi="Arial" w:cs="Arial"/>
          <w:color w:val="363636"/>
          <w:shd w:val="clear" w:color="auto" w:fill="FFFFFF"/>
        </w:rPr>
        <w:t xml:space="preserve"> erhalten Sie hier: </w:t>
      </w:r>
      <w:hyperlink r:id="rId6" w:history="1">
        <w:r w:rsidRPr="00BE295C">
          <w:rPr>
            <w:rStyle w:val="Hyperlink"/>
            <w:rFonts w:ascii="Arial" w:hAnsi="Arial" w:cs="Arial"/>
            <w:shd w:val="clear" w:color="auto" w:fill="FFFFFF"/>
          </w:rPr>
          <w:t>http://www.bpb.de/135833</w:t>
        </w:r>
      </w:hyperlink>
    </w:p>
    <w:p w14:paraId="044AC573" w14:textId="77777777" w:rsidR="00BE295C" w:rsidRDefault="00BE295C" w:rsidP="00827AA8">
      <w:pPr>
        <w:rPr>
          <w:rFonts w:ascii="Arial" w:hAnsi="Arial" w:cs="Arial"/>
          <w:color w:val="363636"/>
          <w:shd w:val="clear" w:color="auto" w:fill="FFFFFF"/>
        </w:rPr>
      </w:pPr>
    </w:p>
    <w:p w14:paraId="0080E8B3" w14:textId="55E03717" w:rsidR="00181AE5" w:rsidRDefault="00181AE5" w:rsidP="00181AE5">
      <w:pPr>
        <w:rPr>
          <w:rFonts w:ascii="Arial" w:hAnsi="Arial" w:cs="Arial"/>
          <w:color w:val="363636"/>
          <w:shd w:val="clear" w:color="auto" w:fill="FFFFFF"/>
        </w:rPr>
      </w:pPr>
      <w:r w:rsidRPr="00BE295C">
        <w:rPr>
          <w:rFonts w:ascii="Arial" w:hAnsi="Arial" w:cs="Arial"/>
          <w:color w:val="363636"/>
          <w:shd w:val="clear" w:color="auto" w:fill="FFFFFF"/>
        </w:rPr>
        <w:t>Informationen zu</w:t>
      </w:r>
      <w:r>
        <w:rPr>
          <w:rFonts w:ascii="Arial" w:hAnsi="Arial" w:cs="Arial"/>
          <w:color w:val="363636"/>
          <w:shd w:val="clear" w:color="auto" w:fill="FFFFFF"/>
        </w:rPr>
        <w:t xml:space="preserve"> den</w:t>
      </w:r>
      <w:r w:rsidRPr="00BE295C">
        <w:rPr>
          <w:rFonts w:ascii="Arial" w:hAnsi="Arial" w:cs="Arial"/>
          <w:color w:val="363636"/>
          <w:shd w:val="clear" w:color="auto" w:fill="FFFFFF"/>
        </w:rPr>
        <w:t> </w:t>
      </w:r>
      <w:r>
        <w:rPr>
          <w:rStyle w:val="Fett"/>
          <w:rFonts w:ascii="Arial" w:hAnsi="Arial" w:cs="Arial"/>
          <w:color w:val="363636"/>
          <w:shd w:val="clear" w:color="auto" w:fill="FFFFFF"/>
        </w:rPr>
        <w:t xml:space="preserve">Leistungsbilanzen der EU-Staaten </w:t>
      </w:r>
      <w:r w:rsidRPr="00BE295C">
        <w:rPr>
          <w:rFonts w:ascii="Arial" w:hAnsi="Arial" w:cs="Arial"/>
          <w:color w:val="363636"/>
          <w:shd w:val="clear" w:color="auto" w:fill="FFFFFF"/>
        </w:rPr>
        <w:t xml:space="preserve">erhalten Sie hier: </w:t>
      </w:r>
      <w:hyperlink r:id="rId7" w:history="1">
        <w:r w:rsidRPr="0084734D">
          <w:rPr>
            <w:rStyle w:val="Hyperlink"/>
            <w:rFonts w:ascii="Arial" w:hAnsi="Arial" w:cs="Arial"/>
            <w:shd w:val="clear" w:color="auto" w:fill="FFFFFF"/>
          </w:rPr>
          <w:t>http://www.bpb.de/70558</w:t>
        </w:r>
      </w:hyperlink>
    </w:p>
    <w:p w14:paraId="6EF9CED6" w14:textId="77777777" w:rsidR="00181AE5" w:rsidRDefault="00181AE5" w:rsidP="00827AA8">
      <w:pPr>
        <w:rPr>
          <w:rFonts w:ascii="Arial" w:hAnsi="Arial" w:cs="Arial"/>
          <w:color w:val="363636"/>
          <w:shd w:val="clear" w:color="auto" w:fill="FFFFFF"/>
        </w:rPr>
      </w:pPr>
    </w:p>
    <w:p w14:paraId="02A12035" w14:textId="77777777" w:rsidR="0053032D" w:rsidRDefault="0053032D" w:rsidP="005303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7A5D4494" w14:textId="5748CE68" w:rsidR="0053032D" w:rsidRPr="0053032D" w:rsidRDefault="0053032D" w:rsidP="0053032D">
      <w:pPr>
        <w:rPr>
          <w:rFonts w:ascii="Arial" w:hAnsi="Arial"/>
          <w:sz w:val="20"/>
          <w:szCs w:val="20"/>
        </w:rPr>
      </w:pPr>
      <w:r>
        <w:rPr>
          <w:rFonts w:ascii="Arial" w:hAnsi="Arial"/>
          <w:sz w:val="20"/>
          <w:szCs w:val="20"/>
        </w:rPr>
        <w:t>Bundeszentrale für politische Bildung 201</w:t>
      </w:r>
      <w:r w:rsidR="00856878">
        <w:rPr>
          <w:rFonts w:ascii="Arial" w:hAnsi="Arial"/>
          <w:sz w:val="20"/>
          <w:szCs w:val="20"/>
        </w:rPr>
        <w:t>9</w:t>
      </w:r>
      <w:r>
        <w:rPr>
          <w:rFonts w:ascii="Arial" w:hAnsi="Arial"/>
          <w:sz w:val="20"/>
          <w:szCs w:val="20"/>
        </w:rPr>
        <w:t xml:space="preserve"> | </w:t>
      </w:r>
      <w:hyperlink r:id="rId9" w:history="1">
        <w:r w:rsidRPr="00DB72F5">
          <w:rPr>
            <w:rFonts w:ascii="Arial" w:hAnsi="Arial"/>
            <w:sz w:val="20"/>
            <w:szCs w:val="20"/>
          </w:rPr>
          <w:t>www.bpb.de</w:t>
        </w:r>
      </w:hyperlink>
    </w:p>
    <w:sectPr w:rsidR="0053032D" w:rsidRPr="0053032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0177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A8"/>
    <w:rsid w:val="00040746"/>
    <w:rsid w:val="000739EB"/>
    <w:rsid w:val="00084744"/>
    <w:rsid w:val="000975A8"/>
    <w:rsid w:val="000C1355"/>
    <w:rsid w:val="000D68F8"/>
    <w:rsid w:val="000E2B80"/>
    <w:rsid w:val="000E2E53"/>
    <w:rsid w:val="0011675A"/>
    <w:rsid w:val="00147AFB"/>
    <w:rsid w:val="001746E5"/>
    <w:rsid w:val="00181AE5"/>
    <w:rsid w:val="001D05B2"/>
    <w:rsid w:val="001D2412"/>
    <w:rsid w:val="00212DE9"/>
    <w:rsid w:val="00220F91"/>
    <w:rsid w:val="002576DA"/>
    <w:rsid w:val="00262B51"/>
    <w:rsid w:val="0026483C"/>
    <w:rsid w:val="002850F2"/>
    <w:rsid w:val="002A025D"/>
    <w:rsid w:val="002C2E2B"/>
    <w:rsid w:val="002E6817"/>
    <w:rsid w:val="0030569D"/>
    <w:rsid w:val="00340586"/>
    <w:rsid w:val="00342E50"/>
    <w:rsid w:val="00385511"/>
    <w:rsid w:val="003C01E3"/>
    <w:rsid w:val="00431E20"/>
    <w:rsid w:val="00474315"/>
    <w:rsid w:val="00483470"/>
    <w:rsid w:val="004A1800"/>
    <w:rsid w:val="004A594F"/>
    <w:rsid w:val="004B0CC9"/>
    <w:rsid w:val="004C2D10"/>
    <w:rsid w:val="004E1E86"/>
    <w:rsid w:val="00500C4A"/>
    <w:rsid w:val="0053032D"/>
    <w:rsid w:val="00551178"/>
    <w:rsid w:val="00573258"/>
    <w:rsid w:val="005A78DB"/>
    <w:rsid w:val="005B2D27"/>
    <w:rsid w:val="005D0CAE"/>
    <w:rsid w:val="006170B1"/>
    <w:rsid w:val="006309D4"/>
    <w:rsid w:val="00633F83"/>
    <w:rsid w:val="00683601"/>
    <w:rsid w:val="00696B34"/>
    <w:rsid w:val="006B74BE"/>
    <w:rsid w:val="006E5927"/>
    <w:rsid w:val="006F0762"/>
    <w:rsid w:val="006F1D63"/>
    <w:rsid w:val="006F3086"/>
    <w:rsid w:val="006F494C"/>
    <w:rsid w:val="00730CA8"/>
    <w:rsid w:val="007512A7"/>
    <w:rsid w:val="00755D6A"/>
    <w:rsid w:val="007672E1"/>
    <w:rsid w:val="00776A1E"/>
    <w:rsid w:val="007B5568"/>
    <w:rsid w:val="007F72D7"/>
    <w:rsid w:val="00821F3C"/>
    <w:rsid w:val="00827AA8"/>
    <w:rsid w:val="00834266"/>
    <w:rsid w:val="00856878"/>
    <w:rsid w:val="00876E07"/>
    <w:rsid w:val="00903513"/>
    <w:rsid w:val="00910C2F"/>
    <w:rsid w:val="00951FC8"/>
    <w:rsid w:val="00953E05"/>
    <w:rsid w:val="00996E11"/>
    <w:rsid w:val="009B3DA8"/>
    <w:rsid w:val="009E409C"/>
    <w:rsid w:val="00A05802"/>
    <w:rsid w:val="00A25CFD"/>
    <w:rsid w:val="00A421AB"/>
    <w:rsid w:val="00A47834"/>
    <w:rsid w:val="00A94741"/>
    <w:rsid w:val="00AC16D3"/>
    <w:rsid w:val="00AE526B"/>
    <w:rsid w:val="00B1349B"/>
    <w:rsid w:val="00B44389"/>
    <w:rsid w:val="00B72E44"/>
    <w:rsid w:val="00B73A41"/>
    <w:rsid w:val="00B80CDB"/>
    <w:rsid w:val="00B87A3C"/>
    <w:rsid w:val="00BB11AE"/>
    <w:rsid w:val="00BB1D1A"/>
    <w:rsid w:val="00BE295C"/>
    <w:rsid w:val="00BF07A3"/>
    <w:rsid w:val="00C10095"/>
    <w:rsid w:val="00C1280A"/>
    <w:rsid w:val="00C2184D"/>
    <w:rsid w:val="00C71449"/>
    <w:rsid w:val="00C802C9"/>
    <w:rsid w:val="00C822D4"/>
    <w:rsid w:val="00C83854"/>
    <w:rsid w:val="00CA7E2E"/>
    <w:rsid w:val="00CD68FC"/>
    <w:rsid w:val="00CE6FCB"/>
    <w:rsid w:val="00DA28B9"/>
    <w:rsid w:val="00DB10F5"/>
    <w:rsid w:val="00E1058F"/>
    <w:rsid w:val="00E12904"/>
    <w:rsid w:val="00E21FBF"/>
    <w:rsid w:val="00E24653"/>
    <w:rsid w:val="00ED6741"/>
    <w:rsid w:val="00EE78A9"/>
    <w:rsid w:val="00F00812"/>
    <w:rsid w:val="00F15AA4"/>
    <w:rsid w:val="00F200D6"/>
    <w:rsid w:val="00F71411"/>
    <w:rsid w:val="00F93D46"/>
    <w:rsid w:val="00FE113D"/>
    <w:rsid w:val="00FF1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B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827AA8"/>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Fett">
    <w:name w:val="Strong"/>
    <w:basedOn w:val="Absatz-Standardschriftart"/>
    <w:uiPriority w:val="22"/>
    <w:qFormat/>
    <w:rPr>
      <w:b/>
      <w:bCs/>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sid w:val="00730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4C2D10"/>
    <w:rPr>
      <w:b/>
      <w:bCs/>
      <w:szCs w:val="20"/>
    </w:rPr>
  </w:style>
  <w:style w:type="character" w:customStyle="1" w:styleId="KommentartextZchn">
    <w:name w:val="Kommentartext Zchn"/>
    <w:basedOn w:val="Absatz-Standardschriftart"/>
    <w:link w:val="Kommentartext"/>
    <w:semiHidden/>
    <w:rsid w:val="004C2D10"/>
    <w:rPr>
      <w:szCs w:val="24"/>
    </w:rPr>
  </w:style>
  <w:style w:type="character" w:customStyle="1" w:styleId="KommentarthemaZchn">
    <w:name w:val="Kommentarthema Zchn"/>
    <w:basedOn w:val="KommentartextZchn"/>
    <w:link w:val="Kommentarthema"/>
    <w:uiPriority w:val="99"/>
    <w:semiHidden/>
    <w:rsid w:val="004C2D10"/>
    <w:rPr>
      <w:b/>
      <w:bCs/>
      <w:szCs w:val="24"/>
    </w:rPr>
  </w:style>
  <w:style w:type="character" w:customStyle="1" w:styleId="berschrift2Zchn">
    <w:name w:val="Überschrift 2 Zchn"/>
    <w:basedOn w:val="Absatz-Standardschriftart"/>
    <w:link w:val="berschrift2"/>
    <w:uiPriority w:val="9"/>
    <w:rsid w:val="00827AA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7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www.bpb.de/70558"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135833" TargetMode="External"/><Relationship Id="rId11" Type="http://schemas.openxmlformats.org/officeDocument/2006/relationships/theme" Target="theme/theme1.xml"/><Relationship Id="rId5" Type="http://schemas.openxmlformats.org/officeDocument/2006/relationships/hyperlink" Target="http://www.bpb.de/7055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2019-01-16T13:37:00Z</dcterms:created>
  <dcterms:modified xsi:type="dcterms:W3CDTF">2019-02-15T15:49:00Z</dcterms:modified>
</cp:coreProperties>
</file>