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37" w:rsidRPr="004A77CA" w:rsidRDefault="000066F7" w:rsidP="001A4876">
      <w:pPr>
        <w:rPr>
          <w:rFonts w:ascii="Arial" w:hAnsi="Arial" w:cs="Arial"/>
          <w:b/>
          <w:color w:val="363636"/>
          <w:shd w:val="clear" w:color="auto" w:fill="FFFFFF"/>
          <w:lang w:eastAsia="de-DE"/>
        </w:rPr>
      </w:pPr>
      <w:bookmarkStart w:id="0" w:name="_GoBack"/>
      <w:bookmarkEnd w:id="0"/>
      <w:r w:rsidRPr="000066F7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In den 28 Mitgliedstaaten der Europäischen Union (EU) lebten im Jahr 2017 </w:t>
      </w:r>
      <w:r w:rsidR="00B87AD1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gut </w:t>
      </w:r>
      <w:r w:rsidRPr="000066F7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511 Millionen Einwohner. Deutschland war mit 82,5 Millionen Einwohnern dabei der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>bevölkerungsreichste EU-Staat</w:t>
      </w:r>
      <w:r w:rsidR="006647EA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 – g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efolgt von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Frankreich, 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dem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>Vereinigte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>n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 Königreich, Italien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,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Spanien 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und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>Polen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. Bezogen auf die europäischen Nicht-EU-Staaten lag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Russland 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mit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>143,7 Mi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llionen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>Einwohner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>n weit vor Deutschland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>, die Türkei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 klar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 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vor Frankreich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(79,8 </w:t>
      </w:r>
      <w:r w:rsidR="00EF2365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Mio. / 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67,0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Mio.) und die Ukraine 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vor Polen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>(42,</w:t>
      </w:r>
      <w:r w:rsidR="006A5CC9">
        <w:rPr>
          <w:rFonts w:ascii="Arial" w:hAnsi="Arial" w:cs="Arial"/>
          <w:b/>
          <w:color w:val="363636"/>
          <w:shd w:val="clear" w:color="auto" w:fill="FFFFFF"/>
          <w:lang w:eastAsia="de-DE"/>
        </w:rPr>
        <w:t>4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 </w:t>
      </w:r>
      <w:r w:rsidR="00EF2365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Mio. / </w:t>
      </w:r>
      <w:r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38,0 </w:t>
      </w:r>
      <w:r w:rsidR="00235AE7" w:rsidRPr="00235AE7">
        <w:rPr>
          <w:rFonts w:ascii="Arial" w:hAnsi="Arial" w:cs="Arial"/>
          <w:b/>
          <w:color w:val="363636"/>
          <w:shd w:val="clear" w:color="auto" w:fill="FFFFFF"/>
          <w:lang w:eastAsia="de-DE"/>
        </w:rPr>
        <w:t>Mio.).</w:t>
      </w:r>
      <w:r w:rsidR="00EF2365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 Nach V</w:t>
      </w:r>
      <w:r w:rsidR="00EF2365" w:rsidRPr="00EF2365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orausberechnungen wird sich </w:t>
      </w:r>
      <w:r w:rsidR="00235AE7" w:rsidRPr="004A77CA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der Bevölkerungsstand </w:t>
      </w:r>
      <w:r w:rsidR="00EF2365">
        <w:rPr>
          <w:rFonts w:ascii="Arial" w:hAnsi="Arial" w:cs="Arial"/>
          <w:b/>
          <w:color w:val="363636"/>
          <w:shd w:val="clear" w:color="auto" w:fill="FFFFFF"/>
          <w:lang w:eastAsia="de-DE"/>
        </w:rPr>
        <w:t>i</w:t>
      </w:r>
      <w:r w:rsidR="00EF2365" w:rsidRPr="004A77CA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n 24 europäischen Staaten </w:t>
      </w:r>
      <w:r w:rsidR="00235AE7" w:rsidRPr="004A77CA">
        <w:rPr>
          <w:rFonts w:ascii="Arial" w:hAnsi="Arial" w:cs="Arial"/>
          <w:b/>
          <w:color w:val="363636"/>
          <w:shd w:val="clear" w:color="auto" w:fill="FFFFFF"/>
          <w:lang w:eastAsia="de-DE"/>
        </w:rPr>
        <w:t>zwischen 2017 und 2050 reduzieren</w:t>
      </w:r>
      <w:r w:rsidR="006647EA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 und </w:t>
      </w:r>
      <w:r w:rsidR="004A77CA" w:rsidRPr="004A77CA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in </w:t>
      </w:r>
      <w:r w:rsidR="00235AE7" w:rsidRPr="004A77CA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23 erhöhen. </w:t>
      </w:r>
      <w:r w:rsidR="004A77CA" w:rsidRPr="004A77CA">
        <w:rPr>
          <w:rFonts w:ascii="Arial" w:hAnsi="Arial" w:cs="Arial"/>
          <w:b/>
          <w:color w:val="363636"/>
          <w:shd w:val="clear" w:color="auto" w:fill="FFFFFF"/>
          <w:lang w:eastAsia="de-DE"/>
        </w:rPr>
        <w:t>Der Bevölkerungsstand der 28 EU-Mitglied</w:t>
      </w:r>
      <w:r w:rsidR="006647EA">
        <w:rPr>
          <w:rFonts w:ascii="Arial" w:hAnsi="Arial" w:cs="Arial"/>
          <w:b/>
          <w:color w:val="363636"/>
          <w:shd w:val="clear" w:color="auto" w:fill="FFFFFF"/>
          <w:lang w:eastAsia="de-DE"/>
        </w:rPr>
        <w:t xml:space="preserve">er </w:t>
      </w:r>
      <w:r w:rsidR="004A77CA" w:rsidRPr="004A77CA">
        <w:rPr>
          <w:rFonts w:ascii="Arial" w:hAnsi="Arial" w:cs="Arial"/>
          <w:b/>
          <w:color w:val="363636"/>
          <w:shd w:val="clear" w:color="auto" w:fill="FFFFFF"/>
          <w:lang w:eastAsia="de-DE"/>
        </w:rPr>
        <w:t>wird laut Eurostat im selben Zeitraum von 512 auf 529 Millionen zunehmen.</w:t>
      </w:r>
    </w:p>
    <w:p w:rsidR="004A77CA" w:rsidRPr="004A77CA" w:rsidRDefault="004A77CA" w:rsidP="001A4876">
      <w:pPr>
        <w:rPr>
          <w:rFonts w:ascii="Arial" w:hAnsi="Arial" w:cs="Arial"/>
          <w:color w:val="363636"/>
          <w:shd w:val="clear" w:color="auto" w:fill="FFFFFF"/>
        </w:rPr>
      </w:pPr>
    </w:p>
    <w:p w:rsidR="001A4876" w:rsidRPr="001A4876" w:rsidRDefault="001A4876" w:rsidP="001A4876">
      <w:pPr>
        <w:rPr>
          <w:rFonts w:ascii="Arial" w:hAnsi="Arial"/>
          <w:color w:val="FF0000"/>
        </w:rPr>
      </w:pPr>
      <w:r w:rsidRPr="001A4876">
        <w:rPr>
          <w:rFonts w:ascii="Arial" w:hAnsi="Arial"/>
          <w:color w:val="FF0000"/>
        </w:rPr>
        <w:t>Fakten</w:t>
      </w:r>
    </w:p>
    <w:p w:rsidR="001A4876" w:rsidRPr="00FB3E6E" w:rsidRDefault="001A4876" w:rsidP="001A4876">
      <w:pPr>
        <w:rPr>
          <w:rFonts w:ascii="Arial" w:hAnsi="Arial" w:cs="Arial"/>
          <w:color w:val="363636"/>
          <w:shd w:val="clear" w:color="auto" w:fill="FFFFFF"/>
        </w:rPr>
      </w:pPr>
    </w:p>
    <w:p w:rsidR="00E35C66" w:rsidRPr="00D34D3F" w:rsidRDefault="003071AC" w:rsidP="001A4876">
      <w:pPr>
        <w:rPr>
          <w:rFonts w:ascii="Arial" w:hAnsi="Arial" w:cs="Arial"/>
          <w:color w:val="363636"/>
          <w:shd w:val="clear" w:color="auto" w:fill="FFFFFF"/>
        </w:rPr>
      </w:pPr>
      <w:r w:rsidRPr="00C95376">
        <w:rPr>
          <w:rFonts w:ascii="Arial" w:hAnsi="Arial" w:cs="Arial"/>
          <w:color w:val="363636"/>
          <w:shd w:val="clear" w:color="auto" w:fill="FFFFFF"/>
        </w:rPr>
        <w:t>In den 2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>8</w:t>
      </w:r>
      <w:r w:rsidRPr="00C95376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0066F7" w:rsidRPr="000066F7">
        <w:rPr>
          <w:rFonts w:ascii="Arial" w:hAnsi="Arial" w:cs="Arial"/>
          <w:color w:val="363636"/>
          <w:shd w:val="clear" w:color="auto" w:fill="FFFFFF"/>
        </w:rPr>
        <w:t>Mitgliedstaaten</w:t>
      </w:r>
      <w:r w:rsidRPr="00C95376">
        <w:rPr>
          <w:rFonts w:ascii="Arial" w:hAnsi="Arial" w:cs="Arial"/>
          <w:color w:val="363636"/>
          <w:shd w:val="clear" w:color="auto" w:fill="FFFFFF"/>
        </w:rPr>
        <w:t xml:space="preserve"> der Europäischen Union (EU) lebten im Jahr 201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>7</w:t>
      </w:r>
      <w:r w:rsidRPr="00C95376">
        <w:rPr>
          <w:rFonts w:ascii="Arial" w:hAnsi="Arial" w:cs="Arial"/>
          <w:color w:val="363636"/>
          <w:shd w:val="clear" w:color="auto" w:fill="FFFFFF"/>
        </w:rPr>
        <w:t xml:space="preserve"> rund 5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>11,5</w:t>
      </w:r>
      <w:r w:rsidRPr="00C95376">
        <w:rPr>
          <w:rFonts w:ascii="Arial" w:hAnsi="Arial" w:cs="Arial"/>
          <w:color w:val="363636"/>
          <w:shd w:val="clear" w:color="auto" w:fill="FFFFFF"/>
        </w:rPr>
        <w:t xml:space="preserve"> Millionen Einwohner. Die fünf bevölkerungsreichsten EU-Staaten </w:t>
      </w:r>
      <w:r w:rsidR="00F642B5">
        <w:rPr>
          <w:rFonts w:ascii="Arial" w:hAnsi="Arial" w:cs="Arial"/>
          <w:color w:val="363636"/>
          <w:shd w:val="clear" w:color="auto" w:fill="FFFFFF"/>
        </w:rPr>
        <w:t xml:space="preserve">waren dabei </w:t>
      </w:r>
      <w:r w:rsidR="00F642B5" w:rsidRPr="00C95376">
        <w:rPr>
          <w:rFonts w:ascii="Arial" w:hAnsi="Arial" w:cs="Arial"/>
          <w:color w:val="363636"/>
          <w:shd w:val="clear" w:color="auto" w:fill="FFFFFF"/>
        </w:rPr>
        <w:t>Deutschland (82,5 Mio.), Frankreich (67,0 Mio.), d</w:t>
      </w:r>
      <w:r w:rsidR="00F642B5">
        <w:rPr>
          <w:rFonts w:ascii="Arial" w:hAnsi="Arial" w:cs="Arial"/>
          <w:color w:val="363636"/>
          <w:shd w:val="clear" w:color="auto" w:fill="FFFFFF"/>
        </w:rPr>
        <w:t>as V</w:t>
      </w:r>
      <w:r w:rsidR="00F642B5" w:rsidRPr="00C95376">
        <w:rPr>
          <w:rFonts w:ascii="Arial" w:hAnsi="Arial" w:cs="Arial"/>
          <w:color w:val="363636"/>
          <w:shd w:val="clear" w:color="auto" w:fill="FFFFFF"/>
        </w:rPr>
        <w:t>ereinigte Königreich (65,8 Mio.), Italien (60,6 Mio.) und Spanien (46,5 Mio.)</w:t>
      </w:r>
      <w:r w:rsidR="00F642B5">
        <w:rPr>
          <w:rFonts w:ascii="Arial" w:hAnsi="Arial" w:cs="Arial"/>
          <w:color w:val="363636"/>
          <w:shd w:val="clear" w:color="auto" w:fill="FFFFFF"/>
        </w:rPr>
        <w:t xml:space="preserve">. 2017 hatten diese fünf Staaten </w:t>
      </w:r>
      <w:r w:rsidR="00F642B5" w:rsidRPr="00C95376">
        <w:rPr>
          <w:rFonts w:ascii="Arial" w:hAnsi="Arial" w:cs="Arial"/>
          <w:color w:val="363636"/>
          <w:shd w:val="clear" w:color="auto" w:fill="FFFFFF"/>
        </w:rPr>
        <w:t xml:space="preserve">nach Angaben von Eurostat </w:t>
      </w:r>
      <w:r w:rsidR="00F642B5">
        <w:rPr>
          <w:rFonts w:ascii="Arial" w:hAnsi="Arial" w:cs="Arial"/>
          <w:color w:val="363636"/>
          <w:shd w:val="clear" w:color="auto" w:fill="FFFFFF"/>
        </w:rPr>
        <w:t xml:space="preserve">zusammen 322,4 Millionen Einwohner. Das entsprach </w:t>
      </w:r>
      <w:r w:rsidRPr="00C95376">
        <w:rPr>
          <w:rFonts w:ascii="Arial" w:hAnsi="Arial" w:cs="Arial"/>
          <w:color w:val="363636"/>
          <w:shd w:val="clear" w:color="auto" w:fill="FFFFFF"/>
        </w:rPr>
        <w:t>eine</w:t>
      </w:r>
      <w:r w:rsidR="00F642B5">
        <w:rPr>
          <w:rFonts w:ascii="Arial" w:hAnsi="Arial" w:cs="Arial"/>
          <w:color w:val="363636"/>
          <w:shd w:val="clear" w:color="auto" w:fill="FFFFFF"/>
        </w:rPr>
        <w:t>m</w:t>
      </w:r>
      <w:r w:rsidRPr="00C95376">
        <w:rPr>
          <w:rFonts w:ascii="Arial" w:hAnsi="Arial" w:cs="Arial"/>
          <w:color w:val="363636"/>
          <w:shd w:val="clear" w:color="auto" w:fill="FFFFFF"/>
        </w:rPr>
        <w:t xml:space="preserve"> Anteil von 6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>3</w:t>
      </w:r>
      <w:r w:rsidRPr="00C95376">
        <w:rPr>
          <w:rFonts w:ascii="Arial" w:hAnsi="Arial" w:cs="Arial"/>
          <w:color w:val="363636"/>
          <w:shd w:val="clear" w:color="auto" w:fill="FFFFFF"/>
        </w:rPr>
        <w:t>,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>0</w:t>
      </w:r>
      <w:r w:rsidRPr="00C95376">
        <w:rPr>
          <w:rFonts w:ascii="Arial" w:hAnsi="Arial" w:cs="Arial"/>
          <w:color w:val="363636"/>
          <w:shd w:val="clear" w:color="auto" w:fill="FFFFFF"/>
        </w:rPr>
        <w:t xml:space="preserve"> Prozent an der Gesamtbevölkerung der EU. Werden noch die nächsten fünf bevölkerungsreichsten Staaten – Polen, Rumänien, 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 xml:space="preserve">die </w:t>
      </w:r>
      <w:r w:rsidRPr="00C95376">
        <w:rPr>
          <w:rFonts w:ascii="Arial" w:hAnsi="Arial" w:cs="Arial"/>
          <w:color w:val="363636"/>
          <w:shd w:val="clear" w:color="auto" w:fill="FFFFFF"/>
        </w:rPr>
        <w:t xml:space="preserve">Niederlande, 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 xml:space="preserve">Belgien und </w:t>
      </w:r>
      <w:r w:rsidRPr="00C95376">
        <w:rPr>
          <w:rFonts w:ascii="Arial" w:hAnsi="Arial" w:cs="Arial"/>
          <w:color w:val="363636"/>
          <w:shd w:val="clear" w:color="auto" w:fill="FFFFFF"/>
        </w:rPr>
        <w:t>Griechenland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C95376">
        <w:rPr>
          <w:rFonts w:ascii="Arial" w:hAnsi="Arial" w:cs="Arial"/>
          <w:color w:val="363636"/>
          <w:shd w:val="clear" w:color="auto" w:fill="FFFFFF"/>
        </w:rPr>
        <w:t xml:space="preserve">– hinzugenommen, </w:t>
      </w:r>
      <w:proofErr w:type="gramStart"/>
      <w:r w:rsidRPr="00C95376">
        <w:rPr>
          <w:rFonts w:ascii="Arial" w:hAnsi="Arial" w:cs="Arial"/>
          <w:color w:val="363636"/>
          <w:shd w:val="clear" w:color="auto" w:fill="FFFFFF"/>
        </w:rPr>
        <w:t>steigt</w:t>
      </w:r>
      <w:proofErr w:type="gramEnd"/>
      <w:r w:rsidRPr="00C95376">
        <w:rPr>
          <w:rFonts w:ascii="Arial" w:hAnsi="Arial" w:cs="Arial"/>
          <w:color w:val="363636"/>
          <w:shd w:val="clear" w:color="auto" w:fill="FFFFFF"/>
        </w:rPr>
        <w:t xml:space="preserve"> der Anteil an der EU-Bevölkerung auf 82,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>0</w:t>
      </w:r>
      <w:r w:rsidRPr="00C95376">
        <w:rPr>
          <w:rFonts w:ascii="Arial" w:hAnsi="Arial" w:cs="Arial"/>
          <w:color w:val="363636"/>
          <w:shd w:val="clear" w:color="auto" w:fill="FFFFFF"/>
        </w:rPr>
        <w:t xml:space="preserve"> Prozent und der Bevölkerungsstand auf 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 xml:space="preserve">rund </w:t>
      </w:r>
      <w:r w:rsidRPr="00C95376">
        <w:rPr>
          <w:rFonts w:ascii="Arial" w:hAnsi="Arial" w:cs="Arial"/>
          <w:color w:val="363636"/>
          <w:shd w:val="clear" w:color="auto" w:fill="FFFFFF"/>
        </w:rPr>
        <w:t>41</w:t>
      </w:r>
      <w:r w:rsidR="00087053" w:rsidRPr="00C95376">
        <w:rPr>
          <w:rFonts w:ascii="Arial" w:hAnsi="Arial" w:cs="Arial"/>
          <w:color w:val="363636"/>
          <w:shd w:val="clear" w:color="auto" w:fill="FFFFFF"/>
        </w:rPr>
        <w:t>9</w:t>
      </w:r>
      <w:r w:rsidRPr="00C95376">
        <w:rPr>
          <w:rFonts w:ascii="Arial" w:hAnsi="Arial" w:cs="Arial"/>
          <w:color w:val="363636"/>
          <w:shd w:val="clear" w:color="auto" w:fill="FFFFFF"/>
        </w:rPr>
        <w:t xml:space="preserve"> Millionen.</w:t>
      </w:r>
      <w:r w:rsidRPr="00C95376">
        <w:rPr>
          <w:rFonts w:ascii="Arial" w:hAnsi="Arial" w:cs="Arial"/>
          <w:color w:val="363636"/>
          <w:shd w:val="clear" w:color="auto" w:fill="FFFFFF"/>
        </w:rPr>
        <w:br/>
      </w:r>
      <w:r w:rsidRPr="00D34D3F">
        <w:rPr>
          <w:rFonts w:ascii="Arial" w:hAnsi="Arial" w:cs="Arial"/>
          <w:color w:val="363636"/>
          <w:shd w:val="clear" w:color="auto" w:fill="FFFFFF"/>
        </w:rPr>
        <w:br/>
      </w:r>
      <w:r w:rsidR="00E35C66" w:rsidRPr="00D34D3F">
        <w:rPr>
          <w:rFonts w:ascii="Arial" w:hAnsi="Arial" w:cs="Arial"/>
          <w:color w:val="363636"/>
          <w:shd w:val="clear" w:color="auto" w:fill="FFFFFF"/>
        </w:rPr>
        <w:t>Die Einwohnerzahl</w:t>
      </w:r>
      <w:r w:rsidRPr="00D34D3F">
        <w:rPr>
          <w:rFonts w:ascii="Arial" w:hAnsi="Arial" w:cs="Arial"/>
          <w:color w:val="363636"/>
          <w:shd w:val="clear" w:color="auto" w:fill="FFFFFF"/>
        </w:rPr>
        <w:t xml:space="preserve"> aller 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>48</w:t>
      </w:r>
      <w:r w:rsidRPr="00D34D3F">
        <w:rPr>
          <w:rFonts w:ascii="Arial" w:hAnsi="Arial" w:cs="Arial"/>
          <w:color w:val="363636"/>
          <w:shd w:val="clear" w:color="auto" w:fill="FFFFFF"/>
        </w:rPr>
        <w:t xml:space="preserve"> europäischen Staaten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, für die Eurostat Daten bereitstellt </w:t>
      </w:r>
      <w:r w:rsidRPr="00D34D3F">
        <w:rPr>
          <w:rFonts w:ascii="Arial" w:hAnsi="Arial" w:cs="Arial"/>
          <w:color w:val="363636"/>
          <w:shd w:val="clear" w:color="auto" w:fill="FFFFFF"/>
        </w:rPr>
        <w:t>(siehe Tabelle unten)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, </w:t>
      </w:r>
      <w:r w:rsidRPr="00D34D3F">
        <w:rPr>
          <w:rFonts w:ascii="Arial" w:hAnsi="Arial" w:cs="Arial"/>
          <w:color w:val="363636"/>
          <w:shd w:val="clear" w:color="auto" w:fill="FFFFFF"/>
        </w:rPr>
        <w:t xml:space="preserve">lag 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im Jahr 2017 </w:t>
      </w:r>
      <w:r w:rsidRPr="00D34D3F">
        <w:rPr>
          <w:rFonts w:ascii="Arial" w:hAnsi="Arial" w:cs="Arial"/>
          <w:color w:val="363636"/>
          <w:shd w:val="clear" w:color="auto" w:fill="FFFFFF"/>
        </w:rPr>
        <w:t>bei 8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>39,</w:t>
      </w:r>
      <w:r w:rsidR="006A5CC9">
        <w:rPr>
          <w:rFonts w:ascii="Arial" w:hAnsi="Arial" w:cs="Arial"/>
          <w:color w:val="363636"/>
          <w:shd w:val="clear" w:color="auto" w:fill="FFFFFF"/>
        </w:rPr>
        <w:t>1</w:t>
      </w:r>
      <w:r w:rsidRPr="00D34D3F">
        <w:rPr>
          <w:rFonts w:ascii="Arial" w:hAnsi="Arial" w:cs="Arial"/>
          <w:color w:val="363636"/>
          <w:shd w:val="clear" w:color="auto" w:fill="FFFFFF"/>
        </w:rPr>
        <w:t xml:space="preserve"> Millionen. Dabei hatten die 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zehn </w:t>
      </w:r>
      <w:r w:rsidRPr="00D34D3F">
        <w:rPr>
          <w:rFonts w:ascii="Arial" w:hAnsi="Arial" w:cs="Arial"/>
          <w:color w:val="363636"/>
          <w:shd w:val="clear" w:color="auto" w:fill="FFFFFF"/>
        </w:rPr>
        <w:t xml:space="preserve">bevölkerungsreichsten Staaten einen Anteil von 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>77,0</w:t>
      </w:r>
      <w:r w:rsidRPr="00D34D3F">
        <w:rPr>
          <w:rFonts w:ascii="Arial" w:hAnsi="Arial" w:cs="Arial"/>
          <w:color w:val="363636"/>
          <w:shd w:val="clear" w:color="auto" w:fill="FFFFFF"/>
        </w:rPr>
        <w:t xml:space="preserve"> Prozent an der Gesamtbevölkerung Europas</w:t>
      </w:r>
      <w:r w:rsidR="00D34D3F">
        <w:rPr>
          <w:rFonts w:ascii="Arial" w:hAnsi="Arial" w:cs="Arial"/>
          <w:color w:val="363636"/>
          <w:shd w:val="clear" w:color="auto" w:fill="FFFFFF"/>
        </w:rPr>
        <w:t xml:space="preserve"> – darunter 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>drei Nicht-</w:t>
      </w:r>
      <w:r w:rsidRPr="00D34D3F">
        <w:rPr>
          <w:rFonts w:ascii="Arial" w:hAnsi="Arial" w:cs="Arial"/>
          <w:color w:val="363636"/>
          <w:shd w:val="clear" w:color="auto" w:fill="FFFFFF"/>
        </w:rPr>
        <w:t>EU-Staaten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: </w:t>
      </w:r>
      <w:r w:rsidRPr="00D34D3F">
        <w:rPr>
          <w:rFonts w:ascii="Arial" w:hAnsi="Arial" w:cs="Arial"/>
          <w:color w:val="363636"/>
          <w:shd w:val="clear" w:color="auto" w:fill="FFFFFF"/>
        </w:rPr>
        <w:t xml:space="preserve">Russland 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>(</w:t>
      </w:r>
      <w:r w:rsidRPr="00D34D3F">
        <w:rPr>
          <w:rFonts w:ascii="Arial" w:hAnsi="Arial" w:cs="Arial"/>
          <w:color w:val="363636"/>
          <w:shd w:val="clear" w:color="auto" w:fill="FFFFFF"/>
        </w:rPr>
        <w:t>143,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7 </w:t>
      </w:r>
      <w:r w:rsidRPr="00D34D3F">
        <w:rPr>
          <w:rFonts w:ascii="Arial" w:hAnsi="Arial" w:cs="Arial"/>
          <w:color w:val="363636"/>
          <w:shd w:val="clear" w:color="auto" w:fill="FFFFFF"/>
        </w:rPr>
        <w:t>Mio. Einwohner)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, </w:t>
      </w:r>
      <w:r w:rsidRPr="00D34D3F">
        <w:rPr>
          <w:rFonts w:ascii="Arial" w:hAnsi="Arial" w:cs="Arial"/>
          <w:color w:val="363636"/>
          <w:shd w:val="clear" w:color="auto" w:fill="FFFFFF"/>
        </w:rPr>
        <w:t>die Türkei (7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>9</w:t>
      </w:r>
      <w:r w:rsidRPr="00D34D3F">
        <w:rPr>
          <w:rFonts w:ascii="Arial" w:hAnsi="Arial" w:cs="Arial"/>
          <w:color w:val="363636"/>
          <w:shd w:val="clear" w:color="auto" w:fill="FFFFFF"/>
        </w:rPr>
        <w:t>,8 Mio.)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 und die </w:t>
      </w:r>
      <w:r w:rsidRPr="00D34D3F">
        <w:rPr>
          <w:rFonts w:ascii="Arial" w:hAnsi="Arial" w:cs="Arial"/>
          <w:color w:val="363636"/>
          <w:shd w:val="clear" w:color="auto" w:fill="FFFFFF"/>
        </w:rPr>
        <w:t>Ukraine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 (42,</w:t>
      </w:r>
      <w:r w:rsidR="006A5CC9">
        <w:rPr>
          <w:rFonts w:ascii="Arial" w:hAnsi="Arial" w:cs="Arial"/>
          <w:color w:val="363636"/>
          <w:shd w:val="clear" w:color="auto" w:fill="FFFFFF"/>
        </w:rPr>
        <w:t>4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 Mio.)</w:t>
      </w:r>
      <w:r w:rsidRPr="00D34D3F">
        <w:rPr>
          <w:rFonts w:ascii="Arial" w:hAnsi="Arial" w:cs="Arial"/>
          <w:color w:val="363636"/>
          <w:shd w:val="clear" w:color="auto" w:fill="FFFFFF"/>
        </w:rPr>
        <w:t xml:space="preserve">. 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>D</w:t>
      </w:r>
      <w:r w:rsidRPr="00D34D3F">
        <w:rPr>
          <w:rFonts w:ascii="Arial" w:hAnsi="Arial" w:cs="Arial"/>
          <w:color w:val="363636"/>
          <w:shd w:val="clear" w:color="auto" w:fill="FFFFFF"/>
        </w:rPr>
        <w:t>er Anteil der 20 bevölkerungsärmsten europäischen Staaten</w:t>
      </w:r>
      <w:r w:rsidR="00E35C66" w:rsidRPr="00D34D3F">
        <w:rPr>
          <w:rFonts w:ascii="Arial" w:hAnsi="Arial" w:cs="Arial"/>
          <w:color w:val="363636"/>
          <w:shd w:val="clear" w:color="auto" w:fill="FFFFFF"/>
        </w:rPr>
        <w:t xml:space="preserve"> lag im Jahr 2017 </w:t>
      </w:r>
      <w:r w:rsidRPr="00D34D3F">
        <w:rPr>
          <w:rFonts w:ascii="Arial" w:hAnsi="Arial" w:cs="Arial"/>
          <w:color w:val="363636"/>
          <w:shd w:val="clear" w:color="auto" w:fill="FFFFFF"/>
        </w:rPr>
        <w:t xml:space="preserve">bei lediglich </w:t>
      </w:r>
      <w:r w:rsidR="00A2041F" w:rsidRPr="00D34D3F">
        <w:rPr>
          <w:rFonts w:ascii="Arial" w:hAnsi="Arial" w:cs="Arial"/>
          <w:color w:val="363636"/>
          <w:shd w:val="clear" w:color="auto" w:fill="FFFFFF"/>
        </w:rPr>
        <w:t>4,3</w:t>
      </w:r>
      <w:r w:rsidRPr="00D34D3F">
        <w:rPr>
          <w:rFonts w:ascii="Arial" w:hAnsi="Arial" w:cs="Arial"/>
          <w:color w:val="363636"/>
          <w:shd w:val="clear" w:color="auto" w:fill="FFFFFF"/>
        </w:rPr>
        <w:t xml:space="preserve"> Prozent an der europäischen Gesamtbevölkerung.</w:t>
      </w:r>
    </w:p>
    <w:p w:rsidR="00D34D3F" w:rsidRPr="00D625FE" w:rsidRDefault="00D34D3F" w:rsidP="001A4876">
      <w:pPr>
        <w:rPr>
          <w:rFonts w:ascii="Arial" w:hAnsi="Arial" w:cs="Arial"/>
          <w:color w:val="363636"/>
          <w:shd w:val="clear" w:color="auto" w:fill="FFFFFF"/>
        </w:rPr>
      </w:pPr>
    </w:p>
    <w:p w:rsidR="00927316" w:rsidRDefault="00D477A8" w:rsidP="00AC5B6B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Nach den Bevölkerungsvorausberechnungen des UN </w:t>
      </w:r>
      <w:r w:rsidRPr="00D477A8">
        <w:rPr>
          <w:rFonts w:ascii="Arial" w:hAnsi="Arial" w:cs="Arial"/>
          <w:color w:val="363636"/>
          <w:shd w:val="clear" w:color="auto" w:fill="FFFFFF"/>
        </w:rPr>
        <w:t xml:space="preserve">Department of </w:t>
      </w:r>
      <w:proofErr w:type="spellStart"/>
      <w:r w:rsidRPr="00D477A8">
        <w:rPr>
          <w:rFonts w:ascii="Arial" w:hAnsi="Arial" w:cs="Arial"/>
          <w:color w:val="363636"/>
          <w:shd w:val="clear" w:color="auto" w:fill="FFFFFF"/>
        </w:rPr>
        <w:t>Economic</w:t>
      </w:r>
      <w:proofErr w:type="spellEnd"/>
      <w:r w:rsidRPr="00D477A8">
        <w:rPr>
          <w:rFonts w:ascii="Arial" w:hAnsi="Arial" w:cs="Arial"/>
          <w:color w:val="363636"/>
          <w:shd w:val="clear" w:color="auto" w:fill="FFFFFF"/>
        </w:rPr>
        <w:t xml:space="preserve"> and Social Affairs</w:t>
      </w:r>
      <w:r w:rsidRPr="000F08D4">
        <w:rPr>
          <w:rFonts w:ascii="Arial" w:hAnsi="Arial" w:cs="Arial"/>
          <w:color w:val="363636"/>
          <w:shd w:val="clear" w:color="auto" w:fill="FFFFFF"/>
        </w:rPr>
        <w:t xml:space="preserve"> (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>UN/DESA</w:t>
      </w:r>
      <w:r w:rsidRPr="000F08D4">
        <w:rPr>
          <w:rFonts w:ascii="Arial" w:hAnsi="Arial" w:cs="Arial"/>
          <w:color w:val="363636"/>
          <w:shd w:val="clear" w:color="auto" w:fill="FFFFFF"/>
        </w:rPr>
        <w:t xml:space="preserve">) wird sich die 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 xml:space="preserve">Weltbevölkerung </w:t>
      </w:r>
      <w:r w:rsidRPr="000F08D4">
        <w:rPr>
          <w:rFonts w:ascii="Arial" w:hAnsi="Arial" w:cs="Arial"/>
          <w:color w:val="363636"/>
          <w:shd w:val="clear" w:color="auto" w:fill="FFFFFF"/>
        </w:rPr>
        <w:t xml:space="preserve">in den Jahren 2015 bis 2050 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>um 3</w:t>
      </w:r>
      <w:r w:rsidRPr="000F08D4">
        <w:rPr>
          <w:rFonts w:ascii="Arial" w:hAnsi="Arial" w:cs="Arial"/>
          <w:color w:val="363636"/>
          <w:shd w:val="clear" w:color="auto" w:fill="FFFFFF"/>
        </w:rPr>
        <w:t>2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 xml:space="preserve">,4 Prozent </w:t>
      </w:r>
      <w:r w:rsidRPr="000F08D4">
        <w:rPr>
          <w:rFonts w:ascii="Arial" w:hAnsi="Arial" w:cs="Arial"/>
          <w:color w:val="363636"/>
          <w:shd w:val="clear" w:color="auto" w:fill="FFFFFF"/>
        </w:rPr>
        <w:t xml:space="preserve">erhöhen. 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 xml:space="preserve">Europa </w:t>
      </w:r>
      <w:r w:rsidRPr="000F08D4">
        <w:rPr>
          <w:rFonts w:ascii="Arial" w:hAnsi="Arial" w:cs="Arial"/>
          <w:color w:val="363636"/>
          <w:shd w:val="clear" w:color="auto" w:fill="FFFFFF"/>
        </w:rPr>
        <w:t xml:space="preserve">ist dabei 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>die einzige Region der Welt, für die in diesem Zeitraum ein Bevölkerungsrückgang angenommen wird</w:t>
      </w:r>
      <w:r w:rsidR="000F08D4">
        <w:rPr>
          <w:rFonts w:ascii="Arial" w:hAnsi="Arial" w:cs="Arial"/>
          <w:color w:val="363636"/>
          <w:shd w:val="clear" w:color="auto" w:fill="FFFFFF"/>
        </w:rPr>
        <w:t xml:space="preserve"> (</w:t>
      </w:r>
      <w:r w:rsidR="000F08D4" w:rsidRPr="000F08D4">
        <w:rPr>
          <w:rFonts w:ascii="Arial" w:hAnsi="Arial" w:cs="Arial"/>
          <w:color w:val="363636"/>
          <w:shd w:val="clear" w:color="auto" w:fill="FFFFFF"/>
        </w:rPr>
        <w:t>minus 3,4 Prozent</w:t>
      </w:r>
      <w:r w:rsidR="000F08D4">
        <w:rPr>
          <w:rFonts w:ascii="Arial" w:hAnsi="Arial" w:cs="Arial"/>
          <w:color w:val="363636"/>
          <w:shd w:val="clear" w:color="auto" w:fill="FFFFFF"/>
        </w:rPr>
        <w:t>)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>.</w:t>
      </w:r>
      <w:r w:rsidR="000F08D4">
        <w:rPr>
          <w:rFonts w:ascii="Arial" w:hAnsi="Arial" w:cs="Arial"/>
          <w:color w:val="363636"/>
          <w:shd w:val="clear" w:color="auto" w:fill="FFFFFF"/>
        </w:rPr>
        <w:t xml:space="preserve"> S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>chon von 1960 bis 201</w:t>
      </w:r>
      <w:r w:rsidRPr="000F08D4">
        <w:rPr>
          <w:rFonts w:ascii="Arial" w:hAnsi="Arial" w:cs="Arial"/>
          <w:color w:val="363636"/>
          <w:shd w:val="clear" w:color="auto" w:fill="FFFFFF"/>
        </w:rPr>
        <w:t>5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 xml:space="preserve"> hatte Europa mit 22,</w:t>
      </w:r>
      <w:r w:rsidR="000F08D4" w:rsidRPr="000F08D4">
        <w:rPr>
          <w:rFonts w:ascii="Arial" w:hAnsi="Arial" w:cs="Arial"/>
          <w:color w:val="363636"/>
          <w:shd w:val="clear" w:color="auto" w:fill="FFFFFF"/>
        </w:rPr>
        <w:t>3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 xml:space="preserve"> Prozent die niedrigste Wachstumsrate von allen </w:t>
      </w:r>
      <w:r w:rsidR="0034797F">
        <w:rPr>
          <w:rFonts w:ascii="Arial" w:hAnsi="Arial" w:cs="Arial"/>
          <w:color w:val="363636"/>
          <w:shd w:val="clear" w:color="auto" w:fill="FFFFFF"/>
        </w:rPr>
        <w:t>Weltr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>egionen. Zum Vergleich: Die Bevölkerung Afrikas nahm zwischen 1960 und 201</w:t>
      </w:r>
      <w:r w:rsidR="000F08D4" w:rsidRPr="000F08D4">
        <w:rPr>
          <w:rFonts w:ascii="Arial" w:hAnsi="Arial" w:cs="Arial"/>
          <w:color w:val="363636"/>
          <w:shd w:val="clear" w:color="auto" w:fill="FFFFFF"/>
        </w:rPr>
        <w:t>5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 xml:space="preserve"> um </w:t>
      </w:r>
      <w:r w:rsidR="000F08D4" w:rsidRPr="000F08D4">
        <w:rPr>
          <w:rFonts w:ascii="Arial" w:hAnsi="Arial" w:cs="Arial"/>
          <w:color w:val="363636"/>
          <w:shd w:val="clear" w:color="auto" w:fill="FFFFFF"/>
        </w:rPr>
        <w:t>319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 xml:space="preserve"> Prozent zu, die Asiens um 1</w:t>
      </w:r>
      <w:r w:rsidR="000F08D4" w:rsidRPr="000F08D4">
        <w:rPr>
          <w:rFonts w:ascii="Arial" w:hAnsi="Arial" w:cs="Arial"/>
          <w:color w:val="363636"/>
          <w:shd w:val="clear" w:color="auto" w:fill="FFFFFF"/>
        </w:rPr>
        <w:t>60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 xml:space="preserve"> Prozent und die Bevölkerung Nordamerikas um </w:t>
      </w:r>
      <w:r w:rsidR="000F08D4" w:rsidRPr="000F08D4">
        <w:rPr>
          <w:rFonts w:ascii="Arial" w:hAnsi="Arial" w:cs="Arial"/>
          <w:color w:val="363636"/>
          <w:shd w:val="clear" w:color="auto" w:fill="FFFFFF"/>
        </w:rPr>
        <w:t>74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t xml:space="preserve"> Prozent</w:t>
      </w:r>
      <w:r w:rsidRPr="000F08D4">
        <w:rPr>
          <w:rFonts w:ascii="Arial" w:hAnsi="Arial" w:cs="Arial"/>
          <w:color w:val="363636"/>
          <w:shd w:val="clear" w:color="auto" w:fill="FFFFFF"/>
        </w:rPr>
        <w:t xml:space="preserve"> (zum Europa-Begriff des UN/DESA siehe</w:t>
      </w:r>
      <w:r w:rsidR="00AC5B6B">
        <w:rPr>
          <w:rFonts w:ascii="Arial" w:hAnsi="Arial" w:cs="Arial"/>
          <w:color w:val="363636"/>
          <w:shd w:val="clear" w:color="auto" w:fill="FFFFFF"/>
        </w:rPr>
        <w:t xml:space="preserve"> unten</w:t>
      </w:r>
      <w:r w:rsidRPr="000F08D4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AC5B6B" w:rsidRPr="00AC5B6B">
        <w:rPr>
          <w:rFonts w:ascii="Arial" w:hAnsi="Arial" w:cs="Arial"/>
          <w:color w:val="363636"/>
          <w:shd w:val="clear" w:color="auto" w:fill="FFFFFF"/>
        </w:rPr>
        <w:t>"</w:t>
      </w:r>
      <w:r w:rsidRPr="000F08D4">
        <w:rPr>
          <w:rFonts w:ascii="Arial" w:hAnsi="Arial" w:cs="Arial"/>
          <w:color w:val="363636"/>
          <w:shd w:val="clear" w:color="auto" w:fill="FFFFFF"/>
        </w:rPr>
        <w:t>Begriffe, methodische Anmerkungen oder Lesehilfen</w:t>
      </w:r>
      <w:r w:rsidR="00AC5B6B" w:rsidRPr="00AC5B6B">
        <w:rPr>
          <w:rFonts w:ascii="Arial" w:hAnsi="Arial" w:cs="Arial"/>
          <w:color w:val="363636"/>
          <w:shd w:val="clear" w:color="auto" w:fill="FFFFFF"/>
        </w:rPr>
        <w:t>"</w:t>
      </w:r>
      <w:r w:rsidRPr="000F08D4">
        <w:rPr>
          <w:rFonts w:ascii="Arial" w:hAnsi="Arial" w:cs="Arial"/>
          <w:color w:val="363636"/>
          <w:shd w:val="clear" w:color="auto" w:fill="FFFFFF"/>
        </w:rPr>
        <w:t>)</w:t>
      </w:r>
      <w:r w:rsidR="000F08D4">
        <w:rPr>
          <w:rFonts w:ascii="Arial" w:hAnsi="Arial" w:cs="Arial"/>
          <w:color w:val="363636"/>
          <w:shd w:val="clear" w:color="auto" w:fill="FFFFFF"/>
        </w:rPr>
        <w:t>.</w:t>
      </w:r>
      <w:r w:rsidR="003071AC" w:rsidRPr="000F08D4">
        <w:rPr>
          <w:rFonts w:ascii="Arial" w:hAnsi="Arial" w:cs="Arial"/>
          <w:color w:val="363636"/>
          <w:shd w:val="clear" w:color="auto" w:fill="FFFFFF"/>
        </w:rPr>
        <w:br/>
      </w:r>
      <w:r w:rsidR="003071AC" w:rsidRPr="008F2A5A">
        <w:rPr>
          <w:rFonts w:ascii="Arial" w:hAnsi="Arial" w:cs="Arial"/>
          <w:color w:val="363636"/>
          <w:shd w:val="clear" w:color="auto" w:fill="FFFFFF"/>
        </w:rPr>
        <w:br/>
      </w:r>
      <w:r w:rsidR="0034797F">
        <w:rPr>
          <w:rFonts w:ascii="Arial" w:hAnsi="Arial" w:cs="Arial"/>
          <w:color w:val="363636"/>
          <w:shd w:val="clear" w:color="auto" w:fill="FFFFFF"/>
        </w:rPr>
        <w:t xml:space="preserve">In 24 der hier betrachteten Staaten wird sich der </w:t>
      </w:r>
      <w:r w:rsidR="0034797F" w:rsidRPr="008F2A5A">
        <w:rPr>
          <w:rFonts w:ascii="Arial" w:hAnsi="Arial" w:cs="Arial"/>
          <w:color w:val="363636"/>
          <w:shd w:val="clear" w:color="auto" w:fill="FFFFFF"/>
        </w:rPr>
        <w:t>Bevölkerungs</w:t>
      </w:r>
      <w:r w:rsidR="0034797F">
        <w:rPr>
          <w:rFonts w:ascii="Arial" w:hAnsi="Arial" w:cs="Arial"/>
          <w:color w:val="363636"/>
          <w:shd w:val="clear" w:color="auto" w:fill="FFFFFF"/>
        </w:rPr>
        <w:t>stand z</w:t>
      </w:r>
      <w:r w:rsidR="00FB57FC" w:rsidRPr="008F2A5A">
        <w:rPr>
          <w:rFonts w:ascii="Arial" w:hAnsi="Arial" w:cs="Arial"/>
          <w:color w:val="363636"/>
          <w:shd w:val="clear" w:color="auto" w:fill="FFFFFF"/>
        </w:rPr>
        <w:t>wischen 201</w:t>
      </w:r>
      <w:r w:rsidR="00FB57FC">
        <w:rPr>
          <w:rFonts w:ascii="Arial" w:hAnsi="Arial" w:cs="Arial"/>
          <w:color w:val="363636"/>
          <w:shd w:val="clear" w:color="auto" w:fill="FFFFFF"/>
        </w:rPr>
        <w:t>7</w:t>
      </w:r>
      <w:r w:rsidR="00FB57FC" w:rsidRPr="008F2A5A">
        <w:rPr>
          <w:rFonts w:ascii="Arial" w:hAnsi="Arial" w:cs="Arial"/>
          <w:color w:val="363636"/>
          <w:shd w:val="clear" w:color="auto" w:fill="FFFFFF"/>
        </w:rPr>
        <w:t xml:space="preserve"> und 2050 </w:t>
      </w:r>
      <w:r w:rsidR="008F2A5A">
        <w:rPr>
          <w:rFonts w:ascii="Arial" w:hAnsi="Arial" w:cs="Arial"/>
          <w:color w:val="363636"/>
          <w:shd w:val="clear" w:color="auto" w:fill="FFFFFF"/>
        </w:rPr>
        <w:t>reduzieren. B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ezogen auf die absoluten Zahlen </w:t>
      </w:r>
      <w:r w:rsidR="008F2A5A">
        <w:rPr>
          <w:rFonts w:ascii="Arial" w:hAnsi="Arial" w:cs="Arial"/>
          <w:color w:val="363636"/>
          <w:shd w:val="clear" w:color="auto" w:fill="FFFFFF"/>
        </w:rPr>
        <w:t xml:space="preserve">vor allem in 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Russland (minus </w:t>
      </w:r>
      <w:r w:rsidR="00AC5B6B" w:rsidRPr="008F2A5A">
        <w:rPr>
          <w:rFonts w:ascii="Arial" w:hAnsi="Arial" w:cs="Arial"/>
          <w:color w:val="363636"/>
          <w:shd w:val="clear" w:color="auto" w:fill="FFFFFF"/>
        </w:rPr>
        <w:t>10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>,</w:t>
      </w:r>
      <w:r w:rsidR="00AC5B6B" w:rsidRPr="008F2A5A">
        <w:rPr>
          <w:rFonts w:ascii="Arial" w:hAnsi="Arial" w:cs="Arial"/>
          <w:color w:val="363636"/>
          <w:shd w:val="clear" w:color="auto" w:fill="FFFFFF"/>
        </w:rPr>
        <w:t>9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Mio.), d</w:t>
      </w:r>
      <w:r w:rsidR="00CF71D6">
        <w:rPr>
          <w:rFonts w:ascii="Arial" w:hAnsi="Arial" w:cs="Arial"/>
          <w:color w:val="363636"/>
          <w:shd w:val="clear" w:color="auto" w:fill="FFFFFF"/>
        </w:rPr>
        <w:t>er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Ukraine (minus </w:t>
      </w:r>
      <w:r w:rsidR="00AC5B6B" w:rsidRPr="008F2A5A">
        <w:rPr>
          <w:rFonts w:ascii="Arial" w:hAnsi="Arial" w:cs="Arial"/>
          <w:color w:val="363636"/>
          <w:shd w:val="clear" w:color="auto" w:fill="FFFFFF"/>
        </w:rPr>
        <w:t>6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>,</w:t>
      </w:r>
      <w:r w:rsidR="006A5CC9">
        <w:rPr>
          <w:rFonts w:ascii="Arial" w:hAnsi="Arial" w:cs="Arial"/>
          <w:color w:val="363636"/>
          <w:shd w:val="clear" w:color="auto" w:fill="FFFFFF"/>
        </w:rPr>
        <w:t>0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Mio.), Polen (minus </w:t>
      </w:r>
      <w:r w:rsidR="00AC5B6B" w:rsidRPr="008F2A5A">
        <w:rPr>
          <w:rFonts w:ascii="Arial" w:hAnsi="Arial" w:cs="Arial"/>
          <w:color w:val="363636"/>
          <w:shd w:val="clear" w:color="auto" w:fill="FFFFFF"/>
        </w:rPr>
        <w:t>3,6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Mio.)</w:t>
      </w:r>
      <w:r w:rsidR="00AC5B6B" w:rsidRPr="008F2A5A">
        <w:rPr>
          <w:rFonts w:ascii="Arial" w:hAnsi="Arial" w:cs="Arial"/>
          <w:color w:val="363636"/>
          <w:shd w:val="clear" w:color="auto" w:fill="FFFFFF"/>
        </w:rPr>
        <w:t xml:space="preserve">, 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Rumänien (minus </w:t>
      </w:r>
      <w:r w:rsidR="00AC5B6B" w:rsidRPr="008F2A5A">
        <w:rPr>
          <w:rFonts w:ascii="Arial" w:hAnsi="Arial" w:cs="Arial"/>
          <w:color w:val="363636"/>
          <w:shd w:val="clear" w:color="auto" w:fill="FFFFFF"/>
        </w:rPr>
        <w:t>3,3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Mio.)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 xml:space="preserve"> und </w:t>
      </w:r>
      <w:r w:rsidR="00CF71D6">
        <w:rPr>
          <w:rFonts w:ascii="Arial" w:hAnsi="Arial" w:cs="Arial"/>
          <w:color w:val="363636"/>
          <w:shd w:val="clear" w:color="auto" w:fill="FFFFFF"/>
        </w:rPr>
        <w:t xml:space="preserve">in 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>Griechenland (minus 1,9 Mio.)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. 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 xml:space="preserve">Relativ zur eigenen Bevölkerung </w:t>
      </w:r>
      <w:r w:rsidR="00CF71D6">
        <w:rPr>
          <w:rFonts w:ascii="Arial" w:hAnsi="Arial" w:cs="Arial"/>
          <w:color w:val="363636"/>
          <w:shd w:val="clear" w:color="auto" w:fill="FFFFFF"/>
        </w:rPr>
        <w:t xml:space="preserve">wird 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der Rückgang in 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 xml:space="preserve">Litauen 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>(minus 3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>1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>,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>3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Prozent), 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>Lettland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(minus 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>22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>,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>8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Prozent), 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 xml:space="preserve">Bulgarien 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(minus 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>21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>,</w:t>
      </w:r>
      <w:r w:rsidR="00E62F19" w:rsidRPr="008F2A5A">
        <w:rPr>
          <w:rFonts w:ascii="Arial" w:hAnsi="Arial" w:cs="Arial"/>
          <w:color w:val="363636"/>
          <w:shd w:val="clear" w:color="auto" w:fill="FFFFFF"/>
        </w:rPr>
        <w:t>7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Prozent), </w:t>
      </w:r>
      <w:r w:rsidR="006A5CC9" w:rsidRPr="008F2A5A">
        <w:rPr>
          <w:rFonts w:ascii="Arial" w:hAnsi="Arial" w:cs="Arial"/>
          <w:color w:val="363636"/>
          <w:shd w:val="clear" w:color="auto" w:fill="FFFFFF"/>
        </w:rPr>
        <w:t xml:space="preserve">Griechenland 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(minus </w:t>
      </w:r>
      <w:r w:rsidR="006A5CC9">
        <w:rPr>
          <w:rFonts w:ascii="Arial" w:hAnsi="Arial" w:cs="Arial"/>
          <w:color w:val="363636"/>
          <w:shd w:val="clear" w:color="auto" w:fill="FFFFFF"/>
        </w:rPr>
        <w:t>17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>,</w:t>
      </w:r>
      <w:r w:rsidR="006A5CC9">
        <w:rPr>
          <w:rFonts w:ascii="Arial" w:hAnsi="Arial" w:cs="Arial"/>
          <w:color w:val="363636"/>
          <w:shd w:val="clear" w:color="auto" w:fill="FFFFFF"/>
        </w:rPr>
        <w:t>2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Prozent) </w:t>
      </w:r>
      <w:r w:rsidR="005F1E44">
        <w:rPr>
          <w:rFonts w:ascii="Arial" w:hAnsi="Arial" w:cs="Arial"/>
          <w:color w:val="363636"/>
          <w:shd w:val="clear" w:color="auto" w:fill="FFFFFF"/>
        </w:rPr>
        <w:t xml:space="preserve">sowie </w:t>
      </w:r>
      <w:r w:rsidR="006A5CC9">
        <w:rPr>
          <w:rFonts w:ascii="Arial" w:hAnsi="Arial" w:cs="Arial"/>
          <w:color w:val="363636"/>
          <w:shd w:val="clear" w:color="auto" w:fill="FFFFFF"/>
        </w:rPr>
        <w:t xml:space="preserve">Rumänien 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(minus </w:t>
      </w:r>
      <w:r w:rsidR="006A5CC9">
        <w:rPr>
          <w:rFonts w:ascii="Arial" w:hAnsi="Arial" w:cs="Arial"/>
          <w:color w:val="363636"/>
          <w:shd w:val="clear" w:color="auto" w:fill="FFFFFF"/>
        </w:rPr>
        <w:t>16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>,</w:t>
      </w:r>
      <w:r w:rsidR="006A5CC9">
        <w:rPr>
          <w:rFonts w:ascii="Arial" w:hAnsi="Arial" w:cs="Arial"/>
          <w:color w:val="363636"/>
          <w:shd w:val="clear" w:color="auto" w:fill="FFFFFF"/>
        </w:rPr>
        <w:t>9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 xml:space="preserve"> Prozent) am höchsten</w:t>
      </w:r>
      <w:r w:rsidR="00CF71D6">
        <w:rPr>
          <w:rFonts w:ascii="Arial" w:hAnsi="Arial" w:cs="Arial"/>
          <w:color w:val="363636"/>
          <w:shd w:val="clear" w:color="auto" w:fill="FFFFFF"/>
        </w:rPr>
        <w:t xml:space="preserve"> ausfallen</w:t>
      </w:r>
      <w:r w:rsidR="003071AC" w:rsidRPr="008F2A5A">
        <w:rPr>
          <w:rFonts w:ascii="Arial" w:hAnsi="Arial" w:cs="Arial"/>
          <w:color w:val="363636"/>
          <w:shd w:val="clear" w:color="auto" w:fill="FFFFFF"/>
        </w:rPr>
        <w:t>.</w:t>
      </w:r>
    </w:p>
    <w:p w:rsidR="00927316" w:rsidRDefault="00927316" w:rsidP="00AC5B6B">
      <w:pPr>
        <w:rPr>
          <w:rFonts w:ascii="Arial" w:hAnsi="Arial" w:cs="Arial"/>
          <w:color w:val="363636"/>
          <w:shd w:val="clear" w:color="auto" w:fill="FFFFFF"/>
        </w:rPr>
      </w:pPr>
    </w:p>
    <w:p w:rsidR="00927316" w:rsidRDefault="008F2A5A" w:rsidP="001A4876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Auf der anderen Seite </w:t>
      </w:r>
      <w:r w:rsidR="00CF71D6">
        <w:rPr>
          <w:rFonts w:ascii="Arial" w:hAnsi="Arial" w:cs="Arial"/>
          <w:color w:val="363636"/>
          <w:shd w:val="clear" w:color="auto" w:fill="FFFFFF"/>
        </w:rPr>
        <w:t xml:space="preserve">wird sich der Bevölkerungsstand in </w:t>
      </w:r>
      <w:r>
        <w:rPr>
          <w:rFonts w:ascii="Arial" w:hAnsi="Arial" w:cs="Arial"/>
          <w:color w:val="363636"/>
          <w:shd w:val="clear" w:color="auto" w:fill="FFFFFF"/>
        </w:rPr>
        <w:t>23 europäische</w:t>
      </w:r>
      <w:r w:rsidR="00CF71D6">
        <w:rPr>
          <w:rFonts w:ascii="Arial" w:hAnsi="Arial" w:cs="Arial"/>
          <w:color w:val="363636"/>
          <w:shd w:val="clear" w:color="auto" w:fill="FFFFFF"/>
        </w:rPr>
        <w:t>n</w:t>
      </w:r>
      <w:r>
        <w:rPr>
          <w:rFonts w:ascii="Arial" w:hAnsi="Arial" w:cs="Arial"/>
          <w:color w:val="363636"/>
          <w:shd w:val="clear" w:color="auto" w:fill="FFFFFF"/>
        </w:rPr>
        <w:t xml:space="preserve"> Staaten</w:t>
      </w:r>
      <w:r w:rsidR="00CF71D6" w:rsidRPr="00FB57FC">
        <w:rPr>
          <w:rFonts w:ascii="Arial" w:hAnsi="Arial" w:cs="Arial"/>
          <w:color w:val="363636"/>
          <w:shd w:val="clear" w:color="auto" w:fill="FFFFFF"/>
        </w:rPr>
        <w:t xml:space="preserve"> in den Jahren 2017 bis 2050</w:t>
      </w:r>
      <w:r w:rsidR="00CF71D6">
        <w:rPr>
          <w:rFonts w:ascii="Arial" w:hAnsi="Arial" w:cs="Arial"/>
          <w:color w:val="363636"/>
          <w:shd w:val="clear" w:color="auto" w:fill="FFFFFF"/>
        </w:rPr>
        <w:t xml:space="preserve"> erhöhen</w:t>
      </w:r>
      <w:r w:rsidRPr="0095145B">
        <w:rPr>
          <w:rFonts w:ascii="Arial" w:hAnsi="Arial" w:cs="Arial"/>
          <w:color w:val="363636"/>
          <w:shd w:val="clear" w:color="auto" w:fill="FFFFFF"/>
        </w:rPr>
        <w:t xml:space="preserve">. </w:t>
      </w:r>
      <w:r w:rsidR="00FB4008" w:rsidRPr="0095145B">
        <w:rPr>
          <w:rFonts w:ascii="Arial" w:hAnsi="Arial" w:cs="Arial"/>
          <w:color w:val="363636"/>
          <w:shd w:val="clear" w:color="auto" w:fill="FFFFFF"/>
        </w:rPr>
        <w:t>B</w:t>
      </w:r>
      <w:r w:rsidR="00FB4008" w:rsidRPr="00FB57FC">
        <w:rPr>
          <w:rFonts w:ascii="Arial" w:hAnsi="Arial" w:cs="Arial"/>
          <w:color w:val="363636"/>
          <w:shd w:val="clear" w:color="auto" w:fill="FFFFFF"/>
        </w:rPr>
        <w:t xml:space="preserve">ezogen auf die absoluten Zahlen vor allem in </w:t>
      </w:r>
      <w:r w:rsidR="00FB4008" w:rsidRPr="00FB57FC">
        <w:rPr>
          <w:rFonts w:ascii="Arial" w:hAnsi="Arial" w:cs="Arial"/>
          <w:color w:val="363636"/>
          <w:shd w:val="clear" w:color="auto" w:fill="FFFFFF"/>
        </w:rPr>
        <w:lastRenderedPageBreak/>
        <w:t>der Türkei (plus 15,8 Mio.), dem Vereinigten Königreich (plus 11,8 Mio.), Frankreich (plus 7,4 Mio.), Spanien und Schweden (plus 2,7 Mio.) sowie in den Niederlanden (plus 2,2 Mio.). D</w:t>
      </w:r>
      <w:r w:rsidR="003071AC" w:rsidRPr="00FB57FC">
        <w:rPr>
          <w:rFonts w:ascii="Arial" w:hAnsi="Arial" w:cs="Arial"/>
          <w:color w:val="363636"/>
          <w:shd w:val="clear" w:color="auto" w:fill="FFFFFF"/>
        </w:rPr>
        <w:t xml:space="preserve">ie </w:t>
      </w:r>
      <w:r w:rsidR="00FB4008" w:rsidRPr="00FB57FC">
        <w:rPr>
          <w:rFonts w:ascii="Arial" w:hAnsi="Arial" w:cs="Arial"/>
          <w:color w:val="363636"/>
          <w:shd w:val="clear" w:color="auto" w:fill="FFFFFF"/>
        </w:rPr>
        <w:t xml:space="preserve">höchsten relativen </w:t>
      </w:r>
      <w:r w:rsidR="003071AC" w:rsidRPr="00FB57FC">
        <w:rPr>
          <w:rFonts w:ascii="Arial" w:hAnsi="Arial" w:cs="Arial"/>
          <w:color w:val="363636"/>
          <w:shd w:val="clear" w:color="auto" w:fill="FFFFFF"/>
        </w:rPr>
        <w:t xml:space="preserve">Zuwächse </w:t>
      </w:r>
      <w:r w:rsidR="00FB4008" w:rsidRPr="00FB57FC">
        <w:rPr>
          <w:rFonts w:ascii="Arial" w:hAnsi="Arial" w:cs="Arial"/>
          <w:color w:val="363636"/>
          <w:shd w:val="clear" w:color="auto" w:fill="FFFFFF"/>
        </w:rPr>
        <w:t>entfallen</w:t>
      </w:r>
      <w:r w:rsidR="005F1E44">
        <w:rPr>
          <w:rFonts w:ascii="Arial" w:hAnsi="Arial" w:cs="Arial"/>
          <w:color w:val="363636"/>
          <w:shd w:val="clear" w:color="auto" w:fill="FFFFFF"/>
        </w:rPr>
        <w:t xml:space="preserve"> im selben Zeitraum</w:t>
      </w:r>
      <w:r w:rsidR="00FB57FC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FB4008" w:rsidRPr="00FB57FC">
        <w:rPr>
          <w:rFonts w:ascii="Arial" w:hAnsi="Arial" w:cs="Arial"/>
          <w:color w:val="363636"/>
          <w:shd w:val="clear" w:color="auto" w:fill="FFFFFF"/>
        </w:rPr>
        <w:t>auf Luxemburg (plus 58,9 Prozent), Schweden (plus 26,9 Prozent), Norwegen (plus 24,9 Prozent), die Türkei (plus 19,8 Prozent), Irland (plus 19,0 Prozent) sowie das Vereinigte Königreich (plus 17,9 Prozent).</w:t>
      </w:r>
      <w:r w:rsidR="003071AC" w:rsidRPr="00FB57FC">
        <w:rPr>
          <w:rFonts w:ascii="Arial" w:hAnsi="Arial" w:cs="Arial"/>
          <w:color w:val="363636"/>
          <w:shd w:val="clear" w:color="auto" w:fill="FFFFFF"/>
        </w:rPr>
        <w:br/>
      </w:r>
    </w:p>
    <w:p w:rsidR="00E22BA7" w:rsidRPr="009E27D9" w:rsidRDefault="000722A4" w:rsidP="001A4876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Zwischen 1960 und 2017 hat sich der </w:t>
      </w:r>
      <w:r w:rsidRPr="00927316">
        <w:rPr>
          <w:rFonts w:ascii="Arial" w:hAnsi="Arial" w:cs="Arial"/>
          <w:color w:val="363636"/>
          <w:shd w:val="clear" w:color="auto" w:fill="FFFFFF"/>
        </w:rPr>
        <w:t xml:space="preserve">Bevölkerungsstand </w:t>
      </w:r>
      <w:r>
        <w:rPr>
          <w:rFonts w:ascii="Arial" w:hAnsi="Arial" w:cs="Arial"/>
          <w:color w:val="363636"/>
          <w:shd w:val="clear" w:color="auto" w:fill="FFFFFF"/>
        </w:rPr>
        <w:t xml:space="preserve">der 28 </w:t>
      </w:r>
      <w:r w:rsidR="0034797F">
        <w:rPr>
          <w:rFonts w:ascii="Arial" w:hAnsi="Arial" w:cs="Arial"/>
          <w:color w:val="363636"/>
          <w:shd w:val="clear" w:color="auto" w:fill="FFFFFF"/>
        </w:rPr>
        <w:t>EU-</w:t>
      </w:r>
      <w:r>
        <w:rPr>
          <w:rFonts w:ascii="Arial" w:hAnsi="Arial" w:cs="Arial"/>
          <w:color w:val="363636"/>
          <w:shd w:val="clear" w:color="auto" w:fill="FFFFFF"/>
        </w:rPr>
        <w:t>Mitgliedstaaten</w:t>
      </w:r>
      <w:r w:rsidR="0034797F">
        <w:rPr>
          <w:rFonts w:ascii="Arial" w:hAnsi="Arial" w:cs="Arial"/>
          <w:color w:val="363636"/>
          <w:shd w:val="clear" w:color="auto" w:fill="FFFFFF"/>
        </w:rPr>
        <w:t xml:space="preserve"> </w:t>
      </w:r>
      <w:r>
        <w:rPr>
          <w:rFonts w:ascii="Arial" w:hAnsi="Arial" w:cs="Arial"/>
          <w:color w:val="363636"/>
          <w:shd w:val="clear" w:color="auto" w:fill="FFFFFF"/>
        </w:rPr>
        <w:t>von 407 auf 512 Millionen erhöht (plus 25,8 Prozent)</w:t>
      </w:r>
      <w:r w:rsidR="009E27D9">
        <w:rPr>
          <w:rFonts w:ascii="Arial" w:hAnsi="Arial" w:cs="Arial"/>
          <w:color w:val="363636"/>
          <w:shd w:val="clear" w:color="auto" w:fill="FFFFFF"/>
        </w:rPr>
        <w:t xml:space="preserve"> </w:t>
      </w:r>
      <w:r>
        <w:rPr>
          <w:rFonts w:ascii="Arial" w:hAnsi="Arial" w:cs="Arial"/>
          <w:color w:val="363636"/>
          <w:shd w:val="clear" w:color="auto" w:fill="FFFFFF"/>
        </w:rPr>
        <w:t>und er wird l</w:t>
      </w:r>
      <w:r w:rsidR="00927316" w:rsidRPr="00927316">
        <w:rPr>
          <w:rFonts w:ascii="Arial" w:hAnsi="Arial" w:cs="Arial"/>
          <w:color w:val="363636"/>
          <w:shd w:val="clear" w:color="auto" w:fill="FFFFFF"/>
        </w:rPr>
        <w:t xml:space="preserve">aut </w:t>
      </w:r>
      <w:r w:rsidR="003071AC" w:rsidRPr="00927316">
        <w:rPr>
          <w:rFonts w:ascii="Arial" w:hAnsi="Arial" w:cs="Arial"/>
          <w:color w:val="363636"/>
          <w:shd w:val="clear" w:color="auto" w:fill="FFFFFF"/>
        </w:rPr>
        <w:t>Eurostat bis 20</w:t>
      </w:r>
      <w:r w:rsidR="00927316" w:rsidRPr="00927316">
        <w:rPr>
          <w:rFonts w:ascii="Arial" w:hAnsi="Arial" w:cs="Arial"/>
          <w:color w:val="363636"/>
          <w:shd w:val="clear" w:color="auto" w:fill="FFFFFF"/>
        </w:rPr>
        <w:t>5</w:t>
      </w:r>
      <w:r w:rsidR="003071AC" w:rsidRPr="00927316">
        <w:rPr>
          <w:rFonts w:ascii="Arial" w:hAnsi="Arial" w:cs="Arial"/>
          <w:color w:val="363636"/>
          <w:shd w:val="clear" w:color="auto" w:fill="FFFFFF"/>
        </w:rPr>
        <w:t xml:space="preserve">0 </w:t>
      </w:r>
      <w:r>
        <w:rPr>
          <w:rFonts w:ascii="Arial" w:hAnsi="Arial" w:cs="Arial"/>
          <w:color w:val="363636"/>
          <w:shd w:val="clear" w:color="auto" w:fill="FFFFFF"/>
        </w:rPr>
        <w:t xml:space="preserve">weiter </w:t>
      </w:r>
      <w:r w:rsidR="00927316" w:rsidRPr="00927316">
        <w:rPr>
          <w:rFonts w:ascii="Arial" w:hAnsi="Arial" w:cs="Arial"/>
          <w:color w:val="363636"/>
          <w:shd w:val="clear" w:color="auto" w:fill="FFFFFF"/>
        </w:rPr>
        <w:t xml:space="preserve">auf 529 Millionen </w:t>
      </w:r>
      <w:r>
        <w:rPr>
          <w:rFonts w:ascii="Arial" w:hAnsi="Arial" w:cs="Arial"/>
          <w:color w:val="363636"/>
          <w:shd w:val="clear" w:color="auto" w:fill="FFFFFF"/>
        </w:rPr>
        <w:t xml:space="preserve">zunehmen </w:t>
      </w:r>
      <w:r w:rsidR="00927316" w:rsidRPr="00927316">
        <w:rPr>
          <w:rFonts w:ascii="Arial" w:hAnsi="Arial" w:cs="Arial"/>
          <w:color w:val="363636"/>
          <w:shd w:val="clear" w:color="auto" w:fill="FFFFFF"/>
        </w:rPr>
        <w:t>(plus 3,3 Prozent)</w:t>
      </w:r>
      <w:r w:rsidR="003071AC" w:rsidRPr="00927316">
        <w:rPr>
          <w:rFonts w:ascii="Arial" w:hAnsi="Arial" w:cs="Arial"/>
          <w:color w:val="363636"/>
          <w:shd w:val="clear" w:color="auto" w:fill="FFFFFF"/>
        </w:rPr>
        <w:t>.</w:t>
      </w:r>
      <w:r w:rsidR="009E27D9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3071AC" w:rsidRPr="00241DB0">
        <w:rPr>
          <w:rFonts w:ascii="Arial" w:hAnsi="Arial" w:cs="Arial"/>
          <w:color w:val="363636"/>
          <w:shd w:val="clear" w:color="auto" w:fill="FFFFFF"/>
        </w:rPr>
        <w:t xml:space="preserve">Die Bevölkerungsentwicklung wird </w:t>
      </w:r>
      <w:r w:rsidR="00927316">
        <w:rPr>
          <w:rFonts w:ascii="Arial" w:hAnsi="Arial" w:cs="Arial"/>
          <w:color w:val="363636"/>
          <w:shd w:val="clear" w:color="auto" w:fill="FFFFFF"/>
        </w:rPr>
        <w:t xml:space="preserve">dabei </w:t>
      </w:r>
      <w:r w:rsidR="003071AC" w:rsidRPr="00241DB0">
        <w:rPr>
          <w:rFonts w:ascii="Arial" w:hAnsi="Arial" w:cs="Arial"/>
          <w:color w:val="363636"/>
          <w:shd w:val="clear" w:color="auto" w:fill="FFFFFF"/>
        </w:rPr>
        <w:t xml:space="preserve">von zwei Faktoren bestimmt: </w:t>
      </w:r>
      <w:r w:rsidR="00241DB0" w:rsidRPr="00241DB0">
        <w:rPr>
          <w:rFonts w:ascii="Arial" w:hAnsi="Arial" w:cs="Arial"/>
          <w:color w:val="363636"/>
          <w:shd w:val="clear" w:color="auto" w:fill="FFFFFF"/>
        </w:rPr>
        <w:t xml:space="preserve">Zum einen </w:t>
      </w:r>
      <w:r w:rsidR="003071AC" w:rsidRPr="00241DB0">
        <w:rPr>
          <w:rFonts w:ascii="Arial" w:hAnsi="Arial" w:cs="Arial"/>
          <w:color w:val="363636"/>
          <w:shd w:val="clear" w:color="auto" w:fill="FFFFFF"/>
        </w:rPr>
        <w:t xml:space="preserve">von der natürlichen Veränderung des Bevölkerungsstandes, also von der Differenz zwischen der Zahl der Lebendgeburten und der </w:t>
      </w:r>
      <w:r w:rsidR="00241DB0" w:rsidRPr="00241DB0">
        <w:rPr>
          <w:rFonts w:ascii="Arial" w:hAnsi="Arial" w:cs="Arial"/>
          <w:color w:val="363636"/>
          <w:shd w:val="clear" w:color="auto" w:fill="FFFFFF"/>
        </w:rPr>
        <w:t xml:space="preserve">Zahl der </w:t>
      </w:r>
      <w:r w:rsidR="003071AC" w:rsidRPr="00241DB0">
        <w:rPr>
          <w:rFonts w:ascii="Arial" w:hAnsi="Arial" w:cs="Arial"/>
          <w:color w:val="363636"/>
          <w:shd w:val="clear" w:color="auto" w:fill="FFFFFF"/>
        </w:rPr>
        <w:t xml:space="preserve">Todesfälle. </w:t>
      </w:r>
      <w:r w:rsidR="00241DB0" w:rsidRPr="00241DB0">
        <w:rPr>
          <w:rFonts w:ascii="Arial" w:hAnsi="Arial" w:cs="Arial"/>
          <w:color w:val="363636"/>
          <w:shd w:val="clear" w:color="auto" w:fill="FFFFFF"/>
        </w:rPr>
        <w:t xml:space="preserve">Zum anderen vom </w:t>
      </w:r>
      <w:r w:rsidR="003071AC" w:rsidRPr="00241DB0">
        <w:rPr>
          <w:rFonts w:ascii="Arial" w:hAnsi="Arial" w:cs="Arial"/>
          <w:color w:val="363636"/>
          <w:shd w:val="clear" w:color="auto" w:fill="FFFFFF"/>
        </w:rPr>
        <w:t>Wanderungssaldo, also von der Zahl der Menschen, die zu- und abwandern. Bis Ende der 1980er-Jahre war die natürliche Veränderung des Bevölkerungsstandes die wichtigste Komponente des Bevölkerungswachstums</w:t>
      </w:r>
      <w:r>
        <w:rPr>
          <w:rFonts w:ascii="Arial" w:hAnsi="Arial" w:cs="Arial"/>
          <w:color w:val="363636"/>
          <w:shd w:val="clear" w:color="auto" w:fill="FFFFFF"/>
        </w:rPr>
        <w:t xml:space="preserve"> in der EU</w:t>
      </w:r>
      <w:r w:rsidR="003071AC" w:rsidRPr="00241DB0">
        <w:rPr>
          <w:rFonts w:ascii="Arial" w:hAnsi="Arial" w:cs="Arial"/>
          <w:color w:val="363636"/>
          <w:shd w:val="clear" w:color="auto" w:fill="FFFFFF"/>
        </w:rPr>
        <w:t>. Seit den frühen 1960er-Jahren ist hier jedoch ein nachhaltiger Rückgang zu verzeichnen. Hingegen haben internationale Wanderungsbewegungen an Bedeutung gewonnen</w:t>
      </w:r>
      <w:r w:rsidR="00907CE6" w:rsidRPr="00241DB0">
        <w:rPr>
          <w:rFonts w:ascii="Arial" w:hAnsi="Arial" w:cs="Arial"/>
          <w:color w:val="363636"/>
          <w:shd w:val="clear" w:color="auto" w:fill="FFFFFF"/>
        </w:rPr>
        <w:t>. S</w:t>
      </w:r>
      <w:r w:rsidR="003071AC" w:rsidRPr="00241DB0">
        <w:rPr>
          <w:rFonts w:ascii="Arial" w:hAnsi="Arial" w:cs="Arial"/>
          <w:color w:val="363636"/>
          <w:shd w:val="clear" w:color="auto" w:fill="FFFFFF"/>
        </w:rPr>
        <w:t xml:space="preserve">eit Anfang der 1990er-Jahre </w:t>
      </w:r>
      <w:r w:rsidR="00907CE6" w:rsidRPr="00241DB0">
        <w:rPr>
          <w:rFonts w:ascii="Arial" w:hAnsi="Arial" w:cs="Arial"/>
          <w:color w:val="363636"/>
          <w:shd w:val="clear" w:color="auto" w:fill="FFFFFF"/>
        </w:rPr>
        <w:t xml:space="preserve">sind diese </w:t>
      </w:r>
      <w:r w:rsidR="003071AC" w:rsidRPr="00241DB0">
        <w:rPr>
          <w:rFonts w:ascii="Arial" w:hAnsi="Arial" w:cs="Arial"/>
          <w:color w:val="363636"/>
          <w:shd w:val="clear" w:color="auto" w:fill="FFFFFF"/>
        </w:rPr>
        <w:t>zur wichtigsten Triebkraft des Bevölkerungswachstums geworden.</w:t>
      </w:r>
    </w:p>
    <w:p w:rsidR="00241DB0" w:rsidRPr="003071AC" w:rsidRDefault="00241DB0" w:rsidP="001A4876">
      <w:pPr>
        <w:rPr>
          <w:rFonts w:ascii="Arial" w:hAnsi="Arial" w:cs="Arial"/>
          <w:color w:val="363636"/>
          <w:shd w:val="clear" w:color="auto" w:fill="FFFFFF"/>
        </w:rPr>
      </w:pPr>
    </w:p>
    <w:p w:rsidR="003F16D0" w:rsidRPr="00087053" w:rsidRDefault="003F16D0" w:rsidP="001A4876">
      <w:pPr>
        <w:rPr>
          <w:rFonts w:ascii="Arial" w:hAnsi="Arial"/>
          <w:lang w:val="en-US"/>
        </w:rPr>
      </w:pPr>
      <w:proofErr w:type="spellStart"/>
      <w:r w:rsidRPr="00087053">
        <w:rPr>
          <w:rFonts w:ascii="Arial" w:hAnsi="Arial"/>
          <w:color w:val="FF0000"/>
          <w:lang w:val="en-US"/>
        </w:rPr>
        <w:t>Datenquelle</w:t>
      </w:r>
      <w:proofErr w:type="spellEnd"/>
    </w:p>
    <w:p w:rsidR="003F16D0" w:rsidRPr="00235AE7" w:rsidRDefault="003F16D0">
      <w:pPr>
        <w:rPr>
          <w:rFonts w:ascii="Arial" w:hAnsi="Arial" w:cs="Arial"/>
          <w:color w:val="363636"/>
          <w:shd w:val="clear" w:color="auto" w:fill="FFFFFF"/>
          <w:lang w:val="en-US"/>
        </w:rPr>
      </w:pPr>
    </w:p>
    <w:p w:rsidR="006E1F4E" w:rsidRDefault="006E1F4E" w:rsidP="006E1F4E">
      <w:pPr>
        <w:rPr>
          <w:rFonts w:ascii="Arial" w:hAnsi="Arial" w:cs="Arial"/>
          <w:color w:val="363636"/>
          <w:shd w:val="clear" w:color="auto" w:fill="FFFFFF"/>
        </w:rPr>
      </w:pPr>
      <w:r w:rsidRPr="00235AE7">
        <w:rPr>
          <w:rFonts w:ascii="Arial" w:hAnsi="Arial" w:cs="Arial"/>
          <w:color w:val="363636"/>
          <w:shd w:val="clear" w:color="auto" w:fill="FFFFFF"/>
          <w:lang w:val="en-US"/>
        </w:rPr>
        <w:t xml:space="preserve">Eurostat: </w:t>
      </w:r>
      <w:r w:rsidR="00C20B77" w:rsidRPr="00235AE7">
        <w:rPr>
          <w:rFonts w:ascii="Arial" w:hAnsi="Arial" w:cs="Arial"/>
          <w:color w:val="363636"/>
          <w:shd w:val="clear" w:color="auto" w:fill="FFFFFF"/>
          <w:lang w:val="en-US"/>
        </w:rPr>
        <w:t>Online-</w:t>
      </w:r>
      <w:proofErr w:type="spellStart"/>
      <w:r w:rsidR="00C20B77" w:rsidRPr="00235AE7">
        <w:rPr>
          <w:rFonts w:ascii="Arial" w:hAnsi="Arial" w:cs="Arial"/>
          <w:color w:val="363636"/>
          <w:shd w:val="clear" w:color="auto" w:fill="FFFFFF"/>
          <w:lang w:val="en-US"/>
        </w:rPr>
        <w:t>Datenbank</w:t>
      </w:r>
      <w:proofErr w:type="spellEnd"/>
      <w:r w:rsidR="00C20B77" w:rsidRPr="00235AE7">
        <w:rPr>
          <w:rFonts w:ascii="Arial" w:hAnsi="Arial" w:cs="Arial"/>
          <w:color w:val="363636"/>
          <w:shd w:val="clear" w:color="auto" w:fill="FFFFFF"/>
          <w:lang w:val="en-US"/>
        </w:rPr>
        <w:t xml:space="preserve">: </w:t>
      </w:r>
      <w:proofErr w:type="spellStart"/>
      <w:r w:rsidRPr="00235AE7">
        <w:rPr>
          <w:rFonts w:ascii="Arial" w:hAnsi="Arial" w:cs="Arial"/>
          <w:color w:val="363636"/>
          <w:shd w:val="clear" w:color="auto" w:fill="FFFFFF"/>
          <w:lang w:val="en-US"/>
        </w:rPr>
        <w:t>Bevölkerung</w:t>
      </w:r>
      <w:proofErr w:type="spellEnd"/>
      <w:r w:rsidRPr="00235AE7">
        <w:rPr>
          <w:rFonts w:ascii="Arial" w:hAnsi="Arial" w:cs="Arial"/>
          <w:color w:val="363636"/>
          <w:shd w:val="clear" w:color="auto" w:fill="FFFFFF"/>
          <w:lang w:val="en-US"/>
        </w:rPr>
        <w:t xml:space="preserve"> (05/2018); </w:t>
      </w:r>
      <w:r w:rsidR="004227CF" w:rsidRPr="00235AE7">
        <w:rPr>
          <w:rFonts w:ascii="Arial" w:hAnsi="Arial" w:cs="Arial"/>
          <w:color w:val="363636"/>
          <w:shd w:val="clear" w:color="auto" w:fill="FFFFFF"/>
          <w:lang w:val="en-US"/>
        </w:rPr>
        <w:t xml:space="preserve">United Nations – Department of Economic and Social Affairs, Population Division (2017). </w:t>
      </w:r>
      <w:r w:rsidR="004227CF" w:rsidRPr="00493437">
        <w:rPr>
          <w:rFonts w:ascii="Arial" w:hAnsi="Arial" w:cs="Arial"/>
          <w:color w:val="363636"/>
          <w:shd w:val="clear" w:color="auto" w:fill="FFFFFF"/>
        </w:rPr>
        <w:t xml:space="preserve">World Population </w:t>
      </w:r>
      <w:proofErr w:type="spellStart"/>
      <w:r w:rsidR="004227CF" w:rsidRPr="00493437">
        <w:rPr>
          <w:rFonts w:ascii="Arial" w:hAnsi="Arial" w:cs="Arial"/>
          <w:color w:val="363636"/>
          <w:shd w:val="clear" w:color="auto" w:fill="FFFFFF"/>
        </w:rPr>
        <w:t>Prospects</w:t>
      </w:r>
      <w:proofErr w:type="spellEnd"/>
      <w:r w:rsidR="004227CF" w:rsidRPr="00493437">
        <w:rPr>
          <w:rFonts w:ascii="Arial" w:hAnsi="Arial" w:cs="Arial"/>
          <w:color w:val="363636"/>
          <w:shd w:val="clear" w:color="auto" w:fill="FFFFFF"/>
        </w:rPr>
        <w:t>: The 2017 Revision</w:t>
      </w:r>
    </w:p>
    <w:p w:rsidR="006E1F4E" w:rsidRDefault="006E1F4E" w:rsidP="006E1F4E">
      <w:pPr>
        <w:rPr>
          <w:rFonts w:ascii="Arial" w:hAnsi="Arial" w:cs="Arial"/>
          <w:color w:val="363636"/>
          <w:shd w:val="clear" w:color="auto" w:fill="FFFFFF"/>
        </w:rPr>
      </w:pPr>
    </w:p>
    <w:p w:rsidR="003F16D0" w:rsidRDefault="003F16D0" w:rsidP="006E1F4E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:rsidR="003F16D0" w:rsidRPr="00E22BA7" w:rsidRDefault="003F16D0">
      <w:pPr>
        <w:rPr>
          <w:rFonts w:ascii="Arial" w:hAnsi="Arial" w:cs="Arial"/>
          <w:color w:val="363636"/>
          <w:shd w:val="clear" w:color="auto" w:fill="FFFFFF"/>
        </w:rPr>
      </w:pPr>
    </w:p>
    <w:p w:rsidR="00A44CE2" w:rsidRPr="00A44CE2" w:rsidRDefault="00A44CE2" w:rsidP="001A4876">
      <w:pPr>
        <w:rPr>
          <w:rFonts w:ascii="Arial" w:hAnsi="Arial" w:cs="Arial"/>
          <w:color w:val="363636"/>
          <w:shd w:val="clear" w:color="auto" w:fill="FFFFFF"/>
          <w:lang w:eastAsia="de-DE"/>
        </w:rPr>
      </w:pPr>
      <w:r w:rsidRPr="00A44CE2">
        <w:rPr>
          <w:rFonts w:ascii="Arial" w:hAnsi="Arial" w:cs="Arial"/>
          <w:color w:val="363636"/>
          <w:shd w:val="clear" w:color="auto" w:fill="FFFFFF"/>
          <w:lang w:eastAsia="de-DE"/>
        </w:rPr>
        <w:t xml:space="preserve">Zusammen mit der </w:t>
      </w:r>
      <w:r w:rsidRPr="00A44CE2">
        <w:rPr>
          <w:rFonts w:ascii="Arial" w:hAnsi="Arial" w:cs="Arial"/>
          <w:b/>
          <w:color w:val="363636"/>
          <w:shd w:val="clear" w:color="auto" w:fill="FFFFFF"/>
          <w:lang w:eastAsia="de-DE"/>
        </w:rPr>
        <w:t>natürlichen Bevölkerungsentwicklung</w:t>
      </w:r>
      <w:r w:rsidRPr="00A44CE2">
        <w:rPr>
          <w:rFonts w:ascii="Arial" w:hAnsi="Arial" w:cs="Arial"/>
          <w:color w:val="363636"/>
          <w:shd w:val="clear" w:color="auto" w:fill="FFFFFF"/>
          <w:lang w:eastAsia="de-DE"/>
        </w:rPr>
        <w:t xml:space="preserve"> (Differenz Lebendgeburten/Sterbefälle) bestimmen die </w:t>
      </w:r>
      <w:r w:rsidRPr="00A44CE2">
        <w:rPr>
          <w:rFonts w:ascii="Arial" w:hAnsi="Arial" w:cs="Arial"/>
          <w:b/>
          <w:color w:val="363636"/>
          <w:shd w:val="clear" w:color="auto" w:fill="FFFFFF"/>
          <w:lang w:eastAsia="de-DE"/>
        </w:rPr>
        <w:t>Wanderungsbewegungen</w:t>
      </w:r>
      <w:r w:rsidRPr="00A44CE2">
        <w:rPr>
          <w:rFonts w:ascii="Arial" w:hAnsi="Arial" w:cs="Arial"/>
          <w:color w:val="363636"/>
          <w:shd w:val="clear" w:color="auto" w:fill="FFFFFF"/>
          <w:lang w:eastAsia="de-DE"/>
        </w:rPr>
        <w:t xml:space="preserve"> de</w:t>
      </w:r>
      <w:r w:rsidR="00BF49F5">
        <w:rPr>
          <w:rFonts w:ascii="Arial" w:hAnsi="Arial" w:cs="Arial"/>
          <w:color w:val="363636"/>
          <w:shd w:val="clear" w:color="auto" w:fill="FFFFFF"/>
          <w:lang w:eastAsia="de-DE"/>
        </w:rPr>
        <w:t xml:space="preserve">n </w:t>
      </w:r>
      <w:r w:rsidRPr="00A44CE2">
        <w:rPr>
          <w:rFonts w:ascii="Arial" w:hAnsi="Arial" w:cs="Arial"/>
          <w:b/>
          <w:color w:val="363636"/>
          <w:shd w:val="clear" w:color="auto" w:fill="FFFFFF"/>
          <w:lang w:eastAsia="de-DE"/>
        </w:rPr>
        <w:t>Bevölkerungsstand</w:t>
      </w:r>
      <w:r w:rsidRPr="00A44CE2">
        <w:rPr>
          <w:rFonts w:ascii="Arial" w:hAnsi="Arial" w:cs="Arial"/>
          <w:color w:val="363636"/>
          <w:shd w:val="clear" w:color="auto" w:fill="FFFFFF"/>
          <w:lang w:eastAsia="de-DE"/>
        </w:rPr>
        <w:t xml:space="preserve"> insgesamt. Der Anteil beider Faktoren hat sich im Zeitverlauf erheblich verändert und unterscheidet sich </w:t>
      </w:r>
      <w:r w:rsidR="00BF49F5">
        <w:rPr>
          <w:rFonts w:ascii="Arial" w:hAnsi="Arial" w:cs="Arial"/>
          <w:color w:val="363636"/>
          <w:shd w:val="clear" w:color="auto" w:fill="FFFFFF"/>
          <w:lang w:eastAsia="de-DE"/>
        </w:rPr>
        <w:t xml:space="preserve">zudem </w:t>
      </w:r>
      <w:r w:rsidRPr="00A44CE2">
        <w:rPr>
          <w:rFonts w:ascii="Arial" w:hAnsi="Arial" w:cs="Arial"/>
          <w:color w:val="363636"/>
          <w:shd w:val="clear" w:color="auto" w:fill="FFFFFF"/>
          <w:lang w:eastAsia="de-DE"/>
        </w:rPr>
        <w:t>von Land von zu Land. Informationen zu diesem Thema finden Sie hier:</w:t>
      </w:r>
    </w:p>
    <w:p w:rsidR="00A44CE2" w:rsidRDefault="00B87AD1" w:rsidP="001A4876">
      <w:pPr>
        <w:rPr>
          <w:rFonts w:ascii="Arial" w:hAnsi="Arial" w:cs="Arial"/>
          <w:shd w:val="clear" w:color="auto" w:fill="FFFFFF"/>
        </w:rPr>
      </w:pPr>
      <w:hyperlink r:id="rId6" w:history="1">
        <w:r w:rsidR="000C3C06" w:rsidRPr="007C0942">
          <w:rPr>
            <w:rStyle w:val="Hyperlink"/>
            <w:rFonts w:ascii="Arial" w:hAnsi="Arial" w:cs="Arial"/>
            <w:shd w:val="clear" w:color="auto" w:fill="FFFFFF"/>
          </w:rPr>
          <w:t>http://www.bpb.de/70538</w:t>
        </w:r>
      </w:hyperlink>
    </w:p>
    <w:p w:rsidR="000C3C06" w:rsidRDefault="000C3C06" w:rsidP="001A4876">
      <w:pPr>
        <w:rPr>
          <w:rFonts w:ascii="Arial" w:hAnsi="Arial" w:cs="Arial"/>
          <w:color w:val="363636"/>
          <w:shd w:val="clear" w:color="auto" w:fill="FFFFFF"/>
        </w:rPr>
      </w:pPr>
    </w:p>
    <w:p w:rsidR="00477358" w:rsidRDefault="00477358" w:rsidP="00477358">
      <w:pPr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>I</w:t>
      </w:r>
      <w:r w:rsidRPr="001B310D">
        <w:rPr>
          <w:rFonts w:ascii="Arial" w:hAnsi="Arial"/>
          <w:color w:val="000000"/>
        </w:rPr>
        <w:t xml:space="preserve">m Gegensatz zur Europäischen Kommission zählt das </w:t>
      </w:r>
      <w:r w:rsidRPr="00313D74">
        <w:rPr>
          <w:rFonts w:ascii="Arial" w:hAnsi="Arial"/>
          <w:color w:val="000000"/>
        </w:rPr>
        <w:t xml:space="preserve">UN Department of </w:t>
      </w:r>
      <w:proofErr w:type="spellStart"/>
      <w:r w:rsidRPr="00313D74">
        <w:rPr>
          <w:rFonts w:ascii="Arial" w:hAnsi="Arial"/>
          <w:color w:val="000000"/>
        </w:rPr>
        <w:t>Economic</w:t>
      </w:r>
      <w:proofErr w:type="spellEnd"/>
      <w:r w:rsidRPr="00313D74">
        <w:rPr>
          <w:rFonts w:ascii="Arial" w:hAnsi="Arial"/>
          <w:color w:val="000000"/>
        </w:rPr>
        <w:t xml:space="preserve"> and Social Affairs (UN/DESA)</w:t>
      </w:r>
      <w:r>
        <w:rPr>
          <w:rFonts w:ascii="Arial" w:hAnsi="Arial"/>
          <w:color w:val="000000"/>
        </w:rPr>
        <w:t xml:space="preserve"> </w:t>
      </w:r>
      <w:r w:rsidRPr="001B310D">
        <w:rPr>
          <w:rFonts w:ascii="Arial" w:hAnsi="Arial"/>
          <w:color w:val="000000"/>
        </w:rPr>
        <w:t xml:space="preserve">Armenien, Aserbaidschan, Georgien, die Türkei und Zypern nicht zu Europa. Eine Übersicht zu diesem Thema finden Sie </w:t>
      </w:r>
      <w:r>
        <w:rPr>
          <w:rFonts w:ascii="Arial" w:hAnsi="Arial"/>
          <w:color w:val="000000"/>
        </w:rPr>
        <w:t>hier</w:t>
      </w:r>
      <w:r w:rsidRPr="001B310D">
        <w:rPr>
          <w:rFonts w:ascii="Arial" w:hAnsi="Arial"/>
          <w:color w:val="000000"/>
        </w:rPr>
        <w:t xml:space="preserve">: </w:t>
      </w:r>
      <w:hyperlink r:id="rId7" w:history="1">
        <w:r w:rsidRPr="002425F6">
          <w:rPr>
            <w:rStyle w:val="Hyperlink"/>
            <w:rFonts w:ascii="Arial" w:hAnsi="Arial"/>
          </w:rPr>
          <w:t>http://www.bpb.de/70675</w:t>
        </w:r>
      </w:hyperlink>
    </w:p>
    <w:p w:rsidR="00477358" w:rsidRPr="00E22BA7" w:rsidRDefault="00477358" w:rsidP="00477358">
      <w:pPr>
        <w:rPr>
          <w:rFonts w:ascii="Arial" w:hAnsi="Arial" w:cs="Arial"/>
          <w:color w:val="363636"/>
          <w:shd w:val="clear" w:color="auto" w:fill="FFFFFF"/>
        </w:rPr>
      </w:pPr>
    </w:p>
    <w:p w:rsidR="00876ED5" w:rsidRDefault="00D67B4B" w:rsidP="001A487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Zum </w:t>
      </w:r>
      <w:r w:rsidR="00C712E4">
        <w:rPr>
          <w:rFonts w:ascii="Arial" w:hAnsi="Arial" w:cs="Arial"/>
          <w:color w:val="363636"/>
          <w:shd w:val="clear" w:color="auto" w:fill="FFFFFF"/>
        </w:rPr>
        <w:t xml:space="preserve">Teil </w:t>
      </w:r>
      <w:r>
        <w:rPr>
          <w:rFonts w:ascii="Arial" w:hAnsi="Arial" w:cs="Arial"/>
          <w:color w:val="363636"/>
          <w:shd w:val="clear" w:color="auto" w:fill="FFFFFF"/>
        </w:rPr>
        <w:t xml:space="preserve">weichen die Daten des </w:t>
      </w:r>
      <w:r w:rsidR="001A4876" w:rsidRPr="00876ED5">
        <w:rPr>
          <w:rFonts w:ascii="Arial" w:hAnsi="Arial" w:cs="Arial"/>
          <w:color w:val="363636"/>
          <w:shd w:val="clear" w:color="auto" w:fill="FFFFFF"/>
        </w:rPr>
        <w:t>UN/DESA</w:t>
      </w:r>
      <w:r>
        <w:rPr>
          <w:rFonts w:ascii="Arial" w:hAnsi="Arial" w:cs="Arial"/>
          <w:color w:val="363636"/>
          <w:shd w:val="clear" w:color="auto" w:fill="FFFFFF"/>
        </w:rPr>
        <w:t xml:space="preserve"> von denen anderer Institutionen ab</w:t>
      </w:r>
      <w:r w:rsidR="001A4876" w:rsidRPr="00876ED5">
        <w:rPr>
          <w:rFonts w:ascii="Arial" w:hAnsi="Arial" w:cs="Arial"/>
          <w:color w:val="363636"/>
          <w:shd w:val="clear" w:color="auto" w:fill="FFFFFF"/>
        </w:rPr>
        <w:t xml:space="preserve">. Eine kurze Erläuterung </w:t>
      </w:r>
      <w:r w:rsidR="001C400A">
        <w:rPr>
          <w:rFonts w:ascii="Arial" w:hAnsi="Arial" w:cs="Arial"/>
          <w:color w:val="363636"/>
          <w:shd w:val="clear" w:color="auto" w:fill="FFFFFF"/>
        </w:rPr>
        <w:t xml:space="preserve">hierzu </w:t>
      </w:r>
      <w:r w:rsidR="001A4876" w:rsidRPr="00876ED5">
        <w:rPr>
          <w:rFonts w:ascii="Arial" w:hAnsi="Arial" w:cs="Arial"/>
          <w:color w:val="363636"/>
          <w:shd w:val="clear" w:color="auto" w:fill="FFFFFF"/>
        </w:rPr>
        <w:t>finden Sie </w:t>
      </w:r>
      <w:r w:rsidR="001A4876" w:rsidRPr="00876ED5">
        <w:rPr>
          <w:rFonts w:ascii="Arial" w:hAnsi="Arial" w:cs="Arial"/>
          <w:shd w:val="clear" w:color="auto" w:fill="FFFFFF"/>
        </w:rPr>
        <w:t>hier</w:t>
      </w:r>
      <w:r w:rsidR="00876ED5">
        <w:rPr>
          <w:rFonts w:ascii="Arial" w:hAnsi="Arial" w:cs="Arial"/>
          <w:shd w:val="clear" w:color="auto" w:fill="FFFFFF"/>
        </w:rPr>
        <w:t>:</w:t>
      </w:r>
    </w:p>
    <w:p w:rsidR="00876ED5" w:rsidRPr="00876ED5" w:rsidRDefault="00B87AD1" w:rsidP="001A4876">
      <w:pPr>
        <w:rPr>
          <w:rFonts w:ascii="Arial" w:hAnsi="Arial" w:cs="Arial"/>
          <w:color w:val="363636"/>
          <w:shd w:val="clear" w:color="auto" w:fill="FFFFFF"/>
        </w:rPr>
      </w:pPr>
      <w:hyperlink r:id="rId8" w:history="1">
        <w:r w:rsidR="00876ED5" w:rsidRPr="00876ED5">
          <w:rPr>
            <w:rStyle w:val="Hyperlink"/>
            <w:rFonts w:ascii="Arial" w:hAnsi="Arial" w:cs="Arial"/>
            <w:shd w:val="clear" w:color="auto" w:fill="FFFFFF"/>
          </w:rPr>
          <w:t>https://esa.un.org/unpd/wpp/General/FAQs.aspx</w:t>
        </w:r>
      </w:hyperlink>
    </w:p>
    <w:p w:rsidR="00876ED5" w:rsidRPr="00E22BA7" w:rsidRDefault="00876ED5" w:rsidP="001A4876">
      <w:pPr>
        <w:rPr>
          <w:rFonts w:ascii="Arial" w:hAnsi="Arial" w:cs="Arial"/>
          <w:color w:val="363636"/>
          <w:shd w:val="clear" w:color="auto" w:fill="FFFFFF"/>
        </w:rPr>
      </w:pPr>
    </w:p>
    <w:p w:rsidR="00063F0D" w:rsidRDefault="00063F0D" w:rsidP="00063F0D">
      <w:pPr>
        <w:pStyle w:val="StandardWeb"/>
        <w:tabs>
          <w:tab w:val="left" w:pos="1046"/>
        </w:tabs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1417A0">
        <w:rPr>
          <w:rFonts w:ascii="Arial" w:hAnsi="Arial"/>
          <w:sz w:val="20"/>
          <w:szCs w:val="20"/>
        </w:rPr>
        <w:t xml:space="preserve">ieser Text ist unter der Creative </w:t>
      </w:r>
      <w:proofErr w:type="spellStart"/>
      <w:r w:rsidRPr="001417A0">
        <w:rPr>
          <w:rFonts w:ascii="Arial" w:hAnsi="Arial"/>
          <w:sz w:val="20"/>
          <w:szCs w:val="20"/>
        </w:rPr>
        <w:t>Commons</w:t>
      </w:r>
      <w:proofErr w:type="spellEnd"/>
      <w:r w:rsidRPr="001417A0">
        <w:rPr>
          <w:rFonts w:ascii="Arial" w:hAnsi="Arial"/>
          <w:sz w:val="20"/>
          <w:szCs w:val="20"/>
        </w:rPr>
        <w:t xml:space="preserve"> Lizenz </w:t>
      </w:r>
      <w:proofErr w:type="spellStart"/>
      <w:r w:rsidRPr="001417A0">
        <w:rPr>
          <w:rFonts w:ascii="Arial" w:hAnsi="Arial"/>
          <w:sz w:val="20"/>
          <w:szCs w:val="20"/>
        </w:rPr>
        <w:t>by-nc-nd</w:t>
      </w:r>
      <w:proofErr w:type="spellEnd"/>
      <w:r w:rsidRPr="001417A0">
        <w:rPr>
          <w:rFonts w:ascii="Arial" w:hAnsi="Arial"/>
          <w:sz w:val="20"/>
          <w:szCs w:val="20"/>
        </w:rPr>
        <w:t>/3.0/de/ veröffentlicht.</w:t>
      </w:r>
    </w:p>
    <w:p w:rsidR="00970BB9" w:rsidRDefault="00063F0D" w:rsidP="00063F0D">
      <w:pPr>
        <w:pStyle w:val="StandardWeb"/>
        <w:tabs>
          <w:tab w:val="left" w:pos="1046"/>
        </w:tabs>
        <w:spacing w:before="0" w:after="0"/>
        <w:rPr>
          <w:rFonts w:ascii="Arial" w:hAnsi="Arial"/>
          <w:sz w:val="20"/>
          <w:szCs w:val="20"/>
        </w:rPr>
      </w:pPr>
      <w:r w:rsidRPr="001417A0">
        <w:rPr>
          <w:rFonts w:ascii="Arial" w:hAnsi="Arial"/>
          <w:sz w:val="20"/>
          <w:szCs w:val="20"/>
        </w:rPr>
        <w:t>Bundeszentrale für politische Bildung 201</w:t>
      </w:r>
      <w:r>
        <w:rPr>
          <w:rFonts w:ascii="Arial" w:hAnsi="Arial"/>
          <w:sz w:val="20"/>
          <w:szCs w:val="20"/>
        </w:rPr>
        <w:t>8</w:t>
      </w:r>
      <w:r w:rsidRPr="001417A0">
        <w:rPr>
          <w:rFonts w:ascii="Arial" w:hAnsi="Arial"/>
          <w:sz w:val="20"/>
          <w:szCs w:val="20"/>
        </w:rPr>
        <w:t xml:space="preserve"> | </w:t>
      </w:r>
      <w:r w:rsidR="00970BB9" w:rsidRPr="00970BB9">
        <w:rPr>
          <w:rFonts w:ascii="Arial" w:hAnsi="Arial"/>
          <w:sz w:val="20"/>
          <w:szCs w:val="20"/>
        </w:rPr>
        <w:t>www.bpb.de</w:t>
      </w:r>
    </w:p>
    <w:sectPr w:rsidR="00970BB9">
      <w:footnotePr>
        <w:pos w:val="beneathText"/>
      </w:footnotePr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1D"/>
    <w:rsid w:val="000066F7"/>
    <w:rsid w:val="00007F1A"/>
    <w:rsid w:val="00055DD2"/>
    <w:rsid w:val="00062A2F"/>
    <w:rsid w:val="00063F0D"/>
    <w:rsid w:val="000722A4"/>
    <w:rsid w:val="0008289F"/>
    <w:rsid w:val="0008325A"/>
    <w:rsid w:val="00087053"/>
    <w:rsid w:val="000B18A6"/>
    <w:rsid w:val="000C3C06"/>
    <w:rsid w:val="000F08D4"/>
    <w:rsid w:val="00134E5D"/>
    <w:rsid w:val="00191BF5"/>
    <w:rsid w:val="001A215D"/>
    <w:rsid w:val="001A4876"/>
    <w:rsid w:val="001B310D"/>
    <w:rsid w:val="001C400A"/>
    <w:rsid w:val="002034DA"/>
    <w:rsid w:val="00235AE7"/>
    <w:rsid w:val="00241DB0"/>
    <w:rsid w:val="002A3383"/>
    <w:rsid w:val="002B2215"/>
    <w:rsid w:val="002D23CB"/>
    <w:rsid w:val="003071AC"/>
    <w:rsid w:val="003223BE"/>
    <w:rsid w:val="0034797F"/>
    <w:rsid w:val="003A698A"/>
    <w:rsid w:val="003B0D2E"/>
    <w:rsid w:val="003F16D0"/>
    <w:rsid w:val="004227CF"/>
    <w:rsid w:val="0046566C"/>
    <w:rsid w:val="00477358"/>
    <w:rsid w:val="00493437"/>
    <w:rsid w:val="004A77CA"/>
    <w:rsid w:val="004C7DF9"/>
    <w:rsid w:val="004D4050"/>
    <w:rsid w:val="004F3466"/>
    <w:rsid w:val="0052713A"/>
    <w:rsid w:val="00592FEF"/>
    <w:rsid w:val="005E34D8"/>
    <w:rsid w:val="005F1E44"/>
    <w:rsid w:val="00644CF4"/>
    <w:rsid w:val="006647EA"/>
    <w:rsid w:val="006804CF"/>
    <w:rsid w:val="006A5CC9"/>
    <w:rsid w:val="006A7477"/>
    <w:rsid w:val="006D366D"/>
    <w:rsid w:val="006E1F4E"/>
    <w:rsid w:val="0072268D"/>
    <w:rsid w:val="007229BD"/>
    <w:rsid w:val="00735C2B"/>
    <w:rsid w:val="007A3E76"/>
    <w:rsid w:val="007B7F72"/>
    <w:rsid w:val="007E7FC1"/>
    <w:rsid w:val="007F2986"/>
    <w:rsid w:val="007F7026"/>
    <w:rsid w:val="00853486"/>
    <w:rsid w:val="00876ED5"/>
    <w:rsid w:val="008F2A5A"/>
    <w:rsid w:val="00907CE6"/>
    <w:rsid w:val="00927316"/>
    <w:rsid w:val="0095145B"/>
    <w:rsid w:val="00970BB9"/>
    <w:rsid w:val="00993255"/>
    <w:rsid w:val="009B4B47"/>
    <w:rsid w:val="009E27D9"/>
    <w:rsid w:val="009F661D"/>
    <w:rsid w:val="009F7036"/>
    <w:rsid w:val="00A04D03"/>
    <w:rsid w:val="00A2041F"/>
    <w:rsid w:val="00A378E3"/>
    <w:rsid w:val="00A44CE2"/>
    <w:rsid w:val="00A533E1"/>
    <w:rsid w:val="00AC1778"/>
    <w:rsid w:val="00AC250D"/>
    <w:rsid w:val="00AC5B6B"/>
    <w:rsid w:val="00AF545C"/>
    <w:rsid w:val="00B87AD1"/>
    <w:rsid w:val="00BF49F5"/>
    <w:rsid w:val="00BF7FA2"/>
    <w:rsid w:val="00C13C9D"/>
    <w:rsid w:val="00C20B77"/>
    <w:rsid w:val="00C712E4"/>
    <w:rsid w:val="00C84087"/>
    <w:rsid w:val="00C95376"/>
    <w:rsid w:val="00CA4623"/>
    <w:rsid w:val="00CB09DF"/>
    <w:rsid w:val="00CB7634"/>
    <w:rsid w:val="00CF71D6"/>
    <w:rsid w:val="00D34D3F"/>
    <w:rsid w:val="00D477A8"/>
    <w:rsid w:val="00D51BC1"/>
    <w:rsid w:val="00D625FE"/>
    <w:rsid w:val="00D67B4B"/>
    <w:rsid w:val="00DB22A1"/>
    <w:rsid w:val="00DF50DB"/>
    <w:rsid w:val="00E10A51"/>
    <w:rsid w:val="00E13179"/>
    <w:rsid w:val="00E22BA7"/>
    <w:rsid w:val="00E246C4"/>
    <w:rsid w:val="00E35C66"/>
    <w:rsid w:val="00E62F19"/>
    <w:rsid w:val="00E764B2"/>
    <w:rsid w:val="00EF2365"/>
    <w:rsid w:val="00F453C5"/>
    <w:rsid w:val="00F4548E"/>
    <w:rsid w:val="00F642B5"/>
    <w:rsid w:val="00F94FA5"/>
    <w:rsid w:val="00FB3E6E"/>
    <w:rsid w:val="00FB4008"/>
    <w:rsid w:val="00F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2">
    <w:name w:val="heading 2"/>
    <w:basedOn w:val="Standard"/>
    <w:link w:val="berschrift2Zchn"/>
    <w:uiPriority w:val="9"/>
    <w:qFormat/>
    <w:rsid w:val="001A487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Andale Sans UI"/>
      <w:sz w:val="26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ascii="Arial" w:hAnsi="Arial" w:cs="Andale Sans U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Andale Sans UI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ndale Sans UI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Sprechblasentext">
    <w:name w:val="Balloon Text"/>
    <w:basedOn w:val="Standard"/>
    <w:rPr>
      <w:rFonts w:ascii="Tahoma" w:hAnsi="Tahoma" w:cs="Andale Sans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4876"/>
    <w:rPr>
      <w:b/>
      <w:bCs/>
      <w:sz w:val="36"/>
      <w:szCs w:val="3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6E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2">
    <w:name w:val="heading 2"/>
    <w:basedOn w:val="Standard"/>
    <w:link w:val="berschrift2Zchn"/>
    <w:uiPriority w:val="9"/>
    <w:qFormat/>
    <w:rsid w:val="001A487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Andale Sans UI"/>
      <w:sz w:val="26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ascii="Arial" w:hAnsi="Arial" w:cs="Andale Sans U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Andale Sans UI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ndale Sans UI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Sprechblasentext">
    <w:name w:val="Balloon Text"/>
    <w:basedOn w:val="Standard"/>
    <w:rPr>
      <w:rFonts w:ascii="Tahoma" w:hAnsi="Tahoma" w:cs="Andale Sans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4876"/>
    <w:rPr>
      <w:b/>
      <w:bCs/>
      <w:sz w:val="36"/>
      <w:szCs w:val="3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6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.un.org/unpd/wpp/General/FAQs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pb.de/706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pb.de/705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6911-F95F-4E9E-A1AE-93389D72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##subtitel|Fakten|options##</vt:lpstr>
    </vt:vector>
  </TitlesOfParts>
  <Company>bpb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##subtitel|Fakten|options##</dc:title>
  <dc:creator>Fossi</dc:creator>
  <cp:lastModifiedBy>Christian Hartmann</cp:lastModifiedBy>
  <cp:revision>5</cp:revision>
  <cp:lastPrinted>1900-12-31T22:00:00Z</cp:lastPrinted>
  <dcterms:created xsi:type="dcterms:W3CDTF">2018-09-27T13:45:00Z</dcterms:created>
  <dcterms:modified xsi:type="dcterms:W3CDTF">2018-10-18T21:25:00Z</dcterms:modified>
</cp:coreProperties>
</file>