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01" w:rsidRPr="00BE7E01" w:rsidRDefault="00BE7E01" w:rsidP="00BE7E01">
      <w:pPr>
        <w:rPr>
          <w:rFonts w:ascii="Arial" w:hAnsi="Arial" w:cs="Arial"/>
          <w:b/>
          <w:color w:val="363636"/>
          <w:shd w:val="clear" w:color="auto" w:fill="FFFFFF"/>
        </w:rPr>
      </w:pPr>
      <w:bookmarkStart w:id="0" w:name="_GoBack"/>
      <w:bookmarkEnd w:id="0"/>
      <w:r w:rsidRPr="00BE7E01">
        <w:rPr>
          <w:rFonts w:ascii="Arial" w:hAnsi="Arial" w:cs="Arial"/>
          <w:b/>
          <w:color w:val="363636"/>
          <w:shd w:val="clear" w:color="auto" w:fill="FFFFFF"/>
        </w:rPr>
        <w:t>Die Reproduktion einer Bevölkerung ist gewährleistet, wenn die durchschnittliche Zahl der Kinder, die eine Frau im Laufe ihres Lebens bekommt, bei 2,1 liegt. Während die Geburtenziffer in Europa im Zeitraum 1950 bis 1960 noch bei 2,66 lag, sank sie bis zum Zeitraum 1995 bis 2005 auf 1,43. Seitdem ist sie wieder etwas gestiegen.</w:t>
      </w:r>
      <w:r>
        <w:rPr>
          <w:rFonts w:ascii="Arial" w:hAnsi="Arial" w:cs="Arial"/>
          <w:b/>
          <w:color w:val="363636"/>
          <w:shd w:val="clear" w:color="auto" w:fill="FFFFFF"/>
        </w:rPr>
        <w:t xml:space="preserve"> </w:t>
      </w:r>
      <w:r w:rsidR="00597347">
        <w:rPr>
          <w:rFonts w:ascii="Arial" w:hAnsi="Arial" w:cs="Arial"/>
          <w:b/>
          <w:color w:val="363636"/>
          <w:shd w:val="clear" w:color="auto" w:fill="FFFFFF"/>
        </w:rPr>
        <w:t xml:space="preserve">Bezogen auf die einzelnen Staaten lag </w:t>
      </w:r>
      <w:r w:rsidRPr="00BE7E01">
        <w:rPr>
          <w:rFonts w:ascii="Arial" w:hAnsi="Arial" w:cs="Arial"/>
          <w:b/>
          <w:color w:val="363636"/>
          <w:shd w:val="clear" w:color="auto" w:fill="FFFFFF"/>
        </w:rPr>
        <w:t xml:space="preserve">die Geburtenziffer </w:t>
      </w:r>
      <w:r w:rsidR="00597347">
        <w:rPr>
          <w:rFonts w:ascii="Arial" w:hAnsi="Arial" w:cs="Arial"/>
          <w:b/>
          <w:color w:val="363636"/>
          <w:shd w:val="clear" w:color="auto" w:fill="FFFFFF"/>
        </w:rPr>
        <w:t xml:space="preserve">im </w:t>
      </w:r>
      <w:r w:rsidR="00597347" w:rsidRPr="00BE7E01">
        <w:rPr>
          <w:rFonts w:ascii="Arial" w:hAnsi="Arial" w:cs="Arial"/>
          <w:b/>
          <w:color w:val="363636"/>
          <w:shd w:val="clear" w:color="auto" w:fill="FFFFFF"/>
        </w:rPr>
        <w:t xml:space="preserve">Jahr 2016 </w:t>
      </w:r>
      <w:r w:rsidRPr="00BE7E01">
        <w:rPr>
          <w:rFonts w:ascii="Arial" w:hAnsi="Arial" w:cs="Arial"/>
          <w:b/>
          <w:color w:val="363636"/>
          <w:shd w:val="clear" w:color="auto" w:fill="FFFFFF"/>
        </w:rPr>
        <w:t>bei allen 28 EU-Mitgliedstaaten unter 2,1</w:t>
      </w:r>
      <w:r>
        <w:rPr>
          <w:rFonts w:ascii="Arial" w:hAnsi="Arial" w:cs="Arial"/>
          <w:b/>
          <w:color w:val="363636"/>
          <w:shd w:val="clear" w:color="auto" w:fill="FFFFFF"/>
        </w:rPr>
        <w:t>. D</w:t>
      </w:r>
      <w:r w:rsidRPr="00BE7E01">
        <w:rPr>
          <w:rFonts w:ascii="Arial" w:hAnsi="Arial" w:cs="Arial"/>
          <w:b/>
          <w:color w:val="363636"/>
          <w:shd w:val="clear" w:color="auto" w:fill="FFFFFF"/>
        </w:rPr>
        <w:t>abei lag der Wert in 22 Staaten bei weniger als 1,7</w:t>
      </w:r>
      <w:r>
        <w:rPr>
          <w:rFonts w:ascii="Arial" w:hAnsi="Arial" w:cs="Arial"/>
          <w:b/>
          <w:color w:val="363636"/>
          <w:shd w:val="clear" w:color="auto" w:fill="FFFFFF"/>
        </w:rPr>
        <w:t xml:space="preserve"> – darunter </w:t>
      </w:r>
      <w:r w:rsidRPr="00BE7E01">
        <w:rPr>
          <w:rFonts w:ascii="Arial" w:hAnsi="Arial" w:cs="Arial"/>
          <w:b/>
          <w:color w:val="363636"/>
          <w:shd w:val="clear" w:color="auto" w:fill="FFFFFF"/>
        </w:rPr>
        <w:t>Deutschland</w:t>
      </w:r>
      <w:r>
        <w:rPr>
          <w:rFonts w:ascii="Arial" w:hAnsi="Arial" w:cs="Arial"/>
          <w:b/>
          <w:color w:val="363636"/>
          <w:shd w:val="clear" w:color="auto" w:fill="FFFFFF"/>
        </w:rPr>
        <w:t xml:space="preserve"> mit </w:t>
      </w:r>
      <w:r w:rsidRPr="00BE7E01">
        <w:rPr>
          <w:rFonts w:ascii="Arial" w:hAnsi="Arial" w:cs="Arial"/>
          <w:b/>
          <w:color w:val="363636"/>
          <w:shd w:val="clear" w:color="auto" w:fill="FFFFFF"/>
        </w:rPr>
        <w:t>1,60. Ausgehend von einem weiten Europa-Begriff hatten nur die Türkei (2,12) und Aserbaidschan (2,10) eine Geburtenziffer von 2,1 oder höher.</w:t>
      </w:r>
    </w:p>
    <w:p w:rsidR="00BE7E01" w:rsidRPr="00BE7E01" w:rsidRDefault="00BE7E01" w:rsidP="00BE7E01">
      <w:pPr>
        <w:rPr>
          <w:rFonts w:ascii="Arial" w:hAnsi="Arial" w:cs="Arial"/>
          <w:b/>
          <w:color w:val="363636"/>
          <w:shd w:val="clear" w:color="auto" w:fill="FFFFFF"/>
        </w:rPr>
      </w:pPr>
    </w:p>
    <w:p w:rsidR="00D96DAE" w:rsidRDefault="00EA09CD" w:rsidP="00D96DAE">
      <w:pPr>
        <w:suppressAutoHyphens w:val="0"/>
        <w:rPr>
          <w:rFonts w:ascii="Arial" w:hAnsi="Arial"/>
          <w:color w:val="FF0000"/>
        </w:rPr>
      </w:pPr>
      <w:r w:rsidRPr="00EA09CD">
        <w:rPr>
          <w:rFonts w:ascii="Arial" w:hAnsi="Arial"/>
          <w:color w:val="FF0000"/>
        </w:rPr>
        <w:t>Fakten</w:t>
      </w:r>
    </w:p>
    <w:p w:rsidR="00D96DAE" w:rsidRPr="00C2784E" w:rsidRDefault="00D96DAE" w:rsidP="00D96DAE">
      <w:pPr>
        <w:suppressAutoHyphens w:val="0"/>
        <w:rPr>
          <w:rFonts w:ascii="Arial" w:hAnsi="Arial"/>
          <w:color w:val="FF0000"/>
        </w:rPr>
      </w:pPr>
    </w:p>
    <w:p w:rsidR="006447F9" w:rsidRDefault="00D96DAE" w:rsidP="001E17A7">
      <w:pPr>
        <w:rPr>
          <w:rFonts w:ascii="Arial" w:hAnsi="Arial" w:cs="Arial"/>
          <w:color w:val="363636"/>
          <w:shd w:val="clear" w:color="auto" w:fill="FFFFFF"/>
        </w:rPr>
      </w:pPr>
      <w:r w:rsidRPr="00C2784E">
        <w:rPr>
          <w:rFonts w:ascii="Arial" w:hAnsi="Arial" w:cs="Arial"/>
          <w:color w:val="363636"/>
          <w:shd w:val="clear" w:color="auto" w:fill="FFFFFF"/>
        </w:rPr>
        <w:t xml:space="preserve">Die Reproduktion einer Bevölkerung ist gewährleistet, wenn die Geburtenziffer dauerhaft </w:t>
      </w:r>
      <w:r w:rsidR="00C2784E">
        <w:rPr>
          <w:rFonts w:ascii="Arial" w:hAnsi="Arial" w:cs="Arial"/>
          <w:color w:val="363636"/>
          <w:shd w:val="clear" w:color="auto" w:fill="FFFFFF"/>
        </w:rPr>
        <w:t xml:space="preserve">den </w:t>
      </w:r>
      <w:r w:rsidRPr="00C2784E">
        <w:rPr>
          <w:rFonts w:ascii="Arial" w:hAnsi="Arial" w:cs="Arial"/>
          <w:color w:val="363636"/>
          <w:shd w:val="clear" w:color="auto" w:fill="FFFFFF"/>
        </w:rPr>
        <w:t xml:space="preserve">Wert "2,1" </w:t>
      </w:r>
      <w:r w:rsidR="00C2784E">
        <w:rPr>
          <w:rFonts w:ascii="Arial" w:hAnsi="Arial" w:cs="Arial"/>
          <w:color w:val="363636"/>
          <w:shd w:val="clear" w:color="auto" w:fill="FFFFFF"/>
        </w:rPr>
        <w:t>ha</w:t>
      </w:r>
      <w:r w:rsidRPr="00C2784E">
        <w:rPr>
          <w:rFonts w:ascii="Arial" w:hAnsi="Arial" w:cs="Arial"/>
          <w:color w:val="363636"/>
          <w:shd w:val="clear" w:color="auto" w:fill="FFFFFF"/>
        </w:rPr>
        <w:t>t, wenn also die durchschnittliche Zahl der Kinder, die eine Frau im Laufe ihres Lebens bekommt, bei 2,1 liegt.</w:t>
      </w:r>
      <w:r w:rsidR="00771944">
        <w:rPr>
          <w:rFonts w:ascii="Arial" w:hAnsi="Arial" w:cs="Arial"/>
          <w:color w:val="363636"/>
          <w:shd w:val="clear" w:color="auto" w:fill="FFFFFF"/>
        </w:rPr>
        <w:t xml:space="preserve"> </w:t>
      </w:r>
      <w:r w:rsidRPr="006447F9">
        <w:rPr>
          <w:rFonts w:ascii="Arial" w:hAnsi="Arial" w:cs="Arial"/>
          <w:color w:val="363636"/>
          <w:shd w:val="clear" w:color="auto" w:fill="FFFFFF"/>
        </w:rPr>
        <w:t xml:space="preserve">In Europa wird dieser Wert seit Mitte der 1970er-Jahre dauerhaft unterschritten. Nach Angaben des </w:t>
      </w:r>
      <w:r w:rsidR="006447F9" w:rsidRPr="006E3C79">
        <w:rPr>
          <w:rFonts w:ascii="Arial" w:hAnsi="Arial" w:cs="Arial"/>
          <w:color w:val="363636"/>
          <w:shd w:val="clear" w:color="auto" w:fill="FFFFFF"/>
        </w:rPr>
        <w:t xml:space="preserve">UN Department of </w:t>
      </w:r>
      <w:proofErr w:type="spellStart"/>
      <w:r w:rsidR="006447F9" w:rsidRPr="006E3C79">
        <w:rPr>
          <w:rFonts w:ascii="Arial" w:hAnsi="Arial" w:cs="Arial"/>
          <w:color w:val="363636"/>
          <w:shd w:val="clear" w:color="auto" w:fill="FFFFFF"/>
        </w:rPr>
        <w:t>Economic</w:t>
      </w:r>
      <w:proofErr w:type="spellEnd"/>
      <w:r w:rsidR="006447F9" w:rsidRPr="006E3C79">
        <w:rPr>
          <w:rFonts w:ascii="Arial" w:hAnsi="Arial" w:cs="Arial"/>
          <w:color w:val="363636"/>
          <w:shd w:val="clear" w:color="auto" w:fill="FFFFFF"/>
        </w:rPr>
        <w:t xml:space="preserve"> and Social Affairs (UN/DESA) </w:t>
      </w:r>
      <w:r w:rsidRPr="006447F9">
        <w:rPr>
          <w:rFonts w:ascii="Arial" w:hAnsi="Arial" w:cs="Arial"/>
          <w:color w:val="363636"/>
          <w:shd w:val="clear" w:color="auto" w:fill="FFFFFF"/>
        </w:rPr>
        <w:t>lag die Geburtenziffer in Europa im Zeitraum 1950 bis 19</w:t>
      </w:r>
      <w:r w:rsidR="006447F9">
        <w:rPr>
          <w:rFonts w:ascii="Arial" w:hAnsi="Arial" w:cs="Arial"/>
          <w:color w:val="363636"/>
          <w:shd w:val="clear" w:color="auto" w:fill="FFFFFF"/>
        </w:rPr>
        <w:t>60</w:t>
      </w:r>
      <w:r w:rsidRPr="006447F9">
        <w:rPr>
          <w:rFonts w:ascii="Arial" w:hAnsi="Arial" w:cs="Arial"/>
          <w:color w:val="363636"/>
          <w:shd w:val="clear" w:color="auto" w:fill="FFFFFF"/>
        </w:rPr>
        <w:t xml:space="preserve"> noch bei 2,6</w:t>
      </w:r>
      <w:r w:rsidR="006447F9" w:rsidRPr="006447F9">
        <w:rPr>
          <w:rFonts w:ascii="Arial" w:hAnsi="Arial" w:cs="Arial"/>
          <w:color w:val="363636"/>
          <w:shd w:val="clear" w:color="auto" w:fill="FFFFFF"/>
        </w:rPr>
        <w:t>6</w:t>
      </w:r>
      <w:r w:rsidRPr="006447F9">
        <w:rPr>
          <w:rFonts w:ascii="Arial" w:hAnsi="Arial" w:cs="Arial"/>
          <w:color w:val="363636"/>
          <w:shd w:val="clear" w:color="auto" w:fill="FFFFFF"/>
        </w:rPr>
        <w:t>. Bis zum Zeitraum 1975 bis 1980</w:t>
      </w:r>
      <w:r w:rsidR="00846088">
        <w:rPr>
          <w:rFonts w:ascii="Arial" w:hAnsi="Arial" w:cs="Arial"/>
          <w:color w:val="363636"/>
          <w:shd w:val="clear" w:color="auto" w:fill="FFFFFF"/>
        </w:rPr>
        <w:t xml:space="preserve"> sank sie </w:t>
      </w:r>
      <w:r w:rsidRPr="006447F9">
        <w:rPr>
          <w:rFonts w:ascii="Arial" w:hAnsi="Arial" w:cs="Arial"/>
          <w:color w:val="363636"/>
          <w:shd w:val="clear" w:color="auto" w:fill="FFFFFF"/>
        </w:rPr>
        <w:t xml:space="preserve">auf 1,98 und auch danach </w:t>
      </w:r>
      <w:r w:rsidR="00846088">
        <w:rPr>
          <w:rFonts w:ascii="Arial" w:hAnsi="Arial" w:cs="Arial"/>
          <w:color w:val="363636"/>
          <w:shd w:val="clear" w:color="auto" w:fill="FFFFFF"/>
        </w:rPr>
        <w:t xml:space="preserve">ist sie weiter </w:t>
      </w:r>
      <w:r w:rsidRPr="006447F9">
        <w:rPr>
          <w:rFonts w:ascii="Arial" w:hAnsi="Arial" w:cs="Arial"/>
          <w:color w:val="363636"/>
          <w:shd w:val="clear" w:color="auto" w:fill="FFFFFF"/>
        </w:rPr>
        <w:t>gefallen. Ihren bisherigen Tiefstwert – durchschnittlich 1,4</w:t>
      </w:r>
      <w:r w:rsidR="006447F9" w:rsidRPr="006447F9">
        <w:rPr>
          <w:rFonts w:ascii="Arial" w:hAnsi="Arial" w:cs="Arial"/>
          <w:color w:val="363636"/>
          <w:shd w:val="clear" w:color="auto" w:fill="FFFFFF"/>
        </w:rPr>
        <w:t>3</w:t>
      </w:r>
      <w:r w:rsidRPr="006447F9">
        <w:rPr>
          <w:rFonts w:ascii="Arial" w:hAnsi="Arial" w:cs="Arial"/>
          <w:color w:val="363636"/>
          <w:shd w:val="clear" w:color="auto" w:fill="FFFFFF"/>
        </w:rPr>
        <w:t xml:space="preserve"> – erreichte die Geburtenziffer in Europa in den Jahren 1995 bis 200</w:t>
      </w:r>
      <w:r w:rsidR="006447F9" w:rsidRPr="006447F9">
        <w:rPr>
          <w:rFonts w:ascii="Arial" w:hAnsi="Arial" w:cs="Arial"/>
          <w:color w:val="363636"/>
          <w:shd w:val="clear" w:color="auto" w:fill="FFFFFF"/>
        </w:rPr>
        <w:t>5</w:t>
      </w:r>
      <w:r w:rsidRPr="006447F9">
        <w:rPr>
          <w:rFonts w:ascii="Arial" w:hAnsi="Arial" w:cs="Arial"/>
          <w:color w:val="363636"/>
          <w:shd w:val="clear" w:color="auto" w:fill="FFFFFF"/>
        </w:rPr>
        <w:t>. Im Zeitraum 20</w:t>
      </w:r>
      <w:r w:rsidR="006447F9" w:rsidRPr="006447F9">
        <w:rPr>
          <w:rFonts w:ascii="Arial" w:hAnsi="Arial" w:cs="Arial"/>
          <w:color w:val="363636"/>
          <w:shd w:val="clear" w:color="auto" w:fill="FFFFFF"/>
        </w:rPr>
        <w:t>10</w:t>
      </w:r>
      <w:r w:rsidRPr="006447F9">
        <w:rPr>
          <w:rFonts w:ascii="Arial" w:hAnsi="Arial" w:cs="Arial"/>
          <w:color w:val="363636"/>
          <w:shd w:val="clear" w:color="auto" w:fill="FFFFFF"/>
        </w:rPr>
        <w:t xml:space="preserve"> bis 20</w:t>
      </w:r>
      <w:r w:rsidR="006447F9" w:rsidRPr="006447F9">
        <w:rPr>
          <w:rFonts w:ascii="Arial" w:hAnsi="Arial" w:cs="Arial"/>
          <w:color w:val="363636"/>
          <w:shd w:val="clear" w:color="auto" w:fill="FFFFFF"/>
        </w:rPr>
        <w:t>1</w:t>
      </w:r>
      <w:r w:rsidRPr="006447F9">
        <w:rPr>
          <w:rFonts w:ascii="Arial" w:hAnsi="Arial" w:cs="Arial"/>
          <w:color w:val="363636"/>
          <w:shd w:val="clear" w:color="auto" w:fill="FFFFFF"/>
        </w:rPr>
        <w:t>5 lag sie mit 1,</w:t>
      </w:r>
      <w:r w:rsidR="006447F9" w:rsidRPr="006447F9">
        <w:rPr>
          <w:rFonts w:ascii="Arial" w:hAnsi="Arial" w:cs="Arial"/>
          <w:color w:val="363636"/>
          <w:shd w:val="clear" w:color="auto" w:fill="FFFFFF"/>
        </w:rPr>
        <w:t>60</w:t>
      </w:r>
      <w:r w:rsidRPr="006447F9">
        <w:rPr>
          <w:rFonts w:ascii="Arial" w:hAnsi="Arial" w:cs="Arial"/>
          <w:color w:val="363636"/>
          <w:shd w:val="clear" w:color="auto" w:fill="FFFFFF"/>
        </w:rPr>
        <w:t xml:space="preserve"> </w:t>
      </w:r>
      <w:r w:rsidR="006447F9" w:rsidRPr="006447F9">
        <w:rPr>
          <w:rFonts w:ascii="Arial" w:hAnsi="Arial" w:cs="Arial"/>
          <w:color w:val="363636"/>
          <w:shd w:val="clear" w:color="auto" w:fill="FFFFFF"/>
        </w:rPr>
        <w:t xml:space="preserve">wieder etwas </w:t>
      </w:r>
      <w:r w:rsidRPr="006447F9">
        <w:rPr>
          <w:rFonts w:ascii="Arial" w:hAnsi="Arial" w:cs="Arial"/>
          <w:color w:val="363636"/>
          <w:shd w:val="clear" w:color="auto" w:fill="FFFFFF"/>
        </w:rPr>
        <w:t>höher.</w:t>
      </w:r>
      <w:r w:rsidR="00771944">
        <w:rPr>
          <w:rFonts w:ascii="Arial" w:hAnsi="Arial" w:cs="Arial"/>
          <w:color w:val="363636"/>
          <w:shd w:val="clear" w:color="auto" w:fill="FFFFFF"/>
        </w:rPr>
        <w:t xml:space="preserve"> </w:t>
      </w:r>
      <w:r w:rsidR="006447F9" w:rsidRPr="006447F9">
        <w:rPr>
          <w:rFonts w:ascii="Arial" w:hAnsi="Arial" w:cs="Arial"/>
          <w:color w:val="363636"/>
          <w:shd w:val="clear" w:color="auto" w:fill="FFFFFF"/>
        </w:rPr>
        <w:t xml:space="preserve">Nach den </w:t>
      </w:r>
      <w:r w:rsidR="009D552E">
        <w:rPr>
          <w:rFonts w:ascii="Arial" w:hAnsi="Arial" w:cs="Arial"/>
          <w:color w:val="363636"/>
          <w:shd w:val="clear" w:color="auto" w:fill="FFFFFF"/>
        </w:rPr>
        <w:t>Berechnungen</w:t>
      </w:r>
      <w:r w:rsidR="006447F9" w:rsidRPr="006447F9">
        <w:rPr>
          <w:rFonts w:ascii="Arial" w:hAnsi="Arial" w:cs="Arial"/>
          <w:color w:val="363636"/>
          <w:shd w:val="clear" w:color="auto" w:fill="FFFFFF"/>
        </w:rPr>
        <w:t xml:space="preserve"> des </w:t>
      </w:r>
      <w:r w:rsidRPr="006447F9">
        <w:rPr>
          <w:rFonts w:ascii="Arial" w:hAnsi="Arial" w:cs="Arial"/>
          <w:color w:val="363636"/>
          <w:shd w:val="clear" w:color="auto" w:fill="FFFFFF"/>
        </w:rPr>
        <w:t xml:space="preserve">UN/DESA wird </w:t>
      </w:r>
      <w:r w:rsidR="006447F9" w:rsidRPr="006447F9">
        <w:rPr>
          <w:rFonts w:ascii="Arial" w:hAnsi="Arial" w:cs="Arial"/>
          <w:color w:val="363636"/>
          <w:shd w:val="clear" w:color="auto" w:fill="FFFFFF"/>
        </w:rPr>
        <w:t xml:space="preserve">die durchschnittliche Geburtenziffer </w:t>
      </w:r>
      <w:r w:rsidRPr="006447F9">
        <w:rPr>
          <w:rFonts w:ascii="Arial" w:hAnsi="Arial" w:cs="Arial"/>
          <w:color w:val="363636"/>
          <w:shd w:val="clear" w:color="auto" w:fill="FFFFFF"/>
        </w:rPr>
        <w:t>in den nächsten Jahrzehnten zwar nicht stark, aber stetig steigen und im Zeitraum 2045 bis 2050 bei 1,</w:t>
      </w:r>
      <w:r w:rsidR="006447F9" w:rsidRPr="006447F9">
        <w:rPr>
          <w:rFonts w:ascii="Arial" w:hAnsi="Arial" w:cs="Arial"/>
          <w:color w:val="363636"/>
          <w:shd w:val="clear" w:color="auto" w:fill="FFFFFF"/>
        </w:rPr>
        <w:t>78</w:t>
      </w:r>
      <w:r w:rsidRPr="006447F9">
        <w:rPr>
          <w:rFonts w:ascii="Arial" w:hAnsi="Arial" w:cs="Arial"/>
          <w:color w:val="363636"/>
          <w:shd w:val="clear" w:color="auto" w:fill="FFFFFF"/>
        </w:rPr>
        <w:t xml:space="preserve"> liegen.</w:t>
      </w:r>
    </w:p>
    <w:p w:rsidR="00771944" w:rsidRDefault="00771944" w:rsidP="001E17A7">
      <w:pPr>
        <w:rPr>
          <w:rFonts w:ascii="Arial" w:hAnsi="Arial" w:cs="Arial"/>
          <w:color w:val="363636"/>
          <w:shd w:val="clear" w:color="auto" w:fill="FFFFFF"/>
        </w:rPr>
      </w:pPr>
    </w:p>
    <w:p w:rsidR="00021F1A" w:rsidRDefault="008378D8" w:rsidP="00021F1A">
      <w:pPr>
        <w:rPr>
          <w:rFonts w:ascii="Arial" w:hAnsi="Arial" w:cs="Arial"/>
          <w:color w:val="363636"/>
          <w:shd w:val="clear" w:color="auto" w:fill="FFFFFF"/>
        </w:rPr>
      </w:pPr>
      <w:r w:rsidRPr="008378D8">
        <w:rPr>
          <w:rFonts w:ascii="Arial" w:hAnsi="Arial" w:cs="Arial"/>
          <w:color w:val="363636"/>
          <w:shd w:val="clear" w:color="auto" w:fill="FFFFFF"/>
        </w:rPr>
        <w:t xml:space="preserve">Bezogen auf die </w:t>
      </w:r>
      <w:r w:rsidR="00D96DAE" w:rsidRPr="008378D8">
        <w:rPr>
          <w:rFonts w:ascii="Arial" w:hAnsi="Arial" w:cs="Arial"/>
          <w:color w:val="363636"/>
          <w:shd w:val="clear" w:color="auto" w:fill="FFFFFF"/>
        </w:rPr>
        <w:t>Staaten der Europäischen Union (EU) fiel die Geburtenziffer laut Eurostat von rund 2,5 in den frühen 1960er-Jahren</w:t>
      </w:r>
      <w:r w:rsidRPr="008378D8">
        <w:rPr>
          <w:rFonts w:ascii="Arial" w:hAnsi="Arial" w:cs="Arial"/>
          <w:color w:val="363636"/>
          <w:shd w:val="clear" w:color="auto" w:fill="FFFFFF"/>
        </w:rPr>
        <w:t xml:space="preserve"> auf etwa 1,5 Mitte der 1990er-Jahre.</w:t>
      </w:r>
      <w:r w:rsidR="00771944">
        <w:rPr>
          <w:rFonts w:ascii="Arial" w:hAnsi="Arial" w:cs="Arial"/>
          <w:color w:val="363636"/>
          <w:shd w:val="clear" w:color="auto" w:fill="FFFFFF"/>
        </w:rPr>
        <w:t xml:space="preserve"> </w:t>
      </w:r>
      <w:r w:rsidR="000E7954">
        <w:rPr>
          <w:rFonts w:ascii="Arial" w:hAnsi="Arial" w:cs="Arial"/>
          <w:color w:val="363636"/>
          <w:shd w:val="clear" w:color="auto" w:fill="FFFFFF"/>
        </w:rPr>
        <w:t>In den Jahren 2002 bis 2010 erhöhte sich die Geburtenziffer der EU-28 von 1,46 auf 1,62 (2016: 1,60)</w:t>
      </w:r>
      <w:r w:rsidR="00D96DAE" w:rsidRPr="008378D8">
        <w:rPr>
          <w:rFonts w:ascii="Arial" w:hAnsi="Arial" w:cs="Arial"/>
          <w:color w:val="363636"/>
          <w:shd w:val="clear" w:color="auto" w:fill="FFFFFF"/>
        </w:rPr>
        <w:t>.</w:t>
      </w:r>
      <w:r w:rsidR="00771944">
        <w:rPr>
          <w:rFonts w:ascii="Arial" w:hAnsi="Arial" w:cs="Arial"/>
          <w:color w:val="363636"/>
          <w:shd w:val="clear" w:color="auto" w:fill="FFFFFF"/>
        </w:rPr>
        <w:t xml:space="preserve"> </w:t>
      </w:r>
      <w:r w:rsidR="00597347">
        <w:rPr>
          <w:rFonts w:ascii="Arial" w:hAnsi="Arial" w:cs="Arial"/>
          <w:color w:val="363636"/>
          <w:shd w:val="clear" w:color="auto" w:fill="FFFFFF"/>
        </w:rPr>
        <w:t xml:space="preserve">Auf der Ebene der einzelnen Staaten </w:t>
      </w:r>
      <w:r w:rsidR="00D046E1" w:rsidRPr="00021F1A">
        <w:rPr>
          <w:rFonts w:ascii="Arial" w:hAnsi="Arial" w:cs="Arial"/>
          <w:color w:val="363636"/>
          <w:shd w:val="clear" w:color="auto" w:fill="FFFFFF"/>
        </w:rPr>
        <w:t xml:space="preserve">lag die Geburtenziffer </w:t>
      </w:r>
      <w:r w:rsidR="00597347">
        <w:rPr>
          <w:rFonts w:ascii="Arial" w:hAnsi="Arial" w:cs="Arial"/>
          <w:color w:val="363636"/>
          <w:shd w:val="clear" w:color="auto" w:fill="FFFFFF"/>
        </w:rPr>
        <w:t xml:space="preserve">im </w:t>
      </w:r>
      <w:r w:rsidR="00597347" w:rsidRPr="00021F1A">
        <w:rPr>
          <w:rFonts w:ascii="Arial" w:hAnsi="Arial" w:cs="Arial"/>
          <w:color w:val="363636"/>
          <w:shd w:val="clear" w:color="auto" w:fill="FFFFFF"/>
        </w:rPr>
        <w:t xml:space="preserve">Jahr 2016 </w:t>
      </w:r>
      <w:r w:rsidR="00D046E1" w:rsidRPr="00021F1A">
        <w:rPr>
          <w:rFonts w:ascii="Arial" w:hAnsi="Arial" w:cs="Arial"/>
          <w:color w:val="363636"/>
          <w:shd w:val="clear" w:color="auto" w:fill="FFFFFF"/>
        </w:rPr>
        <w:t xml:space="preserve">bei allen 28 </w:t>
      </w:r>
      <w:r w:rsidR="00846088">
        <w:rPr>
          <w:rFonts w:ascii="Arial" w:hAnsi="Arial" w:cs="Arial"/>
          <w:color w:val="363636"/>
          <w:shd w:val="clear" w:color="auto" w:fill="FFFFFF"/>
        </w:rPr>
        <w:t>EU-M</w:t>
      </w:r>
      <w:r w:rsidR="00D046E1" w:rsidRPr="00021F1A">
        <w:rPr>
          <w:rFonts w:ascii="Arial" w:hAnsi="Arial" w:cs="Arial"/>
          <w:color w:val="363636"/>
          <w:shd w:val="clear" w:color="auto" w:fill="FFFFFF"/>
        </w:rPr>
        <w:t>itglied</w:t>
      </w:r>
      <w:r w:rsidR="00597347">
        <w:rPr>
          <w:rFonts w:ascii="Arial" w:hAnsi="Arial" w:cs="Arial"/>
          <w:color w:val="363636"/>
          <w:shd w:val="clear" w:color="auto" w:fill="FFFFFF"/>
        </w:rPr>
        <w:t>er</w:t>
      </w:r>
      <w:r w:rsidR="00D046E1" w:rsidRPr="00021F1A">
        <w:rPr>
          <w:rFonts w:ascii="Arial" w:hAnsi="Arial" w:cs="Arial"/>
          <w:color w:val="363636"/>
          <w:shd w:val="clear" w:color="auto" w:fill="FFFFFF"/>
        </w:rPr>
        <w:t>n unter dem für die Reproduktion der Bevölkerung notwendigen Wert von 2,1</w:t>
      </w:r>
      <w:r w:rsidR="00BE7E01">
        <w:rPr>
          <w:rFonts w:ascii="Arial" w:hAnsi="Arial" w:cs="Arial"/>
          <w:color w:val="363636"/>
          <w:shd w:val="clear" w:color="auto" w:fill="FFFFFF"/>
        </w:rPr>
        <w:t>. D</w:t>
      </w:r>
      <w:r w:rsidR="00021F1A">
        <w:rPr>
          <w:rFonts w:ascii="Arial" w:hAnsi="Arial" w:cs="Arial"/>
          <w:color w:val="363636"/>
          <w:shd w:val="clear" w:color="auto" w:fill="FFFFFF"/>
        </w:rPr>
        <w:t>a</w:t>
      </w:r>
      <w:r w:rsidR="00D046E1" w:rsidRPr="00021F1A">
        <w:rPr>
          <w:rFonts w:ascii="Arial" w:hAnsi="Arial" w:cs="Arial"/>
          <w:color w:val="363636"/>
          <w:shd w:val="clear" w:color="auto" w:fill="FFFFFF"/>
        </w:rPr>
        <w:t xml:space="preserve">bei </w:t>
      </w:r>
      <w:r w:rsidR="00021F1A">
        <w:rPr>
          <w:rFonts w:ascii="Arial" w:hAnsi="Arial" w:cs="Arial"/>
          <w:color w:val="363636"/>
          <w:shd w:val="clear" w:color="auto" w:fill="FFFFFF"/>
        </w:rPr>
        <w:t xml:space="preserve">lag der Wert in </w:t>
      </w:r>
      <w:r w:rsidR="00D046E1" w:rsidRPr="00021F1A">
        <w:rPr>
          <w:rFonts w:ascii="Arial" w:hAnsi="Arial" w:cs="Arial"/>
          <w:color w:val="363636"/>
          <w:shd w:val="clear" w:color="auto" w:fill="FFFFFF"/>
        </w:rPr>
        <w:t>22</w:t>
      </w:r>
      <w:r w:rsidR="00D96DAE" w:rsidRPr="00021F1A">
        <w:rPr>
          <w:rFonts w:ascii="Arial" w:hAnsi="Arial" w:cs="Arial"/>
          <w:color w:val="363636"/>
          <w:shd w:val="clear" w:color="auto" w:fill="FFFFFF"/>
        </w:rPr>
        <w:t xml:space="preserve"> </w:t>
      </w:r>
      <w:r w:rsidR="00D046E1" w:rsidRPr="00021F1A">
        <w:rPr>
          <w:rFonts w:ascii="Arial" w:hAnsi="Arial" w:cs="Arial"/>
          <w:color w:val="363636"/>
          <w:shd w:val="clear" w:color="auto" w:fill="FFFFFF"/>
        </w:rPr>
        <w:t xml:space="preserve">Staaten </w:t>
      </w:r>
      <w:r w:rsidR="00D96DAE" w:rsidRPr="00021F1A">
        <w:rPr>
          <w:rFonts w:ascii="Arial" w:hAnsi="Arial" w:cs="Arial"/>
          <w:color w:val="363636"/>
          <w:shd w:val="clear" w:color="auto" w:fill="FFFFFF"/>
        </w:rPr>
        <w:t>bei weniger als 1,</w:t>
      </w:r>
      <w:r w:rsidR="00D046E1" w:rsidRPr="00021F1A">
        <w:rPr>
          <w:rFonts w:ascii="Arial" w:hAnsi="Arial" w:cs="Arial"/>
          <w:color w:val="363636"/>
          <w:shd w:val="clear" w:color="auto" w:fill="FFFFFF"/>
        </w:rPr>
        <w:t>7</w:t>
      </w:r>
      <w:r w:rsidR="00D96DAE" w:rsidRPr="00021F1A">
        <w:rPr>
          <w:rFonts w:ascii="Arial" w:hAnsi="Arial" w:cs="Arial"/>
          <w:color w:val="363636"/>
          <w:shd w:val="clear" w:color="auto" w:fill="FFFFFF"/>
        </w:rPr>
        <w:t>.</w:t>
      </w:r>
      <w:r w:rsidR="00021F1A">
        <w:rPr>
          <w:rFonts w:ascii="Arial" w:hAnsi="Arial" w:cs="Arial"/>
          <w:color w:val="363636"/>
          <w:shd w:val="clear" w:color="auto" w:fill="FFFFFF"/>
        </w:rPr>
        <w:t xml:space="preserve"> </w:t>
      </w:r>
      <w:r w:rsidR="00021F1A" w:rsidRPr="00021F1A">
        <w:rPr>
          <w:rFonts w:ascii="Arial" w:hAnsi="Arial" w:cs="Arial"/>
          <w:color w:val="363636"/>
          <w:shd w:val="clear" w:color="auto" w:fill="FFFFFF"/>
        </w:rPr>
        <w:t xml:space="preserve">Die höchsten Geburtenziffern innerhalb der EU hatten </w:t>
      </w:r>
      <w:r w:rsidR="000720F8">
        <w:rPr>
          <w:rFonts w:ascii="Arial" w:hAnsi="Arial" w:cs="Arial"/>
          <w:color w:val="363636"/>
          <w:shd w:val="clear" w:color="auto" w:fill="FFFFFF"/>
        </w:rPr>
        <w:t xml:space="preserve">2016 </w:t>
      </w:r>
      <w:r w:rsidR="00021F1A" w:rsidRPr="00021F1A">
        <w:rPr>
          <w:rFonts w:ascii="Arial" w:hAnsi="Arial" w:cs="Arial"/>
          <w:color w:val="363636"/>
          <w:shd w:val="clear" w:color="auto" w:fill="FFFFFF"/>
        </w:rPr>
        <w:t>Frankreich (1,92), Schweden (1,85), Irland (1,81), Dänemark und das Vereinigte Königreich (jeweils 1,79).</w:t>
      </w:r>
      <w:r w:rsidR="00021F1A">
        <w:rPr>
          <w:rFonts w:ascii="Arial" w:hAnsi="Arial" w:cs="Arial"/>
          <w:color w:val="363636"/>
          <w:shd w:val="clear" w:color="auto" w:fill="FFFFFF"/>
        </w:rPr>
        <w:t xml:space="preserve"> </w:t>
      </w:r>
      <w:r w:rsidR="00021F1A" w:rsidRPr="00021F1A">
        <w:rPr>
          <w:rFonts w:ascii="Arial" w:hAnsi="Arial" w:cs="Arial"/>
          <w:color w:val="363636"/>
          <w:shd w:val="clear" w:color="auto" w:fill="FFFFFF"/>
        </w:rPr>
        <w:t>Die niedrigsten hatten Italien und Spanien (1,34), Portugal (1,36), Malta und Zypern (1,37).</w:t>
      </w:r>
      <w:r w:rsidR="0072350F">
        <w:rPr>
          <w:rFonts w:ascii="Arial" w:hAnsi="Arial" w:cs="Arial"/>
          <w:color w:val="363636"/>
          <w:shd w:val="clear" w:color="auto" w:fill="FFFFFF"/>
        </w:rPr>
        <w:t xml:space="preserve"> In Deutschland</w:t>
      </w:r>
      <w:r w:rsidR="0072350F" w:rsidRPr="0072350F">
        <w:rPr>
          <w:rFonts w:ascii="Arial" w:hAnsi="Arial" w:cs="Arial"/>
          <w:color w:val="363636"/>
          <w:shd w:val="clear" w:color="auto" w:fill="FFFFFF"/>
        </w:rPr>
        <w:t xml:space="preserve"> </w:t>
      </w:r>
      <w:r w:rsidR="0072350F" w:rsidRPr="00021F1A">
        <w:rPr>
          <w:rFonts w:ascii="Arial" w:hAnsi="Arial" w:cs="Arial"/>
          <w:color w:val="363636"/>
          <w:shd w:val="clear" w:color="auto" w:fill="FFFFFF"/>
        </w:rPr>
        <w:t>lag die Geburtenziffer</w:t>
      </w:r>
      <w:r w:rsidR="0072350F">
        <w:rPr>
          <w:rFonts w:ascii="Arial" w:hAnsi="Arial" w:cs="Arial"/>
          <w:color w:val="363636"/>
          <w:shd w:val="clear" w:color="auto" w:fill="FFFFFF"/>
        </w:rPr>
        <w:t xml:space="preserve"> im Jahr 2016 bei 1,60.</w:t>
      </w:r>
    </w:p>
    <w:p w:rsidR="00771944" w:rsidRDefault="00771944" w:rsidP="00021F1A">
      <w:pPr>
        <w:rPr>
          <w:rFonts w:ascii="Arial" w:hAnsi="Arial" w:cs="Arial"/>
          <w:color w:val="363636"/>
          <w:shd w:val="clear" w:color="auto" w:fill="FFFFFF"/>
        </w:rPr>
      </w:pPr>
    </w:p>
    <w:p w:rsidR="00771944" w:rsidRDefault="009B574D" w:rsidP="00D046E1">
      <w:pPr>
        <w:rPr>
          <w:rFonts w:ascii="Arial" w:hAnsi="Arial" w:cs="Arial"/>
          <w:color w:val="363636"/>
          <w:shd w:val="clear" w:color="auto" w:fill="FFFFFF"/>
        </w:rPr>
      </w:pPr>
      <w:r w:rsidRPr="00771944">
        <w:rPr>
          <w:rFonts w:ascii="Arial" w:hAnsi="Arial" w:cs="Arial"/>
          <w:color w:val="363636"/>
          <w:shd w:val="clear" w:color="auto" w:fill="FFFFFF"/>
        </w:rPr>
        <w:t>Ausgehend vom weiten Europa-Begriff der Europäischen Kommission liegen für 45 europäische Staaten Daten vor</w:t>
      </w:r>
      <w:r w:rsidR="00D82ED1">
        <w:rPr>
          <w:rFonts w:ascii="Arial" w:hAnsi="Arial" w:cs="Arial"/>
          <w:color w:val="363636"/>
          <w:shd w:val="clear" w:color="auto" w:fill="FFFFFF"/>
        </w:rPr>
        <w:t>:</w:t>
      </w:r>
      <w:r w:rsidRPr="00771944">
        <w:rPr>
          <w:rFonts w:ascii="Arial" w:hAnsi="Arial" w:cs="Arial"/>
          <w:color w:val="363636"/>
          <w:shd w:val="clear" w:color="auto" w:fill="FFFFFF"/>
        </w:rPr>
        <w:t xml:space="preserve"> </w:t>
      </w:r>
      <w:r w:rsidR="00C47EA4">
        <w:rPr>
          <w:rFonts w:ascii="Arial" w:hAnsi="Arial" w:cs="Arial"/>
          <w:color w:val="363636"/>
          <w:shd w:val="clear" w:color="auto" w:fill="FFFFFF"/>
        </w:rPr>
        <w:t>Laut UN/DESA hatten i</w:t>
      </w:r>
      <w:r w:rsidRPr="00771944">
        <w:rPr>
          <w:rFonts w:ascii="Arial" w:hAnsi="Arial" w:cs="Arial"/>
          <w:color w:val="363636"/>
          <w:shd w:val="clear" w:color="auto" w:fill="FFFFFF"/>
        </w:rPr>
        <w:t xml:space="preserve">m Zeitraum </w:t>
      </w:r>
      <w:r w:rsidR="006A45FD" w:rsidRPr="00771944">
        <w:rPr>
          <w:rFonts w:ascii="Arial" w:hAnsi="Arial" w:cs="Arial"/>
          <w:color w:val="363636"/>
          <w:shd w:val="clear" w:color="auto" w:fill="FFFFFF"/>
        </w:rPr>
        <w:t xml:space="preserve">Mitte </w:t>
      </w:r>
      <w:r w:rsidRPr="00771944">
        <w:rPr>
          <w:rFonts w:ascii="Arial" w:hAnsi="Arial" w:cs="Arial"/>
          <w:color w:val="363636"/>
          <w:shd w:val="clear" w:color="auto" w:fill="FFFFFF"/>
        </w:rPr>
        <w:t xml:space="preserve">2010 </w:t>
      </w:r>
      <w:r w:rsidR="006A45FD" w:rsidRPr="00771944">
        <w:rPr>
          <w:rFonts w:ascii="Arial" w:hAnsi="Arial" w:cs="Arial"/>
          <w:color w:val="363636"/>
          <w:shd w:val="clear" w:color="auto" w:fill="FFFFFF"/>
        </w:rPr>
        <w:t xml:space="preserve">bis Mitte 2015 nur die Türkei (2,12) und Aserbaidschan (2,10) eine Geburtenziffer von 2,1 oder höher. Darauf folgten Georgien und Irland (2,00) sowie Island und Frankreich (1,98). Unter den sechs Staaten mit den niedrigsten Geburtenziffern waren neben den EU-Staaten </w:t>
      </w:r>
      <w:r w:rsidR="00A55360" w:rsidRPr="00771944">
        <w:rPr>
          <w:rFonts w:ascii="Arial" w:hAnsi="Arial" w:cs="Arial"/>
          <w:color w:val="363636"/>
          <w:shd w:val="clear" w:color="auto" w:fill="FFFFFF"/>
        </w:rPr>
        <w:t>Polen, Spanien, Ungarn (1,33) und Portugal (1,28) noch Bosnien und Herzegowina (1,31) sowie an letzter Stelle die Republik Moldau (1,27).</w:t>
      </w:r>
    </w:p>
    <w:p w:rsidR="00846088" w:rsidRDefault="00846088" w:rsidP="00D046E1">
      <w:pPr>
        <w:rPr>
          <w:rFonts w:ascii="Arial" w:hAnsi="Arial" w:cs="Arial"/>
          <w:color w:val="363636"/>
          <w:shd w:val="clear" w:color="auto" w:fill="FFFFFF"/>
        </w:rPr>
      </w:pPr>
    </w:p>
    <w:p w:rsidR="00D96DAE" w:rsidRDefault="000C4CDD" w:rsidP="00D96DAE">
      <w:pPr>
        <w:rPr>
          <w:rFonts w:ascii="Arial" w:hAnsi="Arial"/>
          <w:color w:val="FF0000"/>
          <w:lang w:val="en-GB"/>
        </w:rPr>
      </w:pPr>
      <w:proofErr w:type="spellStart"/>
      <w:r w:rsidRPr="000C4CDD">
        <w:rPr>
          <w:rFonts w:ascii="Arial" w:hAnsi="Arial"/>
          <w:color w:val="FF0000"/>
          <w:lang w:val="en-GB"/>
        </w:rPr>
        <w:t>Datenquelle</w:t>
      </w:r>
      <w:proofErr w:type="spellEnd"/>
    </w:p>
    <w:p w:rsidR="00D96DAE" w:rsidRPr="006447F9" w:rsidRDefault="00D96DAE" w:rsidP="00D96DAE">
      <w:pPr>
        <w:rPr>
          <w:rFonts w:ascii="Arial" w:hAnsi="Arial" w:cs="Arial"/>
          <w:color w:val="363636"/>
          <w:shd w:val="clear" w:color="auto" w:fill="FFFFFF"/>
          <w:lang w:val="en-US"/>
        </w:rPr>
      </w:pPr>
    </w:p>
    <w:p w:rsidR="00D37911" w:rsidRDefault="006447F9">
      <w:pPr>
        <w:rPr>
          <w:rFonts w:ascii="Arial" w:hAnsi="Arial" w:cs="Arial"/>
          <w:color w:val="363636"/>
          <w:shd w:val="clear" w:color="auto" w:fill="FFFFFF"/>
          <w:lang w:val="en-US"/>
        </w:rPr>
      </w:pPr>
      <w:r w:rsidRPr="006447F9">
        <w:rPr>
          <w:rFonts w:ascii="Arial" w:hAnsi="Arial" w:cs="Arial"/>
          <w:color w:val="363636"/>
          <w:shd w:val="clear" w:color="auto" w:fill="FFFFFF"/>
          <w:lang w:val="en-US"/>
        </w:rPr>
        <w:t xml:space="preserve">United Nations – Department of Economic and Social Affairs, Population Division (2017). </w:t>
      </w:r>
      <w:r w:rsidRPr="009B6763">
        <w:rPr>
          <w:rFonts w:ascii="Arial" w:hAnsi="Arial" w:cs="Arial"/>
          <w:color w:val="363636"/>
          <w:shd w:val="clear" w:color="auto" w:fill="FFFFFF"/>
          <w:lang w:val="en-US"/>
        </w:rPr>
        <w:t>World Population Prospects: The 2017 Revision</w:t>
      </w:r>
      <w:r w:rsidR="00D96DAE" w:rsidRPr="009B6763">
        <w:rPr>
          <w:rFonts w:ascii="Arial" w:hAnsi="Arial" w:cs="Arial"/>
          <w:color w:val="363636"/>
          <w:shd w:val="clear" w:color="auto" w:fill="FFFFFF"/>
          <w:lang w:val="en-US"/>
        </w:rPr>
        <w:t xml:space="preserve">; Eurostat: </w:t>
      </w:r>
      <w:r w:rsidR="00663153" w:rsidRPr="00663153">
        <w:rPr>
          <w:rFonts w:ascii="Arial" w:hAnsi="Arial" w:cs="Arial"/>
          <w:color w:val="363636"/>
          <w:shd w:val="clear" w:color="auto" w:fill="FFFFFF"/>
          <w:lang w:val="en-US"/>
        </w:rPr>
        <w:t>Online-</w:t>
      </w:r>
      <w:proofErr w:type="spellStart"/>
      <w:r w:rsidR="00663153" w:rsidRPr="00663153">
        <w:rPr>
          <w:rFonts w:ascii="Arial" w:hAnsi="Arial" w:cs="Arial"/>
          <w:color w:val="363636"/>
          <w:shd w:val="clear" w:color="auto" w:fill="FFFFFF"/>
          <w:lang w:val="en-US"/>
        </w:rPr>
        <w:t>Datenbank</w:t>
      </w:r>
      <w:proofErr w:type="spellEnd"/>
      <w:r w:rsidR="00663153" w:rsidRPr="00663153">
        <w:rPr>
          <w:rFonts w:ascii="Arial" w:hAnsi="Arial" w:cs="Arial"/>
          <w:color w:val="363636"/>
          <w:shd w:val="clear" w:color="auto" w:fill="FFFFFF"/>
          <w:lang w:val="en-US"/>
        </w:rPr>
        <w:t xml:space="preserve">: </w:t>
      </w:r>
      <w:r w:rsidR="009B6763" w:rsidRPr="009B6763">
        <w:rPr>
          <w:rFonts w:ascii="Arial" w:hAnsi="Arial" w:cs="Arial"/>
          <w:color w:val="363636"/>
          <w:shd w:val="clear" w:color="auto" w:fill="FFFFFF"/>
          <w:lang w:val="en-US"/>
        </w:rPr>
        <w:t>Fertility indicators</w:t>
      </w:r>
      <w:r w:rsidR="009B6763">
        <w:rPr>
          <w:rFonts w:ascii="Arial" w:hAnsi="Arial" w:cs="Arial"/>
          <w:color w:val="363636"/>
          <w:shd w:val="clear" w:color="auto" w:fill="FFFFFF"/>
          <w:lang w:val="en-US"/>
        </w:rPr>
        <w:t xml:space="preserve"> </w:t>
      </w:r>
      <w:r w:rsidR="00663153">
        <w:rPr>
          <w:rFonts w:ascii="Arial" w:hAnsi="Arial" w:cs="Arial"/>
          <w:color w:val="363636"/>
          <w:shd w:val="clear" w:color="auto" w:fill="FFFFFF"/>
          <w:lang w:val="en-US"/>
        </w:rPr>
        <w:t xml:space="preserve">(Stand: </w:t>
      </w:r>
      <w:r w:rsidR="009B6763">
        <w:rPr>
          <w:rFonts w:ascii="Arial" w:hAnsi="Arial" w:cs="Arial"/>
          <w:color w:val="363636"/>
          <w:shd w:val="clear" w:color="auto" w:fill="FFFFFF"/>
          <w:lang w:val="en-US"/>
        </w:rPr>
        <w:t>04/2018</w:t>
      </w:r>
      <w:r w:rsidR="00663153">
        <w:rPr>
          <w:rFonts w:ascii="Arial" w:hAnsi="Arial" w:cs="Arial"/>
          <w:color w:val="363636"/>
          <w:shd w:val="clear" w:color="auto" w:fill="FFFFFF"/>
          <w:lang w:val="en-US"/>
        </w:rPr>
        <w:t>)</w:t>
      </w:r>
      <w:r w:rsidR="009B6763" w:rsidRPr="009B6763">
        <w:rPr>
          <w:rFonts w:ascii="Arial" w:hAnsi="Arial" w:cs="Arial"/>
          <w:color w:val="363636"/>
          <w:shd w:val="clear" w:color="auto" w:fill="FFFFFF"/>
          <w:lang w:val="en-US"/>
        </w:rPr>
        <w:t xml:space="preserve">, </w:t>
      </w:r>
      <w:proofErr w:type="spellStart"/>
      <w:r w:rsidR="00D96DAE" w:rsidRPr="009B6763">
        <w:rPr>
          <w:rFonts w:ascii="Arial" w:hAnsi="Arial" w:cs="Arial"/>
          <w:color w:val="363636"/>
          <w:shd w:val="clear" w:color="auto" w:fill="FFFFFF"/>
          <w:lang w:val="en-US"/>
        </w:rPr>
        <w:t>Jahrbuch</w:t>
      </w:r>
      <w:proofErr w:type="spellEnd"/>
      <w:r w:rsidR="00D96DAE" w:rsidRPr="009B6763">
        <w:rPr>
          <w:rFonts w:ascii="Arial" w:hAnsi="Arial" w:cs="Arial"/>
          <w:color w:val="363636"/>
          <w:shd w:val="clear" w:color="auto" w:fill="FFFFFF"/>
          <w:lang w:val="en-US"/>
        </w:rPr>
        <w:t xml:space="preserve"> der </w:t>
      </w:r>
      <w:proofErr w:type="spellStart"/>
      <w:r w:rsidR="00D96DAE" w:rsidRPr="009B6763">
        <w:rPr>
          <w:rFonts w:ascii="Arial" w:hAnsi="Arial" w:cs="Arial"/>
          <w:color w:val="363636"/>
          <w:shd w:val="clear" w:color="auto" w:fill="FFFFFF"/>
          <w:lang w:val="en-US"/>
        </w:rPr>
        <w:t>Regionen</w:t>
      </w:r>
      <w:proofErr w:type="spellEnd"/>
      <w:r w:rsidR="00D96DAE" w:rsidRPr="009B6763">
        <w:rPr>
          <w:rFonts w:ascii="Arial" w:hAnsi="Arial" w:cs="Arial"/>
          <w:color w:val="363636"/>
          <w:shd w:val="clear" w:color="auto" w:fill="FFFFFF"/>
          <w:lang w:val="en-US"/>
        </w:rPr>
        <w:t xml:space="preserve"> 2010</w:t>
      </w:r>
    </w:p>
    <w:p w:rsidR="00D37911" w:rsidRDefault="00D37911">
      <w:pPr>
        <w:rPr>
          <w:rFonts w:ascii="Arial" w:hAnsi="Arial" w:cs="Arial"/>
          <w:color w:val="363636"/>
          <w:shd w:val="clear" w:color="auto" w:fill="FFFFFF"/>
          <w:lang w:val="en-US"/>
        </w:rPr>
      </w:pPr>
    </w:p>
    <w:p w:rsidR="00D96DAE" w:rsidRDefault="001F1996" w:rsidP="00D96DAE">
      <w:pPr>
        <w:rPr>
          <w:rFonts w:ascii="Arial" w:hAnsi="Arial"/>
          <w:color w:val="FF0000"/>
        </w:rPr>
      </w:pPr>
      <w:r w:rsidRPr="001F1996">
        <w:rPr>
          <w:rFonts w:ascii="Arial" w:hAnsi="Arial"/>
          <w:color w:val="FF0000"/>
        </w:rPr>
        <w:t>Begriffe, methodische Anmerkungen oder Lesehilfen</w:t>
      </w:r>
    </w:p>
    <w:p w:rsidR="00D96DAE" w:rsidRPr="00D96DAE" w:rsidRDefault="00D96DAE" w:rsidP="00D96DAE">
      <w:pPr>
        <w:rPr>
          <w:rFonts w:ascii="Arial" w:hAnsi="Arial"/>
          <w:i/>
          <w:color w:val="FF0000"/>
        </w:rPr>
      </w:pPr>
    </w:p>
    <w:p w:rsidR="0053423B" w:rsidRDefault="0053423B" w:rsidP="0053423B">
      <w:pPr>
        <w:rPr>
          <w:rFonts w:ascii="Arial" w:hAnsi="Arial"/>
          <w:i/>
          <w:color w:val="000000"/>
        </w:rPr>
      </w:pPr>
      <w:r>
        <w:rPr>
          <w:rFonts w:ascii="Arial" w:hAnsi="Arial"/>
          <w:color w:val="000000"/>
        </w:rPr>
        <w:t>I</w:t>
      </w:r>
      <w:r w:rsidRPr="001B310D">
        <w:rPr>
          <w:rFonts w:ascii="Arial" w:hAnsi="Arial"/>
          <w:color w:val="000000"/>
        </w:rPr>
        <w:t xml:space="preserve">m Gegensatz zur Europäischen Kommission zählt das </w:t>
      </w:r>
      <w:r w:rsidRPr="00313D74">
        <w:rPr>
          <w:rFonts w:ascii="Arial" w:hAnsi="Arial"/>
          <w:color w:val="000000"/>
        </w:rPr>
        <w:t xml:space="preserve">UN Department of </w:t>
      </w:r>
      <w:proofErr w:type="spellStart"/>
      <w:r w:rsidRPr="00313D74">
        <w:rPr>
          <w:rFonts w:ascii="Arial" w:hAnsi="Arial"/>
          <w:color w:val="000000"/>
        </w:rPr>
        <w:t>Economic</w:t>
      </w:r>
      <w:proofErr w:type="spellEnd"/>
      <w:r w:rsidRPr="00313D74">
        <w:rPr>
          <w:rFonts w:ascii="Arial" w:hAnsi="Arial"/>
          <w:color w:val="000000"/>
        </w:rPr>
        <w:t xml:space="preserve"> and Social Affairs (UN/DESA)</w:t>
      </w:r>
      <w:r>
        <w:rPr>
          <w:rFonts w:ascii="Arial" w:hAnsi="Arial"/>
          <w:color w:val="000000"/>
        </w:rPr>
        <w:t xml:space="preserve"> </w:t>
      </w:r>
      <w:r w:rsidRPr="001B310D">
        <w:rPr>
          <w:rFonts w:ascii="Arial" w:hAnsi="Arial"/>
          <w:color w:val="000000"/>
        </w:rPr>
        <w:t xml:space="preserve">Armenien, Aserbaidschan, Georgien, die Türkei und Zypern nicht zu Europa. Eine Übersicht zu diesem Thema finden Sie </w:t>
      </w:r>
      <w:r w:rsidR="00875BA5">
        <w:rPr>
          <w:rFonts w:ascii="Arial" w:hAnsi="Arial"/>
          <w:color w:val="000000"/>
        </w:rPr>
        <w:t>hier</w:t>
      </w:r>
      <w:r w:rsidRPr="001B310D">
        <w:rPr>
          <w:rFonts w:ascii="Arial" w:hAnsi="Arial"/>
          <w:color w:val="000000"/>
        </w:rPr>
        <w:t xml:space="preserve">: </w:t>
      </w:r>
      <w:hyperlink r:id="rId6" w:history="1">
        <w:r w:rsidRPr="002425F6">
          <w:rPr>
            <w:rStyle w:val="Hyperlink"/>
            <w:rFonts w:ascii="Arial" w:hAnsi="Arial"/>
          </w:rPr>
          <w:t>http://www.bpb.de/70675</w:t>
        </w:r>
      </w:hyperlink>
    </w:p>
    <w:p w:rsidR="0053423B" w:rsidRDefault="0053423B" w:rsidP="00CD4C44">
      <w:pPr>
        <w:rPr>
          <w:rFonts w:ascii="Arial" w:hAnsi="Arial" w:cs="Arial"/>
          <w:color w:val="363636"/>
          <w:shd w:val="clear" w:color="auto" w:fill="FFFFFF"/>
        </w:rPr>
      </w:pPr>
    </w:p>
    <w:p w:rsidR="00771944" w:rsidRDefault="00D96DAE" w:rsidP="00CD4C44">
      <w:pPr>
        <w:rPr>
          <w:rFonts w:ascii="Arial" w:hAnsi="Arial" w:cs="Arial"/>
          <w:color w:val="363636"/>
          <w:shd w:val="clear" w:color="auto" w:fill="FFFFFF"/>
        </w:rPr>
      </w:pPr>
      <w:r w:rsidRPr="00CD4C44">
        <w:rPr>
          <w:rFonts w:ascii="Arial" w:hAnsi="Arial" w:cs="Arial"/>
          <w:color w:val="363636"/>
          <w:shd w:val="clear" w:color="auto" w:fill="FFFFFF"/>
        </w:rPr>
        <w:t xml:space="preserve">Die </w:t>
      </w:r>
      <w:r w:rsidR="00CD4C44" w:rsidRPr="00CD4C44">
        <w:rPr>
          <w:rFonts w:ascii="Arial" w:hAnsi="Arial" w:cs="Arial"/>
          <w:color w:val="363636"/>
          <w:shd w:val="clear" w:color="auto" w:fill="FFFFFF"/>
        </w:rPr>
        <w:t>als </w:t>
      </w:r>
      <w:r w:rsidR="00CD4C44" w:rsidRPr="00CD4C44">
        <w:rPr>
          <w:rStyle w:val="Fett"/>
          <w:rFonts w:ascii="Arial" w:hAnsi="Arial" w:cs="Arial"/>
          <w:color w:val="363636"/>
          <w:shd w:val="clear" w:color="auto" w:fill="FFFFFF"/>
        </w:rPr>
        <w:t>zusammengefasste</w:t>
      </w:r>
      <w:r w:rsidR="00CD4C44">
        <w:rPr>
          <w:rStyle w:val="Fett"/>
          <w:rFonts w:ascii="Arial" w:hAnsi="Arial" w:cs="Arial"/>
          <w:color w:val="363636"/>
          <w:shd w:val="clear" w:color="auto" w:fill="FFFFFF"/>
        </w:rPr>
        <w:t xml:space="preserve"> </w:t>
      </w:r>
      <w:r w:rsidR="00CD4C44" w:rsidRPr="00CD4C44">
        <w:rPr>
          <w:rStyle w:val="Fett"/>
          <w:rFonts w:ascii="Arial" w:hAnsi="Arial" w:cs="Arial"/>
          <w:color w:val="363636"/>
          <w:shd w:val="clear" w:color="auto" w:fill="FFFFFF"/>
        </w:rPr>
        <w:t>Geburtenziffer</w:t>
      </w:r>
      <w:r w:rsidR="00CD4C44" w:rsidRPr="00CD4C44">
        <w:rPr>
          <w:rFonts w:ascii="Arial" w:hAnsi="Arial" w:cs="Arial"/>
          <w:color w:val="363636"/>
          <w:shd w:val="clear" w:color="auto" w:fill="FFFFFF"/>
        </w:rPr>
        <w:t> </w:t>
      </w:r>
      <w:r w:rsidRPr="00CD4C44">
        <w:rPr>
          <w:rFonts w:ascii="Arial" w:hAnsi="Arial" w:cs="Arial"/>
          <w:color w:val="363636"/>
          <w:shd w:val="clear" w:color="auto" w:fill="FFFFFF"/>
        </w:rPr>
        <w:t>wird zur Beschreibung des aktuellen Geburtenverhaltens herangezogen. Sie gibt an, wie viele Kinder eine Frau im Laufe ihres Lebens bekommen würde, wenn ihr Geburtenverhalten so wäre wie das aller Frauen zwischen 15 und 49 Jahren im jeweils betrachteten Jahr.</w:t>
      </w:r>
    </w:p>
    <w:p w:rsidR="00070913" w:rsidRDefault="00070913" w:rsidP="00CD4C44">
      <w:pPr>
        <w:rPr>
          <w:rFonts w:ascii="Arial" w:hAnsi="Arial" w:cs="Arial"/>
          <w:color w:val="363636"/>
          <w:shd w:val="clear" w:color="auto" w:fill="FFFFFF"/>
        </w:rPr>
      </w:pPr>
    </w:p>
    <w:p w:rsidR="00771944" w:rsidRDefault="00D96DAE" w:rsidP="002579C3">
      <w:pPr>
        <w:rPr>
          <w:rFonts w:ascii="Arial" w:hAnsi="Arial" w:cs="Arial"/>
          <w:color w:val="363636"/>
          <w:shd w:val="clear" w:color="auto" w:fill="FFFFFF"/>
        </w:rPr>
      </w:pPr>
      <w:r w:rsidRPr="00CD4C44">
        <w:rPr>
          <w:rFonts w:ascii="Arial" w:hAnsi="Arial" w:cs="Arial"/>
          <w:color w:val="363636"/>
          <w:shd w:val="clear" w:color="auto" w:fill="FFFFFF"/>
        </w:rPr>
        <w:t xml:space="preserve">Wie viele Kinder ein Frauenjahrgang, auch bezeichnet als Angehörige einer Kohorte, tatsächlich im Durchschnitt geboren hat, kann erst festgestellt werden, wenn die Frauen am Ende des gebärfähigen Alters sind, das zurzeit mit 49 Jahren definiert wird. Zur </w:t>
      </w:r>
      <w:r w:rsidRPr="00CD4C44">
        <w:rPr>
          <w:rFonts w:ascii="Arial" w:hAnsi="Arial" w:cs="Arial"/>
          <w:b/>
          <w:color w:val="363636"/>
          <w:shd w:val="clear" w:color="auto" w:fill="FFFFFF"/>
        </w:rPr>
        <w:t>endgültigen Kinderzahl</w:t>
      </w:r>
      <w:r w:rsidRPr="00CD4C44">
        <w:rPr>
          <w:rFonts w:ascii="Arial" w:hAnsi="Arial" w:cs="Arial"/>
          <w:color w:val="363636"/>
          <w:shd w:val="clear" w:color="auto" w:fill="FFFFFF"/>
        </w:rPr>
        <w:t xml:space="preserve"> der Frauen, die jetzt 20 oder 30 Jahre alt sind, können somit heute nur Schätzungen abgegeben werden</w:t>
      </w:r>
      <w:r w:rsidR="00771944">
        <w:rPr>
          <w:rFonts w:ascii="Arial" w:hAnsi="Arial" w:cs="Arial"/>
          <w:color w:val="363636"/>
          <w:shd w:val="clear" w:color="auto" w:fill="FFFFFF"/>
        </w:rPr>
        <w:t>.</w:t>
      </w:r>
    </w:p>
    <w:p w:rsidR="00070913" w:rsidRDefault="00070913" w:rsidP="002579C3">
      <w:pPr>
        <w:rPr>
          <w:rFonts w:ascii="Arial" w:hAnsi="Arial" w:cs="Arial"/>
          <w:color w:val="363636"/>
          <w:shd w:val="clear" w:color="auto" w:fill="FFFFFF"/>
        </w:rPr>
      </w:pPr>
    </w:p>
    <w:p w:rsidR="002579C3" w:rsidRDefault="00771944" w:rsidP="002579C3">
      <w:pPr>
        <w:pStyle w:val="StandardWeb"/>
        <w:tabs>
          <w:tab w:val="left" w:pos="1046"/>
        </w:tabs>
        <w:spacing w:before="0" w:beforeAutospacing="0" w:after="0" w:afterAutospacing="0"/>
        <w:rPr>
          <w:rFonts w:ascii="Arial" w:hAnsi="Arial"/>
          <w:sz w:val="20"/>
          <w:szCs w:val="20"/>
        </w:rPr>
      </w:pPr>
      <w:r>
        <w:rPr>
          <w:rFonts w:ascii="Arial" w:hAnsi="Arial"/>
          <w:sz w:val="20"/>
          <w:szCs w:val="20"/>
        </w:rPr>
        <w:t>D</w:t>
      </w:r>
      <w:r w:rsidR="002579C3" w:rsidRPr="001417A0">
        <w:rPr>
          <w:rFonts w:ascii="Arial" w:hAnsi="Arial"/>
          <w:sz w:val="20"/>
          <w:szCs w:val="20"/>
        </w:rPr>
        <w:t xml:space="preserve">ieser Text ist unter der Creative </w:t>
      </w:r>
      <w:proofErr w:type="spellStart"/>
      <w:r w:rsidR="002579C3" w:rsidRPr="001417A0">
        <w:rPr>
          <w:rFonts w:ascii="Arial" w:hAnsi="Arial"/>
          <w:sz w:val="20"/>
          <w:szCs w:val="20"/>
        </w:rPr>
        <w:t>Commons</w:t>
      </w:r>
      <w:proofErr w:type="spellEnd"/>
      <w:r w:rsidR="002579C3" w:rsidRPr="001417A0">
        <w:rPr>
          <w:rFonts w:ascii="Arial" w:hAnsi="Arial"/>
          <w:sz w:val="20"/>
          <w:szCs w:val="20"/>
        </w:rPr>
        <w:t xml:space="preserve"> Lizenz </w:t>
      </w:r>
      <w:proofErr w:type="spellStart"/>
      <w:r w:rsidR="002579C3" w:rsidRPr="001417A0">
        <w:rPr>
          <w:rFonts w:ascii="Arial" w:hAnsi="Arial"/>
          <w:sz w:val="20"/>
          <w:szCs w:val="20"/>
        </w:rPr>
        <w:t>by-nc-nd</w:t>
      </w:r>
      <w:proofErr w:type="spellEnd"/>
      <w:r w:rsidR="002579C3" w:rsidRPr="001417A0">
        <w:rPr>
          <w:rFonts w:ascii="Arial" w:hAnsi="Arial"/>
          <w:sz w:val="20"/>
          <w:szCs w:val="20"/>
        </w:rPr>
        <w:t>/3.0/de/ veröffentlicht.</w:t>
      </w:r>
    </w:p>
    <w:p w:rsidR="00CD4C44" w:rsidRPr="002579C3" w:rsidRDefault="002579C3" w:rsidP="002579C3">
      <w:pPr>
        <w:pStyle w:val="StandardWeb"/>
        <w:tabs>
          <w:tab w:val="left" w:pos="1046"/>
        </w:tabs>
        <w:spacing w:before="0" w:beforeAutospacing="0" w:after="0" w:afterAutospacing="0"/>
        <w:rPr>
          <w:rFonts w:ascii="Arial" w:hAnsi="Arial"/>
        </w:rPr>
      </w:pPr>
      <w:r w:rsidRPr="001417A0">
        <w:rPr>
          <w:rFonts w:ascii="Arial" w:hAnsi="Arial"/>
          <w:sz w:val="20"/>
          <w:szCs w:val="20"/>
        </w:rPr>
        <w:t>Bundeszentrale für politische Bildung 201</w:t>
      </w:r>
      <w:r>
        <w:rPr>
          <w:rFonts w:ascii="Arial" w:hAnsi="Arial"/>
          <w:sz w:val="20"/>
          <w:szCs w:val="20"/>
        </w:rPr>
        <w:t>8</w:t>
      </w:r>
      <w:r w:rsidRPr="001417A0">
        <w:rPr>
          <w:rFonts w:ascii="Arial" w:hAnsi="Arial"/>
          <w:sz w:val="20"/>
          <w:szCs w:val="20"/>
        </w:rPr>
        <w:t xml:space="preserve"> | www.bpb.de</w:t>
      </w:r>
    </w:p>
    <w:sectPr w:rsidR="00CD4C44" w:rsidRPr="002579C3">
      <w:footnotePr>
        <w:pos w:val="beneathText"/>
      </w:footnotePr>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7A7"/>
    <w:rsid w:val="00021F1A"/>
    <w:rsid w:val="00070913"/>
    <w:rsid w:val="000720F8"/>
    <w:rsid w:val="000C4CDD"/>
    <w:rsid w:val="000E7954"/>
    <w:rsid w:val="0010152C"/>
    <w:rsid w:val="001E17A7"/>
    <w:rsid w:val="001F1996"/>
    <w:rsid w:val="002579C3"/>
    <w:rsid w:val="002A0BE7"/>
    <w:rsid w:val="002F08B4"/>
    <w:rsid w:val="00367310"/>
    <w:rsid w:val="00395DCD"/>
    <w:rsid w:val="003D5EEF"/>
    <w:rsid w:val="00420AF1"/>
    <w:rsid w:val="004C423B"/>
    <w:rsid w:val="005203F5"/>
    <w:rsid w:val="0053423B"/>
    <w:rsid w:val="00597347"/>
    <w:rsid w:val="00625A5A"/>
    <w:rsid w:val="006447F9"/>
    <w:rsid w:val="00663153"/>
    <w:rsid w:val="006A45FD"/>
    <w:rsid w:val="0072350F"/>
    <w:rsid w:val="00771944"/>
    <w:rsid w:val="007863DF"/>
    <w:rsid w:val="00826791"/>
    <w:rsid w:val="00830C92"/>
    <w:rsid w:val="008378D8"/>
    <w:rsid w:val="00846088"/>
    <w:rsid w:val="00860F4A"/>
    <w:rsid w:val="00875BA5"/>
    <w:rsid w:val="00890161"/>
    <w:rsid w:val="0091353B"/>
    <w:rsid w:val="009B574D"/>
    <w:rsid w:val="009B6763"/>
    <w:rsid w:val="009D552E"/>
    <w:rsid w:val="00A36251"/>
    <w:rsid w:val="00A55360"/>
    <w:rsid w:val="00BE7E01"/>
    <w:rsid w:val="00C22246"/>
    <w:rsid w:val="00C2784E"/>
    <w:rsid w:val="00C47EA4"/>
    <w:rsid w:val="00CD4C44"/>
    <w:rsid w:val="00D046E1"/>
    <w:rsid w:val="00D37911"/>
    <w:rsid w:val="00D82ED1"/>
    <w:rsid w:val="00D96DAE"/>
    <w:rsid w:val="00E4246D"/>
    <w:rsid w:val="00E93F1C"/>
    <w:rsid w:val="00EA09CD"/>
    <w:rsid w:val="00EA1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zh-CN"/>
    </w:rPr>
  </w:style>
  <w:style w:type="paragraph" w:styleId="berschrift2">
    <w:name w:val="heading 2"/>
    <w:basedOn w:val="Standard"/>
    <w:next w:val="Textkrper"/>
    <w:qFormat/>
    <w:pPr>
      <w:numPr>
        <w:ilvl w:val="1"/>
        <w:numId w:val="1"/>
      </w:numPr>
      <w:spacing w:before="280" w:after="280"/>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character" w:customStyle="1" w:styleId="notice">
    <w:name w:val="notice"/>
    <w:basedOn w:val="Absatz-Standardschriftart"/>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Pr>
      <w:rFonts w:ascii="Tahoma" w:hAnsi="Tahoma" w:cs="Tahoma"/>
      <w:sz w:val="16"/>
      <w:szCs w:val="16"/>
    </w:rPr>
  </w:style>
  <w:style w:type="character" w:styleId="Fett">
    <w:name w:val="Strong"/>
    <w:basedOn w:val="Absatz-Standardschriftart"/>
    <w:uiPriority w:val="22"/>
    <w:qFormat/>
    <w:rsid w:val="00D96DAE"/>
    <w:rPr>
      <w:b/>
      <w:bCs/>
    </w:rPr>
  </w:style>
  <w:style w:type="paragraph" w:styleId="StandardWeb">
    <w:name w:val="Normal (Web)"/>
    <w:basedOn w:val="Standard"/>
    <w:rsid w:val="002579C3"/>
    <w:pPr>
      <w:suppressAutoHyphens w:val="0"/>
      <w:spacing w:before="100" w:beforeAutospacing="1" w:after="100" w:afterAutospacing="1"/>
    </w:pPr>
    <w:rPr>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zh-CN"/>
    </w:rPr>
  </w:style>
  <w:style w:type="paragraph" w:styleId="berschrift2">
    <w:name w:val="heading 2"/>
    <w:basedOn w:val="Standard"/>
    <w:next w:val="Textkrper"/>
    <w:qFormat/>
    <w:pPr>
      <w:numPr>
        <w:ilvl w:val="1"/>
        <w:numId w:val="1"/>
      </w:numPr>
      <w:spacing w:before="280" w:after="280"/>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character" w:customStyle="1" w:styleId="notice">
    <w:name w:val="notice"/>
    <w:basedOn w:val="Absatz-Standardschriftart"/>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Pr>
      <w:rFonts w:ascii="Tahoma" w:hAnsi="Tahoma" w:cs="Tahoma"/>
      <w:sz w:val="16"/>
      <w:szCs w:val="16"/>
    </w:rPr>
  </w:style>
  <w:style w:type="character" w:styleId="Fett">
    <w:name w:val="Strong"/>
    <w:basedOn w:val="Absatz-Standardschriftart"/>
    <w:uiPriority w:val="22"/>
    <w:qFormat/>
    <w:rsid w:val="00D96DAE"/>
    <w:rPr>
      <w:b/>
      <w:bCs/>
    </w:rPr>
  </w:style>
  <w:style w:type="paragraph" w:styleId="StandardWeb">
    <w:name w:val="Normal (Web)"/>
    <w:basedOn w:val="Standard"/>
    <w:rsid w:val="002579C3"/>
    <w:pPr>
      <w:suppressAutoHyphens w:val="0"/>
      <w:spacing w:before="100" w:beforeAutospacing="1" w:after="100" w:afterAutospacing="1"/>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10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pb.de/7067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3767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bpb</Company>
  <LinksUpToDate>false</LinksUpToDate>
  <CharactersWithSpaces>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Fossi</dc:creator>
  <cp:lastModifiedBy>Christian Hartmann</cp:lastModifiedBy>
  <cp:revision>5</cp:revision>
  <cp:lastPrinted>1900-12-31T22:00:00Z</cp:lastPrinted>
  <dcterms:created xsi:type="dcterms:W3CDTF">2018-10-10T08:13:00Z</dcterms:created>
  <dcterms:modified xsi:type="dcterms:W3CDTF">2018-10-17T17:45:00Z</dcterms:modified>
</cp:coreProperties>
</file>