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82545" w14:textId="2B4C0633" w:rsidR="00250510" w:rsidRPr="00EC12E6" w:rsidRDefault="00E80D4F" w:rsidP="00EC12E6">
      <w:pPr>
        <w:rPr>
          <w:rFonts w:ascii="Arial" w:hAnsi="Arial" w:cs="Arial"/>
          <w:b/>
          <w:i/>
          <w:color w:val="3636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color w:val="363636"/>
          <w:shd w:val="clear" w:color="auto" w:fill="FFFFFF"/>
        </w:rPr>
        <w:t>E</w:t>
      </w:r>
      <w:r w:rsidR="00250510" w:rsidRPr="00250510">
        <w:rPr>
          <w:rFonts w:ascii="Arial" w:hAnsi="Arial" w:cs="Arial"/>
          <w:b/>
          <w:color w:val="363636"/>
          <w:shd w:val="clear" w:color="auto" w:fill="FFFFFF"/>
        </w:rPr>
        <w:t xml:space="preserve">U-weit waren fast drei Viertel aller Personen im Alter von 25 bis unter 65 Jahren erwerbstätig. Jedoch hängt die Erwerbstätigenquote </w:t>
      </w:r>
      <w:r w:rsidR="00273A77">
        <w:rPr>
          <w:rFonts w:ascii="Arial" w:hAnsi="Arial" w:cs="Arial"/>
          <w:b/>
          <w:color w:val="363636"/>
          <w:shd w:val="clear" w:color="auto" w:fill="FFFFFF"/>
        </w:rPr>
        <w:t xml:space="preserve">sehr </w:t>
      </w:r>
      <w:r w:rsidR="00250510" w:rsidRPr="00250510">
        <w:rPr>
          <w:rFonts w:ascii="Arial" w:hAnsi="Arial" w:cs="Arial"/>
          <w:b/>
          <w:color w:val="363636"/>
          <w:shd w:val="clear" w:color="auto" w:fill="FFFFFF"/>
        </w:rPr>
        <w:t>stark vom Bildungsniveau ab.</w:t>
      </w:r>
      <w:r w:rsidR="00250510">
        <w:rPr>
          <w:rFonts w:ascii="Arial" w:hAnsi="Arial" w:cs="Arial"/>
          <w:b/>
          <w:color w:val="363636"/>
          <w:shd w:val="clear" w:color="auto" w:fill="FFFFFF"/>
        </w:rPr>
        <w:t xml:space="preserve"> Dabei gilt in allen 34 hier betrachten Staaten </w:t>
      </w:r>
      <w:r>
        <w:rPr>
          <w:rFonts w:ascii="Arial" w:hAnsi="Arial" w:cs="Arial"/>
          <w:b/>
          <w:color w:val="363636"/>
          <w:shd w:val="clear" w:color="auto" w:fill="FFFFFF"/>
        </w:rPr>
        <w:t>sowohl bei d</w:t>
      </w:r>
      <w:r w:rsidR="00250510">
        <w:rPr>
          <w:rFonts w:ascii="Arial" w:hAnsi="Arial" w:cs="Arial"/>
          <w:b/>
          <w:color w:val="363636"/>
          <w:shd w:val="clear" w:color="auto" w:fill="FFFFFF"/>
        </w:rPr>
        <w:t xml:space="preserve">en Männern 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als auch bei den </w:t>
      </w:r>
      <w:r w:rsidR="00250510">
        <w:rPr>
          <w:rFonts w:ascii="Arial" w:hAnsi="Arial" w:cs="Arial"/>
          <w:b/>
          <w:color w:val="363636"/>
          <w:shd w:val="clear" w:color="auto" w:fill="FFFFFF"/>
        </w:rPr>
        <w:t xml:space="preserve">Frauen: </w:t>
      </w:r>
      <w:r w:rsidR="00250510" w:rsidRPr="00250510">
        <w:rPr>
          <w:rFonts w:ascii="Arial" w:hAnsi="Arial" w:cs="Arial"/>
          <w:b/>
          <w:color w:val="363636"/>
          <w:shd w:val="clear" w:color="auto" w:fill="FFFFFF"/>
        </w:rPr>
        <w:t>Je höher die Bildung, desto höher die Erwerbsbeteiligung</w:t>
      </w:r>
      <w:r w:rsidR="00250510">
        <w:rPr>
          <w:rFonts w:ascii="Arial" w:hAnsi="Arial" w:cs="Arial"/>
          <w:b/>
          <w:color w:val="363636"/>
          <w:shd w:val="clear" w:color="auto" w:fill="FFFFFF"/>
        </w:rPr>
        <w:t>.</w:t>
      </w:r>
      <w:r w:rsidR="008D2AA3">
        <w:rPr>
          <w:rFonts w:ascii="Arial" w:hAnsi="Arial" w:cs="Arial"/>
          <w:b/>
          <w:color w:val="363636"/>
          <w:shd w:val="clear" w:color="auto" w:fill="FFFFFF"/>
        </w:rPr>
        <w:t xml:space="preserve"> Im Jahr 2017 </w:t>
      </w:r>
      <w:r w:rsidR="008D2AA3" w:rsidRPr="007F0063">
        <w:rPr>
          <w:rFonts w:ascii="Arial" w:hAnsi="Arial" w:cs="Arial"/>
          <w:b/>
          <w:color w:val="363636"/>
          <w:shd w:val="clear" w:color="auto" w:fill="FFFFFF"/>
        </w:rPr>
        <w:t xml:space="preserve">waren EU-weit </w:t>
      </w:r>
      <w:r w:rsidR="008D2AA3">
        <w:rPr>
          <w:rFonts w:ascii="Arial" w:hAnsi="Arial" w:cs="Arial"/>
          <w:b/>
          <w:color w:val="363636"/>
          <w:shd w:val="clear" w:color="auto" w:fill="FFFFFF"/>
        </w:rPr>
        <w:t xml:space="preserve">85,3 </w:t>
      </w:r>
      <w:r w:rsidR="008D2AA3" w:rsidRPr="007F0063">
        <w:rPr>
          <w:rFonts w:ascii="Arial" w:hAnsi="Arial" w:cs="Arial"/>
          <w:b/>
          <w:color w:val="363636"/>
          <w:shd w:val="clear" w:color="auto" w:fill="FFFFFF"/>
        </w:rPr>
        <w:t xml:space="preserve">Prozent der </w:t>
      </w:r>
      <w:r w:rsidR="008D2AA3">
        <w:rPr>
          <w:rFonts w:ascii="Arial" w:hAnsi="Arial" w:cs="Arial"/>
          <w:b/>
          <w:color w:val="363636"/>
          <w:shd w:val="clear" w:color="auto" w:fill="FFFFFF"/>
        </w:rPr>
        <w:t>25- bis unter 65-jährigen B</w:t>
      </w:r>
      <w:r w:rsidR="008D2AA3" w:rsidRPr="007F0063">
        <w:rPr>
          <w:rFonts w:ascii="Arial" w:hAnsi="Arial" w:cs="Arial"/>
          <w:b/>
          <w:color w:val="363636"/>
          <w:shd w:val="clear" w:color="auto" w:fill="FFFFFF"/>
        </w:rPr>
        <w:t>evölkerung mit hohe</w:t>
      </w:r>
      <w:r w:rsidR="008D2AA3">
        <w:rPr>
          <w:rFonts w:ascii="Arial" w:hAnsi="Arial" w:cs="Arial"/>
          <w:b/>
          <w:color w:val="363636"/>
          <w:shd w:val="clear" w:color="auto" w:fill="FFFFFF"/>
        </w:rPr>
        <w:t>m</w:t>
      </w:r>
      <w:r w:rsidR="008D2AA3" w:rsidRPr="007F0063">
        <w:rPr>
          <w:rFonts w:ascii="Arial" w:hAnsi="Arial" w:cs="Arial"/>
          <w:b/>
          <w:color w:val="363636"/>
          <w:shd w:val="clear" w:color="auto" w:fill="FFFFFF"/>
        </w:rPr>
        <w:t xml:space="preserve"> Bildungsstand </w:t>
      </w:r>
      <w:r w:rsidR="008D2AA3">
        <w:rPr>
          <w:rFonts w:ascii="Arial" w:hAnsi="Arial" w:cs="Arial"/>
          <w:b/>
          <w:color w:val="363636"/>
          <w:shd w:val="clear" w:color="auto" w:fill="FFFFFF"/>
        </w:rPr>
        <w:t>erwerbstätig</w:t>
      </w:r>
      <w:r w:rsidR="008D2AA3" w:rsidRPr="007F0063">
        <w:rPr>
          <w:rFonts w:ascii="Arial" w:hAnsi="Arial" w:cs="Arial"/>
          <w:b/>
          <w:color w:val="363636"/>
          <w:shd w:val="clear" w:color="auto" w:fill="FFFFFF"/>
        </w:rPr>
        <w:t>. Bei der</w:t>
      </w:r>
      <w:r w:rsidR="008D2AA3">
        <w:rPr>
          <w:rFonts w:ascii="Arial" w:hAnsi="Arial" w:cs="Arial"/>
          <w:b/>
          <w:color w:val="363636"/>
          <w:shd w:val="clear" w:color="auto" w:fill="FFFFFF"/>
        </w:rPr>
        <w:t xml:space="preserve"> gleichaltrigen B</w:t>
      </w:r>
      <w:r w:rsidR="008D2AA3" w:rsidRPr="007F0063">
        <w:rPr>
          <w:rFonts w:ascii="Arial" w:hAnsi="Arial" w:cs="Arial"/>
          <w:b/>
          <w:color w:val="363636"/>
          <w:shd w:val="clear" w:color="auto" w:fill="FFFFFF"/>
        </w:rPr>
        <w:t xml:space="preserve">evölkerung mit niedrigem Bildungsstand waren es </w:t>
      </w:r>
      <w:r w:rsidR="002F011F">
        <w:rPr>
          <w:rFonts w:ascii="Arial" w:hAnsi="Arial" w:cs="Arial"/>
          <w:b/>
          <w:color w:val="363636"/>
          <w:shd w:val="clear" w:color="auto" w:fill="FFFFFF"/>
        </w:rPr>
        <w:t>lediglich 5</w:t>
      </w:r>
      <w:r w:rsidR="008D2AA3">
        <w:rPr>
          <w:rFonts w:ascii="Arial" w:hAnsi="Arial" w:cs="Arial"/>
          <w:b/>
          <w:color w:val="363636"/>
          <w:shd w:val="clear" w:color="auto" w:fill="FFFFFF"/>
        </w:rPr>
        <w:t xml:space="preserve">5,6 </w:t>
      </w:r>
      <w:r w:rsidR="008D2AA3" w:rsidRPr="007F0063">
        <w:rPr>
          <w:rFonts w:ascii="Arial" w:hAnsi="Arial" w:cs="Arial"/>
          <w:b/>
          <w:color w:val="363636"/>
          <w:shd w:val="clear" w:color="auto" w:fill="FFFFFF"/>
        </w:rPr>
        <w:t>Prozent.</w:t>
      </w:r>
    </w:p>
    <w:p w14:paraId="70A69CBB" w14:textId="77777777" w:rsidR="005B11AC" w:rsidRDefault="005B11AC">
      <w:pPr>
        <w:rPr>
          <w:rStyle w:val="Absatz-Standardschriftart1"/>
          <w:rFonts w:ascii="Arial" w:hAnsi="Arial"/>
          <w:color w:val="FF0000"/>
        </w:rPr>
      </w:pPr>
    </w:p>
    <w:p w14:paraId="2E19F284" w14:textId="34798340" w:rsidR="00192110" w:rsidRPr="00192110" w:rsidRDefault="005E1DB7">
      <w:r w:rsidRPr="00345F0E">
        <w:rPr>
          <w:rStyle w:val="Absatz-Standardschriftart1"/>
          <w:rFonts w:ascii="Arial" w:hAnsi="Arial"/>
          <w:color w:val="FF0000"/>
        </w:rPr>
        <w:t>Fakten</w:t>
      </w:r>
    </w:p>
    <w:p w14:paraId="34AD0B29" w14:textId="77777777" w:rsidR="00192110" w:rsidRDefault="00192110" w:rsidP="000276F6">
      <w:pPr>
        <w:rPr>
          <w:rFonts w:ascii="Arial" w:hAnsi="Arial" w:cs="Arial"/>
          <w:color w:val="363636"/>
          <w:shd w:val="clear" w:color="auto" w:fill="FFFFFF"/>
        </w:rPr>
      </w:pPr>
    </w:p>
    <w:p w14:paraId="46A79453" w14:textId="58711277" w:rsidR="00AA7E5D" w:rsidRDefault="00AA7E5D" w:rsidP="000276F6">
      <w:pPr>
        <w:rPr>
          <w:rFonts w:ascii="Arial" w:hAnsi="Arial" w:cs="Arial"/>
          <w:color w:val="363636"/>
          <w:shd w:val="clear" w:color="auto" w:fill="FFFFFF"/>
        </w:rPr>
      </w:pPr>
      <w:r w:rsidRPr="00AA7E5D">
        <w:rPr>
          <w:rFonts w:ascii="Arial" w:hAnsi="Arial" w:cs="Arial"/>
          <w:color w:val="363636"/>
          <w:shd w:val="clear" w:color="auto" w:fill="FFFFFF"/>
        </w:rPr>
        <w:t xml:space="preserve">Im Jahr 2017 waren in der Europäischen Union 74,2 Prozent aller 25- bis unter 65-Jährigen </w:t>
      </w:r>
      <w:r w:rsidR="0042100B" w:rsidRPr="00AA7E5D">
        <w:rPr>
          <w:rFonts w:ascii="Arial" w:hAnsi="Arial" w:cs="Arial"/>
          <w:color w:val="363636"/>
          <w:shd w:val="clear" w:color="auto" w:fill="FFFFFF"/>
        </w:rPr>
        <w:t xml:space="preserve">erwerbstätig. </w:t>
      </w:r>
      <w:r w:rsidR="00170C35" w:rsidRPr="00AA7E5D">
        <w:rPr>
          <w:rFonts w:ascii="Arial" w:hAnsi="Arial" w:cs="Arial"/>
          <w:color w:val="363636"/>
          <w:shd w:val="clear" w:color="auto" w:fill="FFFFFF"/>
        </w:rPr>
        <w:t xml:space="preserve">Wird die Bevölkerung nach dem höchsten erreichten Bildungsstand unterschieden, zeigt sich, dass die Erwerbstätigenquote in erheblichem Maße durch den Bildungsabschluss beeinflusst wird. </w:t>
      </w:r>
      <w:r w:rsidRPr="00AA7E5D">
        <w:rPr>
          <w:rFonts w:ascii="Arial" w:hAnsi="Arial" w:cs="Arial"/>
          <w:color w:val="363636"/>
          <w:shd w:val="clear" w:color="auto" w:fill="FFFFFF"/>
        </w:rPr>
        <w:t xml:space="preserve">Bei der 25- bis unter 65-jährigen Bevölkerung mit einem hohen Bildungsstand </w:t>
      </w:r>
      <w:r w:rsidR="00170C35" w:rsidRPr="00AA7E5D">
        <w:rPr>
          <w:rFonts w:ascii="Arial" w:hAnsi="Arial" w:cs="Arial"/>
          <w:color w:val="363636"/>
          <w:shd w:val="clear" w:color="auto" w:fill="FFFFFF"/>
        </w:rPr>
        <w:t xml:space="preserve">lag die Erwerbstätigenquote </w:t>
      </w:r>
      <w:r w:rsidRPr="00AA7E5D">
        <w:rPr>
          <w:rFonts w:ascii="Arial" w:hAnsi="Arial" w:cs="Arial"/>
          <w:color w:val="363636"/>
          <w:shd w:val="clear" w:color="auto" w:fill="FFFFFF"/>
        </w:rPr>
        <w:t xml:space="preserve">im Jahr 2017 EU-weit </w:t>
      </w:r>
      <w:r w:rsidR="0042100B" w:rsidRPr="00AA7E5D">
        <w:rPr>
          <w:rFonts w:ascii="Arial" w:hAnsi="Arial" w:cs="Arial"/>
          <w:color w:val="363636"/>
          <w:shd w:val="clear" w:color="auto" w:fill="FFFFFF"/>
        </w:rPr>
        <w:t xml:space="preserve">bei 85,3 Prozent </w:t>
      </w:r>
      <w:r w:rsidR="00170C35" w:rsidRPr="00AA7E5D">
        <w:rPr>
          <w:rFonts w:ascii="Arial" w:hAnsi="Arial" w:cs="Arial"/>
          <w:color w:val="363636"/>
          <w:shd w:val="clear" w:color="auto" w:fill="FFFFFF"/>
        </w:rPr>
        <w:t xml:space="preserve">(Bildungsstand nach der Klassifikation ISCED – International Standard Classification of Education). Bei der gleichaltrigen Bevölkerungsgruppe mit einem mittleren Bildungsstand war die Quote mit </w:t>
      </w:r>
      <w:r w:rsidR="0042100B" w:rsidRPr="00AA7E5D">
        <w:rPr>
          <w:rFonts w:ascii="Arial" w:hAnsi="Arial" w:cs="Arial"/>
          <w:color w:val="363636"/>
          <w:shd w:val="clear" w:color="auto" w:fill="FFFFFF"/>
        </w:rPr>
        <w:t>75</w:t>
      </w:r>
      <w:r w:rsidR="00170C35" w:rsidRPr="00AA7E5D">
        <w:rPr>
          <w:rFonts w:ascii="Arial" w:hAnsi="Arial" w:cs="Arial"/>
          <w:color w:val="363636"/>
          <w:shd w:val="clear" w:color="auto" w:fill="FFFFFF"/>
        </w:rPr>
        <w:t>,</w:t>
      </w:r>
      <w:r w:rsidR="0042100B" w:rsidRPr="00AA7E5D">
        <w:rPr>
          <w:rFonts w:ascii="Arial" w:hAnsi="Arial" w:cs="Arial"/>
          <w:color w:val="363636"/>
          <w:shd w:val="clear" w:color="auto" w:fill="FFFFFF"/>
        </w:rPr>
        <w:t>7</w:t>
      </w:r>
      <w:r w:rsidR="00170C35" w:rsidRPr="00AA7E5D">
        <w:rPr>
          <w:rFonts w:ascii="Arial" w:hAnsi="Arial" w:cs="Arial"/>
          <w:color w:val="363636"/>
          <w:shd w:val="clear" w:color="auto" w:fill="FFFFFF"/>
        </w:rPr>
        <w:t xml:space="preserve"> Prozent deutlich niedriger. Schließlich lag die Erwerbstätigenquote der </w:t>
      </w:r>
      <w:r w:rsidR="0042100B" w:rsidRPr="00AA7E5D">
        <w:rPr>
          <w:rFonts w:ascii="Arial" w:hAnsi="Arial" w:cs="Arial"/>
          <w:color w:val="363636"/>
          <w:shd w:val="clear" w:color="auto" w:fill="FFFFFF"/>
        </w:rPr>
        <w:t>25</w:t>
      </w:r>
      <w:r w:rsidR="00170C35" w:rsidRPr="00AA7E5D">
        <w:rPr>
          <w:rFonts w:ascii="Arial" w:hAnsi="Arial" w:cs="Arial"/>
          <w:color w:val="363636"/>
          <w:shd w:val="clear" w:color="auto" w:fill="FFFFFF"/>
        </w:rPr>
        <w:t xml:space="preserve">- bis unter 65-Jährigen mit niedrigem Bildungsstand bei </w:t>
      </w:r>
      <w:r w:rsidR="0042100B" w:rsidRPr="00AA7E5D">
        <w:rPr>
          <w:rFonts w:ascii="Arial" w:hAnsi="Arial" w:cs="Arial"/>
          <w:color w:val="363636"/>
          <w:shd w:val="clear" w:color="auto" w:fill="FFFFFF"/>
        </w:rPr>
        <w:t>55</w:t>
      </w:r>
      <w:r w:rsidR="00170C35" w:rsidRPr="00AA7E5D">
        <w:rPr>
          <w:rFonts w:ascii="Arial" w:hAnsi="Arial" w:cs="Arial"/>
          <w:color w:val="363636"/>
          <w:shd w:val="clear" w:color="auto" w:fill="FFFFFF"/>
        </w:rPr>
        <w:t>,</w:t>
      </w:r>
      <w:r w:rsidR="0042100B" w:rsidRPr="00AA7E5D">
        <w:rPr>
          <w:rFonts w:ascii="Arial" w:hAnsi="Arial" w:cs="Arial"/>
          <w:color w:val="363636"/>
          <w:shd w:val="clear" w:color="auto" w:fill="FFFFFF"/>
        </w:rPr>
        <w:t>6</w:t>
      </w:r>
      <w:r w:rsidR="00170C35" w:rsidRPr="00AA7E5D">
        <w:rPr>
          <w:rFonts w:ascii="Arial" w:hAnsi="Arial" w:cs="Arial"/>
          <w:color w:val="363636"/>
          <w:shd w:val="clear" w:color="auto" w:fill="FFFFFF"/>
        </w:rPr>
        <w:t xml:space="preserve"> Prozent.</w:t>
      </w:r>
    </w:p>
    <w:p w14:paraId="1AE65FE9" w14:textId="75D5F974" w:rsidR="00BB6C21" w:rsidRPr="00BB6C21" w:rsidRDefault="00170C35" w:rsidP="00AA7E5D">
      <w:pPr>
        <w:rPr>
          <w:rFonts w:ascii="Arial" w:hAnsi="Arial" w:cs="Arial"/>
          <w:color w:val="363636"/>
          <w:shd w:val="clear" w:color="auto" w:fill="FFFFFF"/>
        </w:rPr>
      </w:pPr>
      <w:r w:rsidRPr="00BB6C21">
        <w:rPr>
          <w:rFonts w:ascii="Arial" w:hAnsi="Arial" w:cs="Arial"/>
          <w:color w:val="363636"/>
          <w:shd w:val="clear" w:color="auto" w:fill="FFFFFF"/>
        </w:rPr>
        <w:br/>
        <w:t xml:space="preserve">Bemerkenswert ist, dass der Zusammenhang zwischen hohem/mittlerem/niedrigem Bildungsstand und hoher/mittlerer/niedriger Erwerbstätigenquote nicht nur für die vorangehenden </w:t>
      </w:r>
      <w:r w:rsidR="00AA7E5D" w:rsidRPr="00BB6C21">
        <w:rPr>
          <w:rFonts w:ascii="Arial" w:hAnsi="Arial" w:cs="Arial"/>
          <w:color w:val="363636"/>
          <w:shd w:val="clear" w:color="auto" w:fill="FFFFFF"/>
        </w:rPr>
        <w:t xml:space="preserve">zwei </w:t>
      </w:r>
      <w:r w:rsidRPr="00BB6C21">
        <w:rPr>
          <w:rFonts w:ascii="Arial" w:hAnsi="Arial" w:cs="Arial"/>
          <w:color w:val="363636"/>
          <w:shd w:val="clear" w:color="auto" w:fill="FFFFFF"/>
        </w:rPr>
        <w:t>Jahr</w:t>
      </w:r>
      <w:r w:rsidR="00AA7E5D" w:rsidRPr="00BB6C21">
        <w:rPr>
          <w:rFonts w:ascii="Arial" w:hAnsi="Arial" w:cs="Arial"/>
          <w:color w:val="363636"/>
          <w:shd w:val="clear" w:color="auto" w:fill="FFFFFF"/>
        </w:rPr>
        <w:t>zehnte gilt</w:t>
      </w:r>
      <w:r w:rsidRPr="00BB6C21">
        <w:rPr>
          <w:rFonts w:ascii="Arial" w:hAnsi="Arial" w:cs="Arial"/>
          <w:color w:val="363636"/>
          <w:shd w:val="clear" w:color="auto" w:fill="FFFFFF"/>
        </w:rPr>
        <w:t xml:space="preserve">, sondern </w:t>
      </w:r>
      <w:r w:rsidR="00AA7E5D" w:rsidRPr="00BB6C21">
        <w:rPr>
          <w:rFonts w:ascii="Arial" w:hAnsi="Arial" w:cs="Arial"/>
          <w:color w:val="363636"/>
          <w:shd w:val="clear" w:color="auto" w:fill="FFFFFF"/>
        </w:rPr>
        <w:t xml:space="preserve">im Jahr 2017 </w:t>
      </w:r>
      <w:r w:rsidRPr="00BB6C21">
        <w:rPr>
          <w:rFonts w:ascii="Arial" w:hAnsi="Arial" w:cs="Arial"/>
          <w:color w:val="363636"/>
          <w:shd w:val="clear" w:color="auto" w:fill="FFFFFF"/>
        </w:rPr>
        <w:t xml:space="preserve">auch </w:t>
      </w:r>
      <w:r w:rsidR="00AA7E5D" w:rsidRPr="00BB6C21">
        <w:rPr>
          <w:rFonts w:ascii="Arial" w:hAnsi="Arial" w:cs="Arial"/>
          <w:color w:val="363636"/>
          <w:shd w:val="clear" w:color="auto" w:fill="FFFFFF"/>
        </w:rPr>
        <w:t xml:space="preserve">für jeden einzelnen EU-Staat sowie für Island, </w:t>
      </w:r>
      <w:r w:rsidR="00FC0419">
        <w:rPr>
          <w:rFonts w:ascii="Arial" w:hAnsi="Arial" w:cs="Arial"/>
          <w:color w:val="363636"/>
          <w:shd w:val="clear" w:color="auto" w:fill="FFFFFF"/>
        </w:rPr>
        <w:t>Nordmazedonien</w:t>
      </w:r>
      <w:r w:rsidR="00AA7E5D" w:rsidRPr="00BB6C21">
        <w:rPr>
          <w:rFonts w:ascii="Arial" w:hAnsi="Arial" w:cs="Arial"/>
          <w:color w:val="363636"/>
          <w:shd w:val="clear" w:color="auto" w:fill="FFFFFF"/>
        </w:rPr>
        <w:t xml:space="preserve">, Montenegro, Norwegen, die Schweiz und die Türkei. Auch bei einer </w:t>
      </w:r>
      <w:r w:rsidRPr="00BB6C21">
        <w:rPr>
          <w:rFonts w:ascii="Arial" w:hAnsi="Arial" w:cs="Arial"/>
          <w:color w:val="363636"/>
          <w:shd w:val="clear" w:color="auto" w:fill="FFFFFF"/>
        </w:rPr>
        <w:t>gesonderte</w:t>
      </w:r>
      <w:r w:rsidR="00AA7E5D" w:rsidRPr="00BB6C21">
        <w:rPr>
          <w:rFonts w:ascii="Arial" w:hAnsi="Arial" w:cs="Arial"/>
          <w:color w:val="363636"/>
          <w:shd w:val="clear" w:color="auto" w:fill="FFFFFF"/>
        </w:rPr>
        <w:t>n</w:t>
      </w:r>
      <w:r w:rsidRPr="00BB6C21">
        <w:rPr>
          <w:rFonts w:ascii="Arial" w:hAnsi="Arial" w:cs="Arial"/>
          <w:color w:val="363636"/>
          <w:shd w:val="clear" w:color="auto" w:fill="FFFFFF"/>
        </w:rPr>
        <w:t xml:space="preserve"> Betrachtung von Männern und Frauen</w:t>
      </w:r>
      <w:r w:rsidR="00AA7E5D" w:rsidRPr="00BB6C21">
        <w:rPr>
          <w:rFonts w:ascii="Arial" w:hAnsi="Arial" w:cs="Arial"/>
          <w:color w:val="363636"/>
          <w:shd w:val="clear" w:color="auto" w:fill="FFFFFF"/>
        </w:rPr>
        <w:t xml:space="preserve"> gilt in allen 34 Staaten, für die Eurostat Daten bereithält</w:t>
      </w:r>
      <w:r w:rsidR="00BB6C21" w:rsidRPr="00BB6C21">
        <w:rPr>
          <w:rFonts w:ascii="Arial" w:hAnsi="Arial" w:cs="Arial"/>
          <w:color w:val="363636"/>
          <w:shd w:val="clear" w:color="auto" w:fill="FFFFFF"/>
        </w:rPr>
        <w:t xml:space="preserve">: Je höher </w:t>
      </w:r>
      <w:r w:rsidR="00870C48">
        <w:rPr>
          <w:rFonts w:ascii="Arial" w:hAnsi="Arial" w:cs="Arial"/>
          <w:color w:val="363636"/>
          <w:shd w:val="clear" w:color="auto" w:fill="FFFFFF"/>
        </w:rPr>
        <w:t xml:space="preserve">das </w:t>
      </w:r>
      <w:r w:rsidR="00BB6C21" w:rsidRPr="00BB6C21">
        <w:rPr>
          <w:rFonts w:ascii="Arial" w:hAnsi="Arial" w:cs="Arial"/>
          <w:color w:val="363636"/>
          <w:shd w:val="clear" w:color="auto" w:fill="FFFFFF"/>
        </w:rPr>
        <w:t>Bildung</w:t>
      </w:r>
      <w:r w:rsidR="00870C48">
        <w:rPr>
          <w:rFonts w:ascii="Arial" w:hAnsi="Arial" w:cs="Arial"/>
          <w:color w:val="363636"/>
          <w:shd w:val="clear" w:color="auto" w:fill="FFFFFF"/>
        </w:rPr>
        <w:t>sniveau</w:t>
      </w:r>
      <w:r w:rsidR="00BB6C21" w:rsidRPr="00BB6C21">
        <w:rPr>
          <w:rFonts w:ascii="Arial" w:hAnsi="Arial" w:cs="Arial"/>
          <w:color w:val="363636"/>
          <w:shd w:val="clear" w:color="auto" w:fill="FFFFFF"/>
        </w:rPr>
        <w:t>, desto höher die Erwerbsbeteiligung</w:t>
      </w:r>
      <w:r w:rsidRPr="00BB6C21">
        <w:rPr>
          <w:rFonts w:ascii="Arial" w:hAnsi="Arial" w:cs="Arial"/>
          <w:color w:val="363636"/>
          <w:shd w:val="clear" w:color="auto" w:fill="FFFFFF"/>
        </w:rPr>
        <w:t>.</w:t>
      </w:r>
    </w:p>
    <w:p w14:paraId="21231072" w14:textId="77777777" w:rsidR="00BB6C21" w:rsidRPr="00CE4643" w:rsidRDefault="00BB6C21" w:rsidP="00AA7E5D">
      <w:pPr>
        <w:rPr>
          <w:rFonts w:ascii="Arial" w:hAnsi="Arial" w:cs="Arial"/>
          <w:color w:val="363636"/>
          <w:shd w:val="clear" w:color="auto" w:fill="FFFFFF"/>
        </w:rPr>
      </w:pPr>
    </w:p>
    <w:p w14:paraId="3AA93E0E" w14:textId="523413BD" w:rsidR="00273A77" w:rsidRDefault="00170C35" w:rsidP="00273A77">
      <w:pPr>
        <w:rPr>
          <w:rFonts w:ascii="Arial" w:hAnsi="Arial" w:cs="Arial"/>
          <w:color w:val="363636"/>
          <w:shd w:val="clear" w:color="auto" w:fill="FFFFFF"/>
        </w:rPr>
      </w:pPr>
      <w:r w:rsidRPr="00CE4643">
        <w:rPr>
          <w:rFonts w:ascii="Arial" w:hAnsi="Arial" w:cs="Arial"/>
          <w:color w:val="363636"/>
          <w:shd w:val="clear" w:color="auto" w:fill="FFFFFF"/>
        </w:rPr>
        <w:t>Im Zeitraum 200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>2</w:t>
      </w:r>
      <w:r w:rsidRPr="00CE4643">
        <w:rPr>
          <w:rFonts w:ascii="Arial" w:hAnsi="Arial" w:cs="Arial"/>
          <w:color w:val="363636"/>
          <w:shd w:val="clear" w:color="auto" w:fill="FFFFFF"/>
        </w:rPr>
        <w:t xml:space="preserve"> bis 201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>7</w:t>
      </w:r>
      <w:r w:rsidRPr="00CE4643">
        <w:rPr>
          <w:rFonts w:ascii="Arial" w:hAnsi="Arial" w:cs="Arial"/>
          <w:color w:val="363636"/>
          <w:shd w:val="clear" w:color="auto" w:fill="FFFFFF"/>
        </w:rPr>
        <w:t xml:space="preserve"> bewegte sich die Erwerbstätigenquote der </w:t>
      </w:r>
      <w:r w:rsidR="002A3736">
        <w:rPr>
          <w:rFonts w:ascii="Arial" w:hAnsi="Arial" w:cs="Arial"/>
          <w:color w:val="363636"/>
          <w:shd w:val="clear" w:color="auto" w:fill="FFFFFF"/>
        </w:rPr>
        <w:t>EU-</w:t>
      </w:r>
      <w:r w:rsidRPr="00CE4643">
        <w:rPr>
          <w:rFonts w:ascii="Arial" w:hAnsi="Arial" w:cs="Arial"/>
          <w:color w:val="363636"/>
          <w:shd w:val="clear" w:color="auto" w:fill="FFFFFF"/>
        </w:rPr>
        <w:t xml:space="preserve">Bevölkerung mit niedrigem Bildungsstand lediglich zwischen den Werten 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>52</w:t>
      </w:r>
      <w:r w:rsidRPr="00CE4643">
        <w:rPr>
          <w:rFonts w:ascii="Arial" w:hAnsi="Arial" w:cs="Arial"/>
          <w:color w:val="363636"/>
          <w:shd w:val="clear" w:color="auto" w:fill="FFFFFF"/>
        </w:rPr>
        <w:t>,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>0</w:t>
      </w:r>
      <w:r w:rsidRPr="00CE4643">
        <w:rPr>
          <w:rFonts w:ascii="Arial" w:hAnsi="Arial" w:cs="Arial"/>
          <w:color w:val="363636"/>
          <w:shd w:val="clear" w:color="auto" w:fill="FFFFFF"/>
        </w:rPr>
        <w:t xml:space="preserve"> Prozent (201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>3</w:t>
      </w:r>
      <w:r w:rsidRPr="00CE4643">
        <w:rPr>
          <w:rFonts w:ascii="Arial" w:hAnsi="Arial" w:cs="Arial"/>
          <w:color w:val="363636"/>
          <w:shd w:val="clear" w:color="auto" w:fill="FFFFFF"/>
        </w:rPr>
        <w:t xml:space="preserve">) und 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>57</w:t>
      </w:r>
      <w:r w:rsidRPr="00CE4643">
        <w:rPr>
          <w:rFonts w:ascii="Arial" w:hAnsi="Arial" w:cs="Arial"/>
          <w:color w:val="363636"/>
          <w:shd w:val="clear" w:color="auto" w:fill="FFFFFF"/>
        </w:rPr>
        <w:t>,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>1</w:t>
      </w:r>
      <w:r w:rsidRPr="00CE4643">
        <w:rPr>
          <w:rFonts w:ascii="Arial" w:hAnsi="Arial" w:cs="Arial"/>
          <w:color w:val="363636"/>
          <w:shd w:val="clear" w:color="auto" w:fill="FFFFFF"/>
        </w:rPr>
        <w:t xml:space="preserve"> Prozent (2007). Auch bei der Bevölkerung mit mittlerem Bildungsstand schwankte die Erwerbstätigenquote nur leicht zwischen 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>72</w:t>
      </w:r>
      <w:r w:rsidRPr="00CE4643">
        <w:rPr>
          <w:rFonts w:ascii="Arial" w:hAnsi="Arial" w:cs="Arial"/>
          <w:color w:val="363636"/>
          <w:shd w:val="clear" w:color="auto" w:fill="FFFFFF"/>
        </w:rPr>
        <w:t>,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>2</w:t>
      </w:r>
      <w:r w:rsidRPr="00CE4643">
        <w:rPr>
          <w:rFonts w:ascii="Arial" w:hAnsi="Arial" w:cs="Arial"/>
          <w:color w:val="363636"/>
          <w:shd w:val="clear" w:color="auto" w:fill="FFFFFF"/>
        </w:rPr>
        <w:t xml:space="preserve"> Prozent (2004) und 7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>5</w:t>
      </w:r>
      <w:r w:rsidRPr="00CE4643">
        <w:rPr>
          <w:rFonts w:ascii="Arial" w:hAnsi="Arial" w:cs="Arial"/>
          <w:color w:val="363636"/>
          <w:shd w:val="clear" w:color="auto" w:fill="FFFFFF"/>
        </w:rPr>
        <w:t>,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>7</w:t>
      </w:r>
      <w:r w:rsidRPr="00CE4643">
        <w:rPr>
          <w:rFonts w:ascii="Arial" w:hAnsi="Arial" w:cs="Arial"/>
          <w:color w:val="363636"/>
          <w:shd w:val="clear" w:color="auto" w:fill="FFFFFF"/>
        </w:rPr>
        <w:t xml:space="preserve"> Prozent (20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>17</w:t>
      </w:r>
      <w:r w:rsidRPr="00CE4643">
        <w:rPr>
          <w:rFonts w:ascii="Arial" w:hAnsi="Arial" w:cs="Arial"/>
          <w:color w:val="363636"/>
          <w:shd w:val="clear" w:color="auto" w:fill="FFFFFF"/>
        </w:rPr>
        <w:t>). Schließlich lag die Erwerbstätigenquote der Bevölkerung mit hohem Bildungsstand in den Jahren 200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>2</w:t>
      </w:r>
      <w:r w:rsidRPr="00CE4643">
        <w:rPr>
          <w:rFonts w:ascii="Arial" w:hAnsi="Arial" w:cs="Arial"/>
          <w:color w:val="363636"/>
          <w:shd w:val="clear" w:color="auto" w:fill="FFFFFF"/>
        </w:rPr>
        <w:t xml:space="preserve"> bis 201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>7</w:t>
      </w:r>
      <w:r w:rsidRPr="00CE4643">
        <w:rPr>
          <w:rFonts w:ascii="Arial" w:hAnsi="Arial" w:cs="Arial"/>
          <w:color w:val="363636"/>
          <w:shd w:val="clear" w:color="auto" w:fill="FFFFFF"/>
        </w:rPr>
        <w:t xml:space="preserve"> durchgehend bei 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 xml:space="preserve">mehr als </w:t>
      </w:r>
      <w:r w:rsidRPr="00CE4643">
        <w:rPr>
          <w:rFonts w:ascii="Arial" w:hAnsi="Arial" w:cs="Arial"/>
          <w:color w:val="363636"/>
          <w:shd w:val="clear" w:color="auto" w:fill="FFFFFF"/>
        </w:rPr>
        <w:t>80 Prozent. Der niedrigste Wert (201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>3</w:t>
      </w:r>
      <w:r w:rsidRPr="00CE4643">
        <w:rPr>
          <w:rFonts w:ascii="Arial" w:hAnsi="Arial" w:cs="Arial"/>
          <w:color w:val="363636"/>
          <w:shd w:val="clear" w:color="auto" w:fill="FFFFFF"/>
        </w:rPr>
        <w:t>: 8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>3</w:t>
      </w:r>
      <w:r w:rsidRPr="00CE4643">
        <w:rPr>
          <w:rFonts w:ascii="Arial" w:hAnsi="Arial" w:cs="Arial"/>
          <w:color w:val="363636"/>
          <w:shd w:val="clear" w:color="auto" w:fill="FFFFFF"/>
        </w:rPr>
        <w:t>,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>4</w:t>
      </w:r>
      <w:r w:rsidRPr="00CE4643">
        <w:rPr>
          <w:rFonts w:ascii="Arial" w:hAnsi="Arial" w:cs="Arial"/>
          <w:color w:val="363636"/>
          <w:shd w:val="clear" w:color="auto" w:fill="FFFFFF"/>
        </w:rPr>
        <w:t xml:space="preserve"> Prozent) war nur 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 xml:space="preserve">wenig </w:t>
      </w:r>
      <w:r w:rsidRPr="00CE4643">
        <w:rPr>
          <w:rFonts w:ascii="Arial" w:hAnsi="Arial" w:cs="Arial"/>
          <w:color w:val="363636"/>
          <w:shd w:val="clear" w:color="auto" w:fill="FFFFFF"/>
        </w:rPr>
        <w:t>kleiner als der Höchstwert (20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>17</w:t>
      </w:r>
      <w:r w:rsidRPr="00CE4643">
        <w:rPr>
          <w:rFonts w:ascii="Arial" w:hAnsi="Arial" w:cs="Arial"/>
          <w:color w:val="363636"/>
          <w:shd w:val="clear" w:color="auto" w:fill="FFFFFF"/>
        </w:rPr>
        <w:t xml:space="preserve">: 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>85</w:t>
      </w:r>
      <w:r w:rsidRPr="00CE4643">
        <w:rPr>
          <w:rFonts w:ascii="Arial" w:hAnsi="Arial" w:cs="Arial"/>
          <w:color w:val="363636"/>
          <w:shd w:val="clear" w:color="auto" w:fill="FFFFFF"/>
        </w:rPr>
        <w:t>,</w:t>
      </w:r>
      <w:r w:rsidR="00BB6C21" w:rsidRPr="00CE4643">
        <w:rPr>
          <w:rFonts w:ascii="Arial" w:hAnsi="Arial" w:cs="Arial"/>
          <w:color w:val="363636"/>
          <w:shd w:val="clear" w:color="auto" w:fill="FFFFFF"/>
        </w:rPr>
        <w:t>3</w:t>
      </w:r>
      <w:r w:rsidRPr="00CE4643">
        <w:rPr>
          <w:rFonts w:ascii="Arial" w:hAnsi="Arial" w:cs="Arial"/>
          <w:color w:val="363636"/>
          <w:shd w:val="clear" w:color="auto" w:fill="FFFFFF"/>
        </w:rPr>
        <w:t xml:space="preserve"> Prozent). Bildung ist demnach ein zentraler Faktor, um die Erwerbstätigenquote zu erhöhen. </w:t>
      </w:r>
      <w:r w:rsidRPr="00CE4643">
        <w:rPr>
          <w:rFonts w:ascii="Arial" w:hAnsi="Arial" w:cs="Arial"/>
          <w:color w:val="363636"/>
          <w:shd w:val="clear" w:color="auto" w:fill="FFFFFF"/>
        </w:rPr>
        <w:br/>
      </w:r>
      <w:r w:rsidRPr="0077242A">
        <w:rPr>
          <w:rFonts w:ascii="Arial" w:hAnsi="Arial" w:cs="Arial"/>
          <w:color w:val="363636"/>
          <w:shd w:val="clear" w:color="auto" w:fill="FFFFFF"/>
        </w:rPr>
        <w:br/>
      </w:r>
      <w:r w:rsidR="00273A77" w:rsidRPr="007F0063">
        <w:rPr>
          <w:rFonts w:ascii="Arial" w:hAnsi="Arial" w:cs="Arial"/>
          <w:color w:val="363636"/>
          <w:shd w:val="clear" w:color="auto" w:fill="FFFFFF"/>
        </w:rPr>
        <w:t xml:space="preserve">In keinem der hier betrachteten Staaten ist der Einfluss des Bildungsstandes auf die </w:t>
      </w:r>
      <w:r w:rsidR="00273A77" w:rsidRPr="00CE4643">
        <w:rPr>
          <w:rFonts w:ascii="Arial" w:hAnsi="Arial" w:cs="Arial"/>
          <w:color w:val="363636"/>
          <w:shd w:val="clear" w:color="auto" w:fill="FFFFFF"/>
        </w:rPr>
        <w:t xml:space="preserve">Erwerbstätigenquote </w:t>
      </w:r>
      <w:r w:rsidR="00273A77" w:rsidRPr="007F0063">
        <w:rPr>
          <w:rFonts w:ascii="Arial" w:hAnsi="Arial" w:cs="Arial"/>
          <w:color w:val="363636"/>
          <w:shd w:val="clear" w:color="auto" w:fill="FFFFFF"/>
        </w:rPr>
        <w:t xml:space="preserve">höher als in </w:t>
      </w:r>
      <w:r w:rsidR="00273A77">
        <w:rPr>
          <w:rFonts w:ascii="Arial" w:hAnsi="Arial" w:cs="Arial"/>
          <w:color w:val="363636"/>
          <w:shd w:val="clear" w:color="auto" w:fill="FFFFFF"/>
        </w:rPr>
        <w:t>Kroatien</w:t>
      </w:r>
      <w:r w:rsidR="00273A77" w:rsidRPr="007F0063">
        <w:rPr>
          <w:rFonts w:ascii="Arial" w:hAnsi="Arial" w:cs="Arial"/>
          <w:color w:val="363636"/>
          <w:shd w:val="clear" w:color="auto" w:fill="FFFFFF"/>
        </w:rPr>
        <w:t xml:space="preserve">. Im Jahr 2017 war die </w:t>
      </w:r>
      <w:r w:rsidR="00273A77" w:rsidRPr="00CE4643">
        <w:rPr>
          <w:rFonts w:ascii="Arial" w:hAnsi="Arial" w:cs="Arial"/>
          <w:color w:val="363636"/>
          <w:shd w:val="clear" w:color="auto" w:fill="FFFFFF"/>
        </w:rPr>
        <w:t xml:space="preserve">Erwerbstätigenquote </w:t>
      </w:r>
      <w:r w:rsidR="00273A77">
        <w:rPr>
          <w:rFonts w:ascii="Arial" w:hAnsi="Arial" w:cs="Arial"/>
          <w:color w:val="363636"/>
          <w:shd w:val="clear" w:color="auto" w:fill="FFFFFF"/>
        </w:rPr>
        <w:t>der 25- bis unter 65-jährigen Be</w:t>
      </w:r>
      <w:r w:rsidR="00273A77" w:rsidRPr="007F0063">
        <w:rPr>
          <w:rFonts w:ascii="Arial" w:hAnsi="Arial" w:cs="Arial"/>
          <w:color w:val="363636"/>
          <w:shd w:val="clear" w:color="auto" w:fill="FFFFFF"/>
        </w:rPr>
        <w:t xml:space="preserve">völkerung mit einem </w:t>
      </w:r>
      <w:r w:rsidR="007035C2">
        <w:rPr>
          <w:rFonts w:ascii="Arial" w:hAnsi="Arial" w:cs="Arial"/>
          <w:color w:val="363636"/>
          <w:shd w:val="clear" w:color="auto" w:fill="FFFFFF"/>
        </w:rPr>
        <w:t xml:space="preserve">hohen </w:t>
      </w:r>
      <w:r w:rsidR="00273A77" w:rsidRPr="007F0063">
        <w:rPr>
          <w:rFonts w:ascii="Arial" w:hAnsi="Arial" w:cs="Arial"/>
          <w:color w:val="363636"/>
          <w:shd w:val="clear" w:color="auto" w:fill="FFFFFF"/>
        </w:rPr>
        <w:t xml:space="preserve">Bildungsstand </w:t>
      </w:r>
      <w:r w:rsidR="007035C2">
        <w:rPr>
          <w:rFonts w:ascii="Arial" w:hAnsi="Arial" w:cs="Arial"/>
          <w:color w:val="363636"/>
          <w:shd w:val="clear" w:color="auto" w:fill="FFFFFF"/>
        </w:rPr>
        <w:t xml:space="preserve">hier </w:t>
      </w:r>
      <w:r w:rsidR="00273A77">
        <w:rPr>
          <w:rFonts w:ascii="Arial" w:hAnsi="Arial" w:cs="Arial"/>
          <w:color w:val="363636"/>
          <w:shd w:val="clear" w:color="auto" w:fill="FFFFFF"/>
        </w:rPr>
        <w:t>2</w:t>
      </w:r>
      <w:r w:rsidR="00273A77" w:rsidRPr="007F0063">
        <w:rPr>
          <w:rFonts w:ascii="Arial" w:hAnsi="Arial" w:cs="Arial"/>
          <w:color w:val="363636"/>
          <w:shd w:val="clear" w:color="auto" w:fill="FFFFFF"/>
        </w:rPr>
        <w:t>,</w:t>
      </w:r>
      <w:r w:rsidR="00273A77">
        <w:rPr>
          <w:rFonts w:ascii="Arial" w:hAnsi="Arial" w:cs="Arial"/>
          <w:color w:val="363636"/>
          <w:shd w:val="clear" w:color="auto" w:fill="FFFFFF"/>
        </w:rPr>
        <w:t>4</w:t>
      </w:r>
      <w:r w:rsidR="00273A77" w:rsidRPr="007F0063">
        <w:rPr>
          <w:rFonts w:ascii="Arial" w:hAnsi="Arial" w:cs="Arial"/>
          <w:color w:val="363636"/>
          <w:shd w:val="clear" w:color="auto" w:fill="FFFFFF"/>
        </w:rPr>
        <w:t xml:space="preserve">-mal höher als die Quote der </w:t>
      </w:r>
      <w:r w:rsidR="00273A77">
        <w:rPr>
          <w:rFonts w:ascii="Arial" w:hAnsi="Arial" w:cs="Arial"/>
          <w:color w:val="363636"/>
          <w:shd w:val="clear" w:color="auto" w:fill="FFFFFF"/>
        </w:rPr>
        <w:t>entsprechenden B</w:t>
      </w:r>
      <w:r w:rsidR="00273A77" w:rsidRPr="007F0063">
        <w:rPr>
          <w:rFonts w:ascii="Arial" w:hAnsi="Arial" w:cs="Arial"/>
          <w:color w:val="363636"/>
          <w:shd w:val="clear" w:color="auto" w:fill="FFFFFF"/>
        </w:rPr>
        <w:t xml:space="preserve">evölkerung mit einem </w:t>
      </w:r>
      <w:r w:rsidR="007035C2">
        <w:rPr>
          <w:rFonts w:ascii="Arial" w:hAnsi="Arial" w:cs="Arial"/>
          <w:color w:val="363636"/>
          <w:shd w:val="clear" w:color="auto" w:fill="FFFFFF"/>
        </w:rPr>
        <w:t xml:space="preserve">niedrigen </w:t>
      </w:r>
      <w:r w:rsidR="00273A77" w:rsidRPr="007F0063">
        <w:rPr>
          <w:rFonts w:ascii="Arial" w:hAnsi="Arial" w:cs="Arial"/>
          <w:color w:val="363636"/>
          <w:shd w:val="clear" w:color="auto" w:fill="FFFFFF"/>
        </w:rPr>
        <w:t>Bildungsstand (</w:t>
      </w:r>
      <w:r w:rsidR="00273A77">
        <w:rPr>
          <w:rFonts w:ascii="Arial" w:hAnsi="Arial" w:cs="Arial"/>
          <w:color w:val="363636"/>
          <w:shd w:val="clear" w:color="auto" w:fill="FFFFFF"/>
        </w:rPr>
        <w:t>8</w:t>
      </w:r>
      <w:r w:rsidR="00273A77" w:rsidRPr="007F0063">
        <w:rPr>
          <w:rFonts w:ascii="Arial" w:hAnsi="Arial" w:cs="Arial"/>
          <w:color w:val="363636"/>
          <w:shd w:val="clear" w:color="auto" w:fill="FFFFFF"/>
        </w:rPr>
        <w:t>3,</w:t>
      </w:r>
      <w:r w:rsidR="00273A77">
        <w:rPr>
          <w:rFonts w:ascii="Arial" w:hAnsi="Arial" w:cs="Arial"/>
          <w:color w:val="363636"/>
          <w:shd w:val="clear" w:color="auto" w:fill="FFFFFF"/>
        </w:rPr>
        <w:t>8</w:t>
      </w:r>
      <w:r w:rsidR="00273A77" w:rsidRPr="007F0063">
        <w:rPr>
          <w:rFonts w:ascii="Arial" w:hAnsi="Arial" w:cs="Arial"/>
          <w:color w:val="363636"/>
          <w:shd w:val="clear" w:color="auto" w:fill="FFFFFF"/>
        </w:rPr>
        <w:t xml:space="preserve"> gegenüber </w:t>
      </w:r>
      <w:r w:rsidR="00273A77">
        <w:rPr>
          <w:rFonts w:ascii="Arial" w:hAnsi="Arial" w:cs="Arial"/>
          <w:color w:val="363636"/>
          <w:shd w:val="clear" w:color="auto" w:fill="FFFFFF"/>
        </w:rPr>
        <w:t>34</w:t>
      </w:r>
      <w:r w:rsidR="00273A77" w:rsidRPr="007F0063">
        <w:rPr>
          <w:rFonts w:ascii="Arial" w:hAnsi="Arial" w:cs="Arial"/>
          <w:color w:val="363636"/>
          <w:shd w:val="clear" w:color="auto" w:fill="FFFFFF"/>
        </w:rPr>
        <w:t>,</w:t>
      </w:r>
      <w:r w:rsidR="00273A77">
        <w:rPr>
          <w:rFonts w:ascii="Arial" w:hAnsi="Arial" w:cs="Arial"/>
          <w:color w:val="363636"/>
          <w:shd w:val="clear" w:color="auto" w:fill="FFFFFF"/>
        </w:rPr>
        <w:t>9</w:t>
      </w:r>
      <w:r w:rsidR="00273A77" w:rsidRPr="007F0063">
        <w:rPr>
          <w:rFonts w:ascii="Arial" w:hAnsi="Arial" w:cs="Arial"/>
          <w:color w:val="363636"/>
          <w:shd w:val="clear" w:color="auto" w:fill="FFFFFF"/>
        </w:rPr>
        <w:t xml:space="preserve"> Prozent). Stärker als in anderen Ländern war der Zusammenhang zwischen Bildung und </w:t>
      </w:r>
      <w:r w:rsidR="00273A77">
        <w:rPr>
          <w:rFonts w:ascii="Arial" w:hAnsi="Arial" w:cs="Arial"/>
          <w:color w:val="363636"/>
          <w:shd w:val="clear" w:color="auto" w:fill="FFFFFF"/>
        </w:rPr>
        <w:t xml:space="preserve">Erwerbstätigkeit </w:t>
      </w:r>
      <w:r w:rsidR="00273A77" w:rsidRPr="007F0063">
        <w:rPr>
          <w:rFonts w:ascii="Arial" w:hAnsi="Arial" w:cs="Arial"/>
          <w:color w:val="363636"/>
          <w:shd w:val="clear" w:color="auto" w:fill="FFFFFF"/>
        </w:rPr>
        <w:t xml:space="preserve">im selben Jahr auch in </w:t>
      </w:r>
      <w:r w:rsidR="00FC0419">
        <w:rPr>
          <w:rFonts w:ascii="Arial" w:hAnsi="Arial" w:cs="Arial"/>
          <w:color w:val="363636"/>
          <w:shd w:val="clear" w:color="auto" w:fill="FFFFFF"/>
        </w:rPr>
        <w:t>Nordmazedonien</w:t>
      </w:r>
      <w:r w:rsidR="00273A77">
        <w:rPr>
          <w:rFonts w:ascii="Arial" w:hAnsi="Arial" w:cs="Arial"/>
          <w:color w:val="363636"/>
          <w:shd w:val="clear" w:color="auto" w:fill="FFFFFF"/>
        </w:rPr>
        <w:t xml:space="preserve">, der Slowakei, Polen und </w:t>
      </w:r>
      <w:r w:rsidR="00273A77" w:rsidRPr="007F0063">
        <w:rPr>
          <w:rFonts w:ascii="Arial" w:hAnsi="Arial" w:cs="Arial"/>
          <w:color w:val="363636"/>
          <w:shd w:val="clear" w:color="auto" w:fill="FFFFFF"/>
        </w:rPr>
        <w:t>Montenegro</w:t>
      </w:r>
      <w:r w:rsidR="00273A77">
        <w:rPr>
          <w:rFonts w:ascii="Arial" w:hAnsi="Arial" w:cs="Arial"/>
          <w:color w:val="363636"/>
          <w:shd w:val="clear" w:color="auto" w:fill="FFFFFF"/>
        </w:rPr>
        <w:t xml:space="preserve"> (Faktor 2,1). </w:t>
      </w:r>
      <w:r w:rsidR="00273A77" w:rsidRPr="007F0063">
        <w:rPr>
          <w:rFonts w:ascii="Arial" w:hAnsi="Arial" w:cs="Arial"/>
          <w:color w:val="363636"/>
          <w:shd w:val="clear" w:color="auto" w:fill="FFFFFF"/>
        </w:rPr>
        <w:t xml:space="preserve">Weniger stark ausgeprägt war der Zusammenhang </w:t>
      </w:r>
      <w:r w:rsidR="007035C2" w:rsidRPr="007035C2">
        <w:rPr>
          <w:rFonts w:ascii="Arial" w:hAnsi="Arial" w:cs="Arial"/>
          <w:color w:val="363636"/>
          <w:shd w:val="clear" w:color="auto" w:fill="FFFFFF"/>
        </w:rPr>
        <w:t>in Island (</w:t>
      </w:r>
      <w:r w:rsidR="007035C2">
        <w:rPr>
          <w:rFonts w:ascii="Arial" w:hAnsi="Arial" w:cs="Arial"/>
          <w:color w:val="363636"/>
          <w:shd w:val="clear" w:color="auto" w:fill="FFFFFF"/>
        </w:rPr>
        <w:t xml:space="preserve">Faktor </w:t>
      </w:r>
      <w:r w:rsidR="007035C2" w:rsidRPr="007035C2">
        <w:rPr>
          <w:rFonts w:ascii="Arial" w:hAnsi="Arial" w:cs="Arial"/>
          <w:color w:val="363636"/>
          <w:shd w:val="clear" w:color="auto" w:fill="FFFFFF"/>
        </w:rPr>
        <w:t>1,2)</w:t>
      </w:r>
      <w:r w:rsidR="007035C2">
        <w:rPr>
          <w:rFonts w:ascii="Arial" w:hAnsi="Arial" w:cs="Arial"/>
          <w:color w:val="363636"/>
          <w:shd w:val="clear" w:color="auto" w:fill="FFFFFF"/>
        </w:rPr>
        <w:t xml:space="preserve"> sowie in</w:t>
      </w:r>
      <w:r w:rsidR="007035C2" w:rsidRPr="007035C2">
        <w:rPr>
          <w:rFonts w:ascii="Arial" w:hAnsi="Arial" w:cs="Arial"/>
          <w:color w:val="363636"/>
          <w:shd w:val="clear" w:color="auto" w:fill="FFFFFF"/>
        </w:rPr>
        <w:t xml:space="preserve"> Portugal, Estland, der Schweiz und im Vereinigten Königreich (1,3).</w:t>
      </w:r>
      <w:r w:rsidR="00104A93">
        <w:rPr>
          <w:rFonts w:ascii="Arial" w:hAnsi="Arial" w:cs="Arial"/>
          <w:color w:val="363636"/>
          <w:shd w:val="clear" w:color="auto" w:fill="FFFFFF"/>
        </w:rPr>
        <w:t xml:space="preserve"> In Deutschland war die </w:t>
      </w:r>
      <w:r w:rsidR="00104A93" w:rsidRPr="00CE4643">
        <w:rPr>
          <w:rFonts w:ascii="Arial" w:hAnsi="Arial" w:cs="Arial"/>
          <w:color w:val="363636"/>
          <w:shd w:val="clear" w:color="auto" w:fill="FFFFFF"/>
        </w:rPr>
        <w:t xml:space="preserve">Erwerbstätigenquote </w:t>
      </w:r>
      <w:r w:rsidR="00104A93">
        <w:rPr>
          <w:rFonts w:ascii="Arial" w:hAnsi="Arial" w:cs="Arial"/>
          <w:color w:val="363636"/>
          <w:shd w:val="clear" w:color="auto" w:fill="FFFFFF"/>
        </w:rPr>
        <w:t>der 25- bis unter 65-jährigen Be</w:t>
      </w:r>
      <w:r w:rsidR="00104A93" w:rsidRPr="007F0063">
        <w:rPr>
          <w:rFonts w:ascii="Arial" w:hAnsi="Arial" w:cs="Arial"/>
          <w:color w:val="363636"/>
          <w:shd w:val="clear" w:color="auto" w:fill="FFFFFF"/>
        </w:rPr>
        <w:t xml:space="preserve">völkerung </w:t>
      </w:r>
      <w:r w:rsidR="00104A93" w:rsidRPr="007F0063">
        <w:rPr>
          <w:rFonts w:ascii="Arial" w:hAnsi="Arial" w:cs="Arial"/>
          <w:color w:val="363636"/>
          <w:shd w:val="clear" w:color="auto" w:fill="FFFFFF"/>
        </w:rPr>
        <w:lastRenderedPageBreak/>
        <w:t xml:space="preserve">mit einem </w:t>
      </w:r>
      <w:r w:rsidR="00104A93">
        <w:rPr>
          <w:rFonts w:ascii="Arial" w:hAnsi="Arial" w:cs="Arial"/>
          <w:color w:val="363636"/>
          <w:shd w:val="clear" w:color="auto" w:fill="FFFFFF"/>
        </w:rPr>
        <w:t xml:space="preserve">hohen </w:t>
      </w:r>
      <w:r w:rsidR="00104A93" w:rsidRPr="007F0063">
        <w:rPr>
          <w:rFonts w:ascii="Arial" w:hAnsi="Arial" w:cs="Arial"/>
          <w:color w:val="363636"/>
          <w:shd w:val="clear" w:color="auto" w:fill="FFFFFF"/>
        </w:rPr>
        <w:t xml:space="preserve">Bildungsstand </w:t>
      </w:r>
      <w:r w:rsidR="00104A93">
        <w:rPr>
          <w:rFonts w:ascii="Arial" w:hAnsi="Arial" w:cs="Arial"/>
          <w:color w:val="363636"/>
          <w:shd w:val="clear" w:color="auto" w:fill="FFFFFF"/>
        </w:rPr>
        <w:t>1,5</w:t>
      </w:r>
      <w:r w:rsidR="00104A93" w:rsidRPr="007F0063">
        <w:rPr>
          <w:rFonts w:ascii="Arial" w:hAnsi="Arial" w:cs="Arial"/>
          <w:color w:val="363636"/>
          <w:shd w:val="clear" w:color="auto" w:fill="FFFFFF"/>
        </w:rPr>
        <w:t xml:space="preserve">-mal höher als die Quote der </w:t>
      </w:r>
      <w:r w:rsidR="00104A93">
        <w:rPr>
          <w:rFonts w:ascii="Arial" w:hAnsi="Arial" w:cs="Arial"/>
          <w:color w:val="363636"/>
          <w:shd w:val="clear" w:color="auto" w:fill="FFFFFF"/>
        </w:rPr>
        <w:t>B</w:t>
      </w:r>
      <w:r w:rsidR="00104A93" w:rsidRPr="007F0063">
        <w:rPr>
          <w:rFonts w:ascii="Arial" w:hAnsi="Arial" w:cs="Arial"/>
          <w:color w:val="363636"/>
          <w:shd w:val="clear" w:color="auto" w:fill="FFFFFF"/>
        </w:rPr>
        <w:t xml:space="preserve">evölkerung mit einem </w:t>
      </w:r>
      <w:r w:rsidR="00104A93">
        <w:rPr>
          <w:rFonts w:ascii="Arial" w:hAnsi="Arial" w:cs="Arial"/>
          <w:color w:val="363636"/>
          <w:shd w:val="clear" w:color="auto" w:fill="FFFFFF"/>
        </w:rPr>
        <w:t xml:space="preserve">niedrigen </w:t>
      </w:r>
      <w:r w:rsidR="00104A93" w:rsidRPr="007F0063">
        <w:rPr>
          <w:rFonts w:ascii="Arial" w:hAnsi="Arial" w:cs="Arial"/>
          <w:color w:val="363636"/>
          <w:shd w:val="clear" w:color="auto" w:fill="FFFFFF"/>
        </w:rPr>
        <w:t>Bildungsstand (</w:t>
      </w:r>
      <w:r w:rsidR="00104A93">
        <w:rPr>
          <w:rFonts w:ascii="Arial" w:hAnsi="Arial" w:cs="Arial"/>
          <w:color w:val="363636"/>
          <w:shd w:val="clear" w:color="auto" w:fill="FFFFFF"/>
        </w:rPr>
        <w:t>88</w:t>
      </w:r>
      <w:r w:rsidR="00104A93" w:rsidRPr="007F0063">
        <w:rPr>
          <w:rFonts w:ascii="Arial" w:hAnsi="Arial" w:cs="Arial"/>
          <w:color w:val="363636"/>
          <w:shd w:val="clear" w:color="auto" w:fill="FFFFFF"/>
        </w:rPr>
        <w:t>,</w:t>
      </w:r>
      <w:r w:rsidR="00104A93">
        <w:rPr>
          <w:rFonts w:ascii="Arial" w:hAnsi="Arial" w:cs="Arial"/>
          <w:color w:val="363636"/>
          <w:shd w:val="clear" w:color="auto" w:fill="FFFFFF"/>
        </w:rPr>
        <w:t>6</w:t>
      </w:r>
      <w:r w:rsidR="00104A93" w:rsidRPr="007F0063">
        <w:rPr>
          <w:rFonts w:ascii="Arial" w:hAnsi="Arial" w:cs="Arial"/>
          <w:color w:val="363636"/>
          <w:shd w:val="clear" w:color="auto" w:fill="FFFFFF"/>
        </w:rPr>
        <w:t xml:space="preserve"> gegenüber </w:t>
      </w:r>
      <w:r w:rsidR="00104A93">
        <w:rPr>
          <w:rFonts w:ascii="Arial" w:hAnsi="Arial" w:cs="Arial"/>
          <w:color w:val="363636"/>
          <w:shd w:val="clear" w:color="auto" w:fill="FFFFFF"/>
        </w:rPr>
        <w:t>60</w:t>
      </w:r>
      <w:r w:rsidR="00104A93" w:rsidRPr="007F0063">
        <w:rPr>
          <w:rFonts w:ascii="Arial" w:hAnsi="Arial" w:cs="Arial"/>
          <w:color w:val="363636"/>
          <w:shd w:val="clear" w:color="auto" w:fill="FFFFFF"/>
        </w:rPr>
        <w:t>,</w:t>
      </w:r>
      <w:r w:rsidR="00104A93">
        <w:rPr>
          <w:rFonts w:ascii="Arial" w:hAnsi="Arial" w:cs="Arial"/>
          <w:color w:val="363636"/>
          <w:shd w:val="clear" w:color="auto" w:fill="FFFFFF"/>
        </w:rPr>
        <w:t>1</w:t>
      </w:r>
      <w:r w:rsidR="00104A93" w:rsidRPr="007F0063">
        <w:rPr>
          <w:rFonts w:ascii="Arial" w:hAnsi="Arial" w:cs="Arial"/>
          <w:color w:val="363636"/>
          <w:shd w:val="clear" w:color="auto" w:fill="FFFFFF"/>
        </w:rPr>
        <w:t xml:space="preserve"> Prozent).</w:t>
      </w:r>
    </w:p>
    <w:p w14:paraId="1746B7C0" w14:textId="77777777" w:rsidR="00170C35" w:rsidRPr="007F0063" w:rsidRDefault="00170C35" w:rsidP="000276F6">
      <w:pPr>
        <w:rPr>
          <w:rFonts w:ascii="Arial" w:hAnsi="Arial" w:cs="Arial"/>
          <w:color w:val="363636"/>
          <w:shd w:val="clear" w:color="auto" w:fill="FFFFFF"/>
        </w:rPr>
      </w:pPr>
    </w:p>
    <w:p w14:paraId="3DDBB3A3" w14:textId="77777777" w:rsidR="00DA4DE2" w:rsidRPr="00274006" w:rsidRDefault="00DA4DE2">
      <w:pPr>
        <w:rPr>
          <w:rFonts w:ascii="Arial" w:hAnsi="Arial"/>
        </w:rPr>
      </w:pPr>
      <w:r w:rsidRPr="00274006">
        <w:rPr>
          <w:rStyle w:val="Absatz-Standardschriftart1"/>
          <w:rFonts w:ascii="Arial" w:hAnsi="Arial"/>
          <w:color w:val="FF0000"/>
        </w:rPr>
        <w:t>Datenquelle</w:t>
      </w:r>
    </w:p>
    <w:p w14:paraId="30873A0D" w14:textId="77777777" w:rsidR="00DA4DE2" w:rsidRPr="00130273" w:rsidRDefault="00DA4DE2">
      <w:pPr>
        <w:rPr>
          <w:rFonts w:ascii="Arial" w:hAnsi="Arial" w:cs="Arial"/>
          <w:color w:val="363636"/>
          <w:shd w:val="clear" w:color="auto" w:fill="FFFFFF"/>
        </w:rPr>
      </w:pPr>
    </w:p>
    <w:p w14:paraId="53B2BB0F" w14:textId="089AE40F" w:rsidR="00DA4DE2" w:rsidRPr="00130273" w:rsidRDefault="00992CA9">
      <w:pPr>
        <w:rPr>
          <w:rFonts w:ascii="Arial" w:hAnsi="Arial" w:cs="Arial"/>
          <w:color w:val="363636"/>
          <w:shd w:val="clear" w:color="auto" w:fill="FFFFFF"/>
        </w:rPr>
      </w:pPr>
      <w:r w:rsidRPr="00130273">
        <w:rPr>
          <w:rFonts w:ascii="Arial" w:hAnsi="Arial" w:cs="Arial"/>
          <w:color w:val="363636"/>
          <w:shd w:val="clear" w:color="auto" w:fill="FFFFFF"/>
        </w:rPr>
        <w:t xml:space="preserve">Eurostat: Online-Datenbank: </w:t>
      </w:r>
      <w:r w:rsidR="00146B0F" w:rsidRPr="00146B0F">
        <w:rPr>
          <w:rFonts w:ascii="Arial" w:hAnsi="Arial" w:cs="Arial"/>
          <w:color w:val="363636"/>
          <w:shd w:val="clear" w:color="auto" w:fill="FFFFFF"/>
        </w:rPr>
        <w:t xml:space="preserve">Erwerbstätigenquoten nach Geschlecht, Alter und Bildungsabschluss </w:t>
      </w:r>
      <w:r w:rsidRPr="00130273">
        <w:rPr>
          <w:rFonts w:ascii="Arial" w:hAnsi="Arial" w:cs="Arial"/>
          <w:color w:val="363636"/>
          <w:shd w:val="clear" w:color="auto" w:fill="FFFFFF"/>
        </w:rPr>
        <w:t>(Stand: 0</w:t>
      </w:r>
      <w:r w:rsidR="00146B0F">
        <w:rPr>
          <w:rFonts w:ascii="Arial" w:hAnsi="Arial" w:cs="Arial"/>
          <w:color w:val="363636"/>
          <w:shd w:val="clear" w:color="auto" w:fill="FFFFFF"/>
        </w:rPr>
        <w:t>8</w:t>
      </w:r>
      <w:r w:rsidRPr="00130273">
        <w:rPr>
          <w:rFonts w:ascii="Arial" w:hAnsi="Arial" w:cs="Arial"/>
          <w:color w:val="363636"/>
          <w:shd w:val="clear" w:color="auto" w:fill="FFFFFF"/>
        </w:rPr>
        <w:t>/201</w:t>
      </w:r>
      <w:r w:rsidR="006323DA" w:rsidRPr="00130273">
        <w:rPr>
          <w:rFonts w:ascii="Arial" w:hAnsi="Arial" w:cs="Arial"/>
          <w:color w:val="363636"/>
          <w:shd w:val="clear" w:color="auto" w:fill="FFFFFF"/>
        </w:rPr>
        <w:t>8</w:t>
      </w:r>
      <w:r w:rsidRPr="00130273">
        <w:rPr>
          <w:rFonts w:ascii="Arial" w:hAnsi="Arial" w:cs="Arial"/>
          <w:color w:val="363636"/>
          <w:shd w:val="clear" w:color="auto" w:fill="FFFFFF"/>
        </w:rPr>
        <w:t>)</w:t>
      </w:r>
    </w:p>
    <w:p w14:paraId="1D8D118C" w14:textId="77777777" w:rsidR="00992CA9" w:rsidRPr="00130273" w:rsidRDefault="00992CA9">
      <w:pPr>
        <w:rPr>
          <w:rFonts w:ascii="Arial" w:hAnsi="Arial" w:cs="Arial"/>
          <w:color w:val="363636"/>
          <w:shd w:val="clear" w:color="auto" w:fill="FFFFFF"/>
        </w:rPr>
      </w:pPr>
    </w:p>
    <w:p w14:paraId="0ABF0BBD" w14:textId="77777777" w:rsidR="00DA4DE2" w:rsidRDefault="00DA4DE2">
      <w:pPr>
        <w:rPr>
          <w:rStyle w:val="Absatz-Standardschriftart1"/>
          <w:rFonts w:ascii="Arial" w:hAnsi="Arial"/>
          <w:color w:val="FF0000"/>
        </w:rPr>
      </w:pPr>
      <w:r>
        <w:rPr>
          <w:rStyle w:val="Absatz-Standardschriftart1"/>
          <w:rFonts w:ascii="Arial" w:hAnsi="Arial"/>
          <w:color w:val="FF0000"/>
        </w:rPr>
        <w:t>Begriffe, methodische Anmerkungen oder Lesehilfen</w:t>
      </w:r>
    </w:p>
    <w:p w14:paraId="0FE1A2AD" w14:textId="77777777" w:rsidR="00ED04A8" w:rsidRPr="0077242A" w:rsidRDefault="00ED04A8">
      <w:pPr>
        <w:rPr>
          <w:rFonts w:ascii="Arial" w:hAnsi="Arial" w:cs="Arial"/>
          <w:color w:val="363636"/>
          <w:shd w:val="clear" w:color="auto" w:fill="FFFFFF"/>
        </w:rPr>
      </w:pPr>
    </w:p>
    <w:p w14:paraId="50FDFA19" w14:textId="130F804D" w:rsidR="006D0737" w:rsidRDefault="006D0737" w:rsidP="00AB14BB">
      <w:pPr>
        <w:rPr>
          <w:rFonts w:ascii="Arial" w:hAnsi="Arial" w:cs="Arial"/>
          <w:color w:val="363636"/>
          <w:shd w:val="clear" w:color="auto" w:fill="FFFFFF"/>
        </w:rPr>
      </w:pPr>
      <w:r w:rsidRPr="006D0737">
        <w:rPr>
          <w:rFonts w:ascii="Arial" w:hAnsi="Arial" w:cs="Arial"/>
          <w:color w:val="363636"/>
          <w:shd w:val="clear" w:color="auto" w:fill="FFFFFF"/>
        </w:rPr>
        <w:t xml:space="preserve">Informationen zum Thema </w:t>
      </w:r>
      <w:r w:rsidRPr="006D0737">
        <w:rPr>
          <w:rFonts w:ascii="Arial" w:hAnsi="Arial" w:cs="Arial"/>
          <w:b/>
          <w:color w:val="363636"/>
          <w:shd w:val="clear" w:color="auto" w:fill="FFFFFF"/>
        </w:rPr>
        <w:t>Arbeitslosenquoten nach Bildungsstand</w:t>
      </w:r>
      <w:r w:rsidRPr="006D0737">
        <w:rPr>
          <w:rFonts w:ascii="Arial" w:hAnsi="Arial" w:cs="Arial"/>
          <w:color w:val="363636"/>
          <w:shd w:val="clear" w:color="auto" w:fill="FFFFFF"/>
        </w:rPr>
        <w:t xml:space="preserve"> erhalten Sie hier: </w:t>
      </w:r>
      <w:hyperlink r:id="rId7" w:history="1">
        <w:r w:rsidRPr="00AA376E">
          <w:rPr>
            <w:rStyle w:val="Hyperlink"/>
            <w:rFonts w:ascii="Arial" w:hAnsi="Arial" w:cs="Arial"/>
            <w:shd w:val="clear" w:color="auto" w:fill="FFFFFF"/>
          </w:rPr>
          <w:t>http://www.bpb.de/70612</w:t>
        </w:r>
      </w:hyperlink>
    </w:p>
    <w:p w14:paraId="54B9D354" w14:textId="77777777" w:rsidR="006D0737" w:rsidRDefault="006D0737" w:rsidP="00AB14BB">
      <w:pPr>
        <w:rPr>
          <w:rFonts w:ascii="Arial" w:hAnsi="Arial" w:cs="Arial"/>
          <w:color w:val="363636"/>
          <w:shd w:val="clear" w:color="auto" w:fill="FFFFFF"/>
        </w:rPr>
      </w:pPr>
    </w:p>
    <w:p w14:paraId="71EA18D9" w14:textId="3A706288" w:rsidR="00203BE9" w:rsidRPr="0077242A" w:rsidRDefault="00AB14BB" w:rsidP="00AB14BB">
      <w:pPr>
        <w:rPr>
          <w:rFonts w:ascii="Arial" w:hAnsi="Arial" w:cs="Arial"/>
          <w:color w:val="363636"/>
          <w:shd w:val="clear" w:color="auto" w:fill="FFFFFF"/>
        </w:rPr>
      </w:pPr>
      <w:r w:rsidRPr="0077242A">
        <w:rPr>
          <w:rFonts w:ascii="Arial" w:hAnsi="Arial" w:cs="Arial"/>
          <w:color w:val="363636"/>
          <w:shd w:val="clear" w:color="auto" w:fill="FFFFFF"/>
        </w:rPr>
        <w:t>Die</w:t>
      </w:r>
      <w:r w:rsidRPr="00A508F9">
        <w:rPr>
          <w:rStyle w:val="Absatz-Standardschriftart1"/>
          <w:rFonts w:ascii="Arial" w:hAnsi="Arial"/>
          <w:color w:val="000000"/>
        </w:rPr>
        <w:t xml:space="preserve"> </w:t>
      </w:r>
      <w:r w:rsidRPr="00E129AF">
        <w:rPr>
          <w:rStyle w:val="Absatz-Standardschriftart1"/>
          <w:rFonts w:ascii="Arial" w:hAnsi="Arial"/>
          <w:b/>
          <w:color w:val="000000"/>
        </w:rPr>
        <w:t>Erwerbstätigenquote</w:t>
      </w:r>
      <w:r w:rsidRPr="00A508F9">
        <w:rPr>
          <w:rStyle w:val="Absatz-Standardschriftart1"/>
          <w:rFonts w:ascii="Arial" w:hAnsi="Arial"/>
          <w:color w:val="000000"/>
        </w:rPr>
        <w:t xml:space="preserve"> </w:t>
      </w:r>
      <w:r w:rsidRPr="0077242A">
        <w:rPr>
          <w:rStyle w:val="Absatz-Standardschriftart1"/>
          <w:rFonts w:ascii="Arial" w:hAnsi="Arial" w:cs="Arial"/>
          <w:color w:val="000000"/>
        </w:rPr>
        <w:t>gibt den Anteil der Erwerbstätigen an der Bevölkerung derselben Altersgruppe in Prozent an</w:t>
      </w:r>
      <w:r w:rsidR="0077242A" w:rsidRPr="0077242A">
        <w:rPr>
          <w:rStyle w:val="Absatz-Standardschriftart1"/>
          <w:rFonts w:ascii="Arial" w:hAnsi="Arial" w:cs="Arial"/>
          <w:color w:val="000000"/>
        </w:rPr>
        <w:t>. Hier beziehen sich d</w:t>
      </w:r>
      <w:r w:rsidR="00203BE9" w:rsidRPr="0077242A">
        <w:rPr>
          <w:rStyle w:val="Absatz-Standardschriftart1"/>
          <w:rFonts w:ascii="Arial" w:hAnsi="Arial" w:cs="Arial"/>
          <w:color w:val="000000"/>
        </w:rPr>
        <w:t xml:space="preserve">ie Erwerbstätigenquoten auf </w:t>
      </w:r>
      <w:r w:rsidR="00203BE9" w:rsidRPr="0077242A">
        <w:rPr>
          <w:rFonts w:ascii="Arial" w:hAnsi="Arial" w:cs="Arial"/>
          <w:color w:val="363636"/>
          <w:shd w:val="clear" w:color="auto" w:fill="FFFFFF"/>
        </w:rPr>
        <w:t>die Altersgruppe der 25- bis unter 65-Jährigen, da sich jüngere Personen – insbesondere im Tertiärbereich – häufiger noch in der Ausbildung befinden.</w:t>
      </w:r>
    </w:p>
    <w:p w14:paraId="49B49F73" w14:textId="77777777" w:rsidR="0077242A" w:rsidRPr="0077242A" w:rsidRDefault="0077242A" w:rsidP="00AB14BB">
      <w:pPr>
        <w:rPr>
          <w:rFonts w:ascii="Arial" w:hAnsi="Arial" w:cs="Arial"/>
          <w:color w:val="363636"/>
          <w:shd w:val="clear" w:color="auto" w:fill="FFFFFF"/>
        </w:rPr>
      </w:pPr>
    </w:p>
    <w:p w14:paraId="7E30237F" w14:textId="79ECB77D" w:rsidR="00AB14BB" w:rsidRDefault="00AB14BB" w:rsidP="00AB14BB">
      <w:pPr>
        <w:rPr>
          <w:rStyle w:val="Absatz-Standardschriftart1"/>
          <w:rFonts w:ascii="Arial" w:hAnsi="Arial"/>
          <w:color w:val="000000"/>
        </w:rPr>
      </w:pPr>
      <w:r>
        <w:rPr>
          <w:rStyle w:val="Absatz-Standardschriftart1"/>
          <w:rFonts w:ascii="Arial" w:hAnsi="Arial"/>
          <w:b/>
          <w:color w:val="000000"/>
        </w:rPr>
        <w:t>Erwerbstätige</w:t>
      </w:r>
      <w:r>
        <w:rPr>
          <w:rStyle w:val="Absatz-Standardschriftart1"/>
          <w:rFonts w:ascii="Arial" w:hAnsi="Arial"/>
          <w:color w:val="000000"/>
        </w:rPr>
        <w:t xml:space="preserve"> sind </w:t>
      </w:r>
      <w:r w:rsidR="00646306">
        <w:rPr>
          <w:rStyle w:val="Absatz-Standardschriftart1"/>
          <w:rFonts w:ascii="Arial" w:hAnsi="Arial"/>
          <w:color w:val="000000"/>
        </w:rPr>
        <w:t xml:space="preserve">grundsätzlich </w:t>
      </w:r>
      <w:r w:rsidRPr="000077C7">
        <w:rPr>
          <w:rStyle w:val="Absatz-Standardschriftart1"/>
          <w:rFonts w:ascii="Arial" w:hAnsi="Arial"/>
          <w:color w:val="000000"/>
        </w:rPr>
        <w:t xml:space="preserve">alle </w:t>
      </w:r>
      <w:r>
        <w:rPr>
          <w:rStyle w:val="Absatz-Standardschriftart1"/>
          <w:rFonts w:ascii="Arial" w:hAnsi="Arial"/>
          <w:color w:val="000000"/>
        </w:rPr>
        <w:t xml:space="preserve">Personen im Alter von mindestens 15 Jahren, die in der </w:t>
      </w:r>
      <w:r w:rsidRPr="000077C7">
        <w:rPr>
          <w:rStyle w:val="Absatz-Standardschriftart1"/>
          <w:rFonts w:ascii="Arial" w:hAnsi="Arial"/>
          <w:color w:val="000000"/>
        </w:rPr>
        <w:t xml:space="preserve">Bezugswoche </w:t>
      </w:r>
      <w:r>
        <w:rPr>
          <w:rStyle w:val="Absatz-Standardschriftart1"/>
          <w:rFonts w:ascii="Arial" w:hAnsi="Arial"/>
          <w:color w:val="000000"/>
        </w:rPr>
        <w:t xml:space="preserve">(der EU-Arbeitskräfteerhebung) </w:t>
      </w:r>
      <w:r>
        <w:rPr>
          <w:rFonts w:ascii="Arial" w:hAnsi="Arial" w:cs="Arial"/>
          <w:color w:val="363636"/>
          <w:shd w:val="clear" w:color="auto" w:fill="FFFFFF"/>
        </w:rPr>
        <w:t>gegen Entgelt, zur Gewinnerzielung oder zur Mehrung des Familieneinkommens</w:t>
      </w:r>
      <w:r>
        <w:rPr>
          <w:rStyle w:val="Absatz-Standardschriftart1"/>
          <w:rFonts w:ascii="Arial" w:hAnsi="Arial"/>
          <w:color w:val="000000"/>
        </w:rPr>
        <w:t xml:space="preserve"> mindestens eine Stunde gearbeitet haben sowie alle Personen, die nur vorübergehend von ihrer Arbeit abwesend sind (zum Beispiel aufgrund von Krankheit, Urlaub, Streik, Aus- oder Weiterbildungsmaßnahmen).</w:t>
      </w:r>
    </w:p>
    <w:p w14:paraId="47CDFB44" w14:textId="77777777" w:rsidR="0077242A" w:rsidRDefault="0077242A" w:rsidP="00AB14BB">
      <w:pPr>
        <w:rPr>
          <w:rStyle w:val="Absatz-Standardschriftart1"/>
          <w:rFonts w:ascii="Arial" w:hAnsi="Arial"/>
          <w:color w:val="000000"/>
        </w:rPr>
      </w:pPr>
    </w:p>
    <w:p w14:paraId="1A45CD74" w14:textId="33FB5AD5" w:rsidR="007A14AB" w:rsidRPr="0077242A" w:rsidRDefault="000967A8" w:rsidP="00F158D2">
      <w:pPr>
        <w:rPr>
          <w:rFonts w:ascii="Arial" w:hAnsi="Arial" w:cs="Arial"/>
          <w:color w:val="363636"/>
          <w:shd w:val="clear" w:color="auto" w:fill="FFFFFF"/>
        </w:rPr>
      </w:pPr>
      <w:r w:rsidRPr="00C47797">
        <w:rPr>
          <w:rFonts w:ascii="Arial" w:hAnsi="Arial" w:cs="Arial"/>
          <w:color w:val="363636"/>
          <w:shd w:val="clear" w:color="auto" w:fill="FFFFFF"/>
        </w:rPr>
        <w:t xml:space="preserve">Die </w:t>
      </w:r>
      <w:r w:rsidRPr="007F0063">
        <w:rPr>
          <w:rFonts w:ascii="Arial" w:hAnsi="Arial" w:cs="Arial"/>
          <w:b/>
          <w:color w:val="363636"/>
          <w:shd w:val="clear" w:color="auto" w:fill="FFFFFF"/>
        </w:rPr>
        <w:t>Erwerbsbevölkerung</w:t>
      </w:r>
      <w:r w:rsidRPr="00C47797">
        <w:rPr>
          <w:rFonts w:ascii="Arial" w:hAnsi="Arial" w:cs="Arial"/>
          <w:color w:val="363636"/>
          <w:shd w:val="clear" w:color="auto" w:fill="FFFFFF"/>
        </w:rPr>
        <w:t xml:space="preserve"> setzt sich aus den Erwerbstätigen und den Arbeitslosen zusammen. Zu den Arbeitslosen zählen </w:t>
      </w:r>
      <w:r w:rsidR="007A14AB">
        <w:rPr>
          <w:rStyle w:val="Absatz-Standardschriftart1"/>
          <w:rFonts w:ascii="Arial" w:hAnsi="Arial"/>
          <w:color w:val="000000"/>
        </w:rPr>
        <w:t xml:space="preserve">grundsätzlich </w:t>
      </w:r>
      <w:r w:rsidRPr="00C47797">
        <w:rPr>
          <w:rFonts w:ascii="Arial" w:hAnsi="Arial" w:cs="Arial"/>
          <w:color w:val="363636"/>
          <w:shd w:val="clear" w:color="auto" w:fill="FFFFFF"/>
        </w:rPr>
        <w:t xml:space="preserve">alle Personen von 15 bis </w:t>
      </w:r>
      <w:r w:rsidR="00C47797">
        <w:rPr>
          <w:rFonts w:ascii="Arial" w:hAnsi="Arial" w:cs="Arial"/>
          <w:color w:val="363636"/>
          <w:shd w:val="clear" w:color="auto" w:fill="FFFFFF"/>
        </w:rPr>
        <w:t>unter 75</w:t>
      </w:r>
      <w:r w:rsidRPr="00C47797">
        <w:rPr>
          <w:rFonts w:ascii="Arial" w:hAnsi="Arial" w:cs="Arial"/>
          <w:color w:val="363636"/>
          <w:shd w:val="clear" w:color="auto" w:fill="FFFFFF"/>
        </w:rPr>
        <w:t xml:space="preserve"> Jahren,</w:t>
      </w:r>
      <w:r w:rsidR="00F158D2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A82A5A" w:rsidRPr="00846E13">
        <w:rPr>
          <w:rFonts w:ascii="Arial" w:hAnsi="Arial"/>
          <w:color w:val="000000"/>
        </w:rPr>
        <w:t xml:space="preserve">die während der </w:t>
      </w:r>
      <w:r w:rsidR="00A82A5A" w:rsidRPr="0077242A">
        <w:rPr>
          <w:rFonts w:ascii="Arial" w:hAnsi="Arial" w:cs="Arial"/>
          <w:color w:val="363636"/>
          <w:shd w:val="clear" w:color="auto" w:fill="FFFFFF"/>
        </w:rPr>
        <w:t>Bezugswoche ohne Arbeit waren,</w:t>
      </w:r>
      <w:r w:rsidR="00F158D2" w:rsidRPr="0077242A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A82A5A" w:rsidRPr="0077242A">
        <w:rPr>
          <w:rFonts w:ascii="Arial" w:hAnsi="Arial" w:cs="Arial"/>
          <w:color w:val="363636"/>
          <w:shd w:val="clear" w:color="auto" w:fill="FFFFFF"/>
        </w:rPr>
        <w:t>die innerhalb der letzten vier Wochen aktiv eine Beschäftigung gesucht haben und die sofort bzw. innerhalb von zwei Wochen eine Beschäftigung aufnehmen könnten.</w:t>
      </w:r>
    </w:p>
    <w:p w14:paraId="0C596448" w14:textId="77777777" w:rsidR="00632CBC" w:rsidRDefault="00632CBC" w:rsidP="000967A8">
      <w:pPr>
        <w:rPr>
          <w:rFonts w:ascii="Arial" w:hAnsi="Arial" w:cs="Arial"/>
          <w:color w:val="363636"/>
          <w:shd w:val="clear" w:color="auto" w:fill="FFFFFF"/>
        </w:rPr>
      </w:pPr>
    </w:p>
    <w:p w14:paraId="3D08EDDB" w14:textId="77777777" w:rsidR="00D2082D" w:rsidRDefault="00D2082D" w:rsidP="00D2082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Dieser Text ist unter der Creative </w:t>
      </w:r>
      <w:proofErr w:type="spellStart"/>
      <w:r>
        <w:rPr>
          <w:rFonts w:ascii="Arial" w:hAnsi="Arial"/>
          <w:sz w:val="20"/>
          <w:szCs w:val="20"/>
        </w:rPr>
        <w:t>Commons</w:t>
      </w:r>
      <w:proofErr w:type="spellEnd"/>
      <w:r>
        <w:rPr>
          <w:rFonts w:ascii="Arial" w:hAnsi="Arial"/>
          <w:sz w:val="20"/>
          <w:szCs w:val="20"/>
        </w:rPr>
        <w:t xml:space="preserve"> Lizenz </w:t>
      </w:r>
      <w:hyperlink r:id="rId8" w:tgtFrame="extern" w:history="1">
        <w:proofErr w:type="spellStart"/>
        <w:r w:rsidRPr="00595F8B">
          <w:rPr>
            <w:rFonts w:ascii="Arial" w:hAnsi="Arial"/>
            <w:sz w:val="20"/>
            <w:szCs w:val="20"/>
          </w:rPr>
          <w:t>by-nc-nd</w:t>
        </w:r>
        <w:proofErr w:type="spellEnd"/>
        <w:r w:rsidRPr="00595F8B">
          <w:rPr>
            <w:rFonts w:ascii="Arial" w:hAnsi="Arial"/>
            <w:sz w:val="20"/>
            <w:szCs w:val="20"/>
          </w:rPr>
          <w:t>/3.0/de/</w:t>
        </w:r>
      </w:hyperlink>
      <w:r>
        <w:rPr>
          <w:rFonts w:ascii="Arial" w:hAnsi="Arial"/>
          <w:sz w:val="20"/>
          <w:szCs w:val="20"/>
        </w:rPr>
        <w:t xml:space="preserve"> veröffentlicht. </w:t>
      </w:r>
    </w:p>
    <w:p w14:paraId="104B203A" w14:textId="57914779" w:rsidR="00F56C6E" w:rsidRDefault="00D2082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Bundeszentrale für politische Bildung 201</w:t>
      </w:r>
      <w:r w:rsidR="009E7321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| </w:t>
      </w:r>
      <w:hyperlink r:id="rId9" w:history="1">
        <w:r w:rsidRPr="00595F8B">
          <w:rPr>
            <w:rFonts w:ascii="Arial" w:hAnsi="Arial"/>
            <w:sz w:val="20"/>
            <w:szCs w:val="20"/>
          </w:rPr>
          <w:t>www.bpb.de</w:t>
        </w:r>
      </w:hyperlink>
    </w:p>
    <w:sectPr w:rsidR="00F56C6E">
      <w:pgSz w:w="11906" w:h="16838"/>
      <w:pgMar w:top="1417" w:right="1417" w:bottom="1134" w:left="1417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99B35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Segoe UI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282382"/>
    <w:multiLevelType w:val="hybridMultilevel"/>
    <w:tmpl w:val="EE3AE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5539C"/>
    <w:multiLevelType w:val="hybridMultilevel"/>
    <w:tmpl w:val="8D1CF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F6079"/>
    <w:multiLevelType w:val="multilevel"/>
    <w:tmpl w:val="76C6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F4D8B"/>
    <w:multiLevelType w:val="hybridMultilevel"/>
    <w:tmpl w:val="85AA6CC8"/>
    <w:lvl w:ilvl="0" w:tplc="272627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tterich, Martin">
    <w15:presenceInfo w15:providerId="None" w15:userId="Hetterich,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13"/>
    <w:rsid w:val="00006E78"/>
    <w:rsid w:val="000114C7"/>
    <w:rsid w:val="0002482A"/>
    <w:rsid w:val="000276F6"/>
    <w:rsid w:val="0003364A"/>
    <w:rsid w:val="00044964"/>
    <w:rsid w:val="00047707"/>
    <w:rsid w:val="00056826"/>
    <w:rsid w:val="00056EDA"/>
    <w:rsid w:val="00057605"/>
    <w:rsid w:val="00062A38"/>
    <w:rsid w:val="000633E9"/>
    <w:rsid w:val="00070A93"/>
    <w:rsid w:val="000728FC"/>
    <w:rsid w:val="00075182"/>
    <w:rsid w:val="000771FC"/>
    <w:rsid w:val="00094195"/>
    <w:rsid w:val="000967A8"/>
    <w:rsid w:val="000A1861"/>
    <w:rsid w:val="000A20C8"/>
    <w:rsid w:val="000A3CFA"/>
    <w:rsid w:val="000A5B99"/>
    <w:rsid w:val="000A5FC7"/>
    <w:rsid w:val="000B14E0"/>
    <w:rsid w:val="000B6FD4"/>
    <w:rsid w:val="000E3D65"/>
    <w:rsid w:val="000E4B99"/>
    <w:rsid w:val="001018BD"/>
    <w:rsid w:val="00103015"/>
    <w:rsid w:val="00104A93"/>
    <w:rsid w:val="001069B4"/>
    <w:rsid w:val="00120C90"/>
    <w:rsid w:val="001261E3"/>
    <w:rsid w:val="00130273"/>
    <w:rsid w:val="00131BAE"/>
    <w:rsid w:val="001332BD"/>
    <w:rsid w:val="00146B0F"/>
    <w:rsid w:val="00154664"/>
    <w:rsid w:val="001626DA"/>
    <w:rsid w:val="001647B2"/>
    <w:rsid w:val="00165C1C"/>
    <w:rsid w:val="00170C35"/>
    <w:rsid w:val="001745E6"/>
    <w:rsid w:val="00182BDC"/>
    <w:rsid w:val="001854EE"/>
    <w:rsid w:val="00185E3E"/>
    <w:rsid w:val="00192110"/>
    <w:rsid w:val="001A113B"/>
    <w:rsid w:val="001A6020"/>
    <w:rsid w:val="001D41D8"/>
    <w:rsid w:val="001E064E"/>
    <w:rsid w:val="001F0331"/>
    <w:rsid w:val="001F117A"/>
    <w:rsid w:val="001F57E0"/>
    <w:rsid w:val="001F7E45"/>
    <w:rsid w:val="00203BE9"/>
    <w:rsid w:val="00212AAE"/>
    <w:rsid w:val="00231C75"/>
    <w:rsid w:val="00233842"/>
    <w:rsid w:val="00234140"/>
    <w:rsid w:val="00244B4E"/>
    <w:rsid w:val="00250510"/>
    <w:rsid w:val="002548C0"/>
    <w:rsid w:val="0026000F"/>
    <w:rsid w:val="00261EB3"/>
    <w:rsid w:val="002637A4"/>
    <w:rsid w:val="002724A4"/>
    <w:rsid w:val="00273A77"/>
    <w:rsid w:val="00274006"/>
    <w:rsid w:val="002760AB"/>
    <w:rsid w:val="00282BAF"/>
    <w:rsid w:val="002850DE"/>
    <w:rsid w:val="00292358"/>
    <w:rsid w:val="002A0178"/>
    <w:rsid w:val="002A3736"/>
    <w:rsid w:val="002D2A96"/>
    <w:rsid w:val="002D64F4"/>
    <w:rsid w:val="002D7B06"/>
    <w:rsid w:val="002E019E"/>
    <w:rsid w:val="002E2E39"/>
    <w:rsid w:val="002F011F"/>
    <w:rsid w:val="002F089A"/>
    <w:rsid w:val="002F3EE8"/>
    <w:rsid w:val="003046C6"/>
    <w:rsid w:val="00307CBE"/>
    <w:rsid w:val="003119B8"/>
    <w:rsid w:val="00313D9A"/>
    <w:rsid w:val="00324B3D"/>
    <w:rsid w:val="003313AA"/>
    <w:rsid w:val="003408F5"/>
    <w:rsid w:val="00345F0E"/>
    <w:rsid w:val="00380040"/>
    <w:rsid w:val="00380BB3"/>
    <w:rsid w:val="00382E13"/>
    <w:rsid w:val="0039046A"/>
    <w:rsid w:val="00392237"/>
    <w:rsid w:val="003957BD"/>
    <w:rsid w:val="003A3BC9"/>
    <w:rsid w:val="003A6A52"/>
    <w:rsid w:val="003D7D6F"/>
    <w:rsid w:val="003E6CBC"/>
    <w:rsid w:val="003E7AFC"/>
    <w:rsid w:val="003F4572"/>
    <w:rsid w:val="00402CFF"/>
    <w:rsid w:val="004030EB"/>
    <w:rsid w:val="0040687B"/>
    <w:rsid w:val="0042100B"/>
    <w:rsid w:val="0044060D"/>
    <w:rsid w:val="00442648"/>
    <w:rsid w:val="00450D21"/>
    <w:rsid w:val="00455F52"/>
    <w:rsid w:val="00457DB5"/>
    <w:rsid w:val="00471DA5"/>
    <w:rsid w:val="00472226"/>
    <w:rsid w:val="00476543"/>
    <w:rsid w:val="00486A15"/>
    <w:rsid w:val="004903E1"/>
    <w:rsid w:val="004C124B"/>
    <w:rsid w:val="004D1E26"/>
    <w:rsid w:val="004D2EFE"/>
    <w:rsid w:val="004E3A93"/>
    <w:rsid w:val="004E4C93"/>
    <w:rsid w:val="004F4BF5"/>
    <w:rsid w:val="00520C79"/>
    <w:rsid w:val="00524EF9"/>
    <w:rsid w:val="005334DC"/>
    <w:rsid w:val="005345B6"/>
    <w:rsid w:val="005417FA"/>
    <w:rsid w:val="0054225B"/>
    <w:rsid w:val="0056591A"/>
    <w:rsid w:val="00571D2A"/>
    <w:rsid w:val="005726D3"/>
    <w:rsid w:val="00577A3F"/>
    <w:rsid w:val="00584938"/>
    <w:rsid w:val="00585D1D"/>
    <w:rsid w:val="0059302E"/>
    <w:rsid w:val="005A3391"/>
    <w:rsid w:val="005A5739"/>
    <w:rsid w:val="005B11AC"/>
    <w:rsid w:val="005B7E92"/>
    <w:rsid w:val="005D07AC"/>
    <w:rsid w:val="005E1DB7"/>
    <w:rsid w:val="005F32F5"/>
    <w:rsid w:val="0060015E"/>
    <w:rsid w:val="00602231"/>
    <w:rsid w:val="006109EF"/>
    <w:rsid w:val="006150DD"/>
    <w:rsid w:val="006323DA"/>
    <w:rsid w:val="0063248C"/>
    <w:rsid w:val="00632CBC"/>
    <w:rsid w:val="00642ABD"/>
    <w:rsid w:val="00646306"/>
    <w:rsid w:val="006602B4"/>
    <w:rsid w:val="00664B0D"/>
    <w:rsid w:val="00664C93"/>
    <w:rsid w:val="006701F4"/>
    <w:rsid w:val="00684772"/>
    <w:rsid w:val="0069060F"/>
    <w:rsid w:val="006960F9"/>
    <w:rsid w:val="006A7A5E"/>
    <w:rsid w:val="006B10DA"/>
    <w:rsid w:val="006B3C96"/>
    <w:rsid w:val="006B4A78"/>
    <w:rsid w:val="006B5BE8"/>
    <w:rsid w:val="006C0CFD"/>
    <w:rsid w:val="006D0737"/>
    <w:rsid w:val="006D3D9F"/>
    <w:rsid w:val="006F5E22"/>
    <w:rsid w:val="007035C2"/>
    <w:rsid w:val="00725CC5"/>
    <w:rsid w:val="0072693B"/>
    <w:rsid w:val="007452F8"/>
    <w:rsid w:val="007454FA"/>
    <w:rsid w:val="00745D2D"/>
    <w:rsid w:val="00754295"/>
    <w:rsid w:val="007577D3"/>
    <w:rsid w:val="0077242A"/>
    <w:rsid w:val="00775BE9"/>
    <w:rsid w:val="0077656D"/>
    <w:rsid w:val="00790559"/>
    <w:rsid w:val="007911A5"/>
    <w:rsid w:val="00793642"/>
    <w:rsid w:val="00796326"/>
    <w:rsid w:val="007A14AB"/>
    <w:rsid w:val="007C6AE7"/>
    <w:rsid w:val="007D23B3"/>
    <w:rsid w:val="007D4949"/>
    <w:rsid w:val="007E3A6D"/>
    <w:rsid w:val="007F0063"/>
    <w:rsid w:val="00801B1A"/>
    <w:rsid w:val="0080363F"/>
    <w:rsid w:val="00805D15"/>
    <w:rsid w:val="0081742B"/>
    <w:rsid w:val="008215E2"/>
    <w:rsid w:val="008227EE"/>
    <w:rsid w:val="008241C6"/>
    <w:rsid w:val="008261D9"/>
    <w:rsid w:val="0083066B"/>
    <w:rsid w:val="0084713E"/>
    <w:rsid w:val="00854D3A"/>
    <w:rsid w:val="00857767"/>
    <w:rsid w:val="00860554"/>
    <w:rsid w:val="00870C48"/>
    <w:rsid w:val="0087634E"/>
    <w:rsid w:val="0087639E"/>
    <w:rsid w:val="00880907"/>
    <w:rsid w:val="008A0BC8"/>
    <w:rsid w:val="008B3920"/>
    <w:rsid w:val="008C3A0D"/>
    <w:rsid w:val="008C5587"/>
    <w:rsid w:val="008D2AA3"/>
    <w:rsid w:val="008E09E2"/>
    <w:rsid w:val="00900B96"/>
    <w:rsid w:val="0091448C"/>
    <w:rsid w:val="00936424"/>
    <w:rsid w:val="00936B67"/>
    <w:rsid w:val="0094069F"/>
    <w:rsid w:val="00942C62"/>
    <w:rsid w:val="00943563"/>
    <w:rsid w:val="00945FBA"/>
    <w:rsid w:val="0095124B"/>
    <w:rsid w:val="00957272"/>
    <w:rsid w:val="00961704"/>
    <w:rsid w:val="00984083"/>
    <w:rsid w:val="009853B7"/>
    <w:rsid w:val="00992CA9"/>
    <w:rsid w:val="009A148A"/>
    <w:rsid w:val="009A6D43"/>
    <w:rsid w:val="009C2DA4"/>
    <w:rsid w:val="009C3B9C"/>
    <w:rsid w:val="009D3C20"/>
    <w:rsid w:val="009E19D8"/>
    <w:rsid w:val="009E7321"/>
    <w:rsid w:val="009E7EFF"/>
    <w:rsid w:val="009F01E0"/>
    <w:rsid w:val="009F1B71"/>
    <w:rsid w:val="009F527D"/>
    <w:rsid w:val="00A12FAD"/>
    <w:rsid w:val="00A141DD"/>
    <w:rsid w:val="00A21184"/>
    <w:rsid w:val="00A328FA"/>
    <w:rsid w:val="00A354D5"/>
    <w:rsid w:val="00A35B7E"/>
    <w:rsid w:val="00A42406"/>
    <w:rsid w:val="00A42C87"/>
    <w:rsid w:val="00A43C4E"/>
    <w:rsid w:val="00A5070B"/>
    <w:rsid w:val="00A62140"/>
    <w:rsid w:val="00A62313"/>
    <w:rsid w:val="00A714B0"/>
    <w:rsid w:val="00A71784"/>
    <w:rsid w:val="00A8044F"/>
    <w:rsid w:val="00A806CA"/>
    <w:rsid w:val="00A8154B"/>
    <w:rsid w:val="00A82A5A"/>
    <w:rsid w:val="00AA0193"/>
    <w:rsid w:val="00AA0AFC"/>
    <w:rsid w:val="00AA7E5D"/>
    <w:rsid w:val="00AB0872"/>
    <w:rsid w:val="00AB14BB"/>
    <w:rsid w:val="00AC2C3E"/>
    <w:rsid w:val="00AD166C"/>
    <w:rsid w:val="00AF1717"/>
    <w:rsid w:val="00AF2C78"/>
    <w:rsid w:val="00AF7486"/>
    <w:rsid w:val="00B02F47"/>
    <w:rsid w:val="00B0637F"/>
    <w:rsid w:val="00B072B2"/>
    <w:rsid w:val="00B1272A"/>
    <w:rsid w:val="00B12E8D"/>
    <w:rsid w:val="00B1401B"/>
    <w:rsid w:val="00B277D3"/>
    <w:rsid w:val="00B31A0E"/>
    <w:rsid w:val="00B45E85"/>
    <w:rsid w:val="00B469CC"/>
    <w:rsid w:val="00B54805"/>
    <w:rsid w:val="00B54CE7"/>
    <w:rsid w:val="00B6608C"/>
    <w:rsid w:val="00B7080B"/>
    <w:rsid w:val="00B77218"/>
    <w:rsid w:val="00B80F18"/>
    <w:rsid w:val="00B979DD"/>
    <w:rsid w:val="00BA15AC"/>
    <w:rsid w:val="00BB1263"/>
    <w:rsid w:val="00BB26AA"/>
    <w:rsid w:val="00BB6C21"/>
    <w:rsid w:val="00BD04A0"/>
    <w:rsid w:val="00BE37AA"/>
    <w:rsid w:val="00C10280"/>
    <w:rsid w:val="00C10832"/>
    <w:rsid w:val="00C31020"/>
    <w:rsid w:val="00C31E1F"/>
    <w:rsid w:val="00C354AC"/>
    <w:rsid w:val="00C422E3"/>
    <w:rsid w:val="00C47797"/>
    <w:rsid w:val="00C53B8A"/>
    <w:rsid w:val="00C6236B"/>
    <w:rsid w:val="00C66EA6"/>
    <w:rsid w:val="00C7500E"/>
    <w:rsid w:val="00C80BC0"/>
    <w:rsid w:val="00C81708"/>
    <w:rsid w:val="00C91250"/>
    <w:rsid w:val="00CA3446"/>
    <w:rsid w:val="00CA344B"/>
    <w:rsid w:val="00CB6DE3"/>
    <w:rsid w:val="00CB7535"/>
    <w:rsid w:val="00CD3113"/>
    <w:rsid w:val="00CE41FE"/>
    <w:rsid w:val="00CE4643"/>
    <w:rsid w:val="00CF26D2"/>
    <w:rsid w:val="00CF45D4"/>
    <w:rsid w:val="00CF4EE0"/>
    <w:rsid w:val="00D016FE"/>
    <w:rsid w:val="00D13775"/>
    <w:rsid w:val="00D2082D"/>
    <w:rsid w:val="00D210F6"/>
    <w:rsid w:val="00D3750A"/>
    <w:rsid w:val="00D41A52"/>
    <w:rsid w:val="00D42D77"/>
    <w:rsid w:val="00D510F9"/>
    <w:rsid w:val="00D513E7"/>
    <w:rsid w:val="00D552DC"/>
    <w:rsid w:val="00D76851"/>
    <w:rsid w:val="00D82041"/>
    <w:rsid w:val="00D93546"/>
    <w:rsid w:val="00D937C5"/>
    <w:rsid w:val="00DA4DE2"/>
    <w:rsid w:val="00DA6BF5"/>
    <w:rsid w:val="00DB0F4F"/>
    <w:rsid w:val="00DC356D"/>
    <w:rsid w:val="00DD07BE"/>
    <w:rsid w:val="00DD704E"/>
    <w:rsid w:val="00E0541B"/>
    <w:rsid w:val="00E06DD4"/>
    <w:rsid w:val="00E219E9"/>
    <w:rsid w:val="00E33E79"/>
    <w:rsid w:val="00E412CA"/>
    <w:rsid w:val="00E51C68"/>
    <w:rsid w:val="00E53FDF"/>
    <w:rsid w:val="00E73B38"/>
    <w:rsid w:val="00E761FB"/>
    <w:rsid w:val="00E80D4F"/>
    <w:rsid w:val="00E96224"/>
    <w:rsid w:val="00EA163E"/>
    <w:rsid w:val="00EB6B7E"/>
    <w:rsid w:val="00EB76F9"/>
    <w:rsid w:val="00EC12E6"/>
    <w:rsid w:val="00EC6873"/>
    <w:rsid w:val="00ED04A8"/>
    <w:rsid w:val="00ED224D"/>
    <w:rsid w:val="00F158D2"/>
    <w:rsid w:val="00F1767E"/>
    <w:rsid w:val="00F2373F"/>
    <w:rsid w:val="00F425F6"/>
    <w:rsid w:val="00F447CB"/>
    <w:rsid w:val="00F44DC4"/>
    <w:rsid w:val="00F56391"/>
    <w:rsid w:val="00F56C6E"/>
    <w:rsid w:val="00F64B9C"/>
    <w:rsid w:val="00F7210A"/>
    <w:rsid w:val="00F72974"/>
    <w:rsid w:val="00F7597D"/>
    <w:rsid w:val="00F81EEF"/>
    <w:rsid w:val="00F9239D"/>
    <w:rsid w:val="00F93CC0"/>
    <w:rsid w:val="00F955B6"/>
    <w:rsid w:val="00FA2623"/>
    <w:rsid w:val="00FA2A7D"/>
    <w:rsid w:val="00FA6586"/>
    <w:rsid w:val="00FA7B31"/>
    <w:rsid w:val="00FC0419"/>
    <w:rsid w:val="00FC4D73"/>
    <w:rsid w:val="00FC69DF"/>
    <w:rsid w:val="00FC7DEE"/>
    <w:rsid w:val="00FD033D"/>
    <w:rsid w:val="00FE2EE9"/>
    <w:rsid w:val="00FE7A86"/>
    <w:rsid w:val="00FF39B3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881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berschrift1">
    <w:name w:val="heading 1"/>
    <w:basedOn w:val="Standard"/>
    <w:link w:val="berschrift1Zchn"/>
    <w:uiPriority w:val="9"/>
    <w:qFormat/>
    <w:rsid w:val="00D210F6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Hyperlink1">
    <w:name w:val="Hyperlink1"/>
    <w:rPr>
      <w:color w:val="0000FF"/>
      <w:u w:val="single"/>
    </w:rPr>
  </w:style>
  <w:style w:type="character" w:customStyle="1" w:styleId="Kommentarzeichen1">
    <w:name w:val="Kommentarzeichen1"/>
    <w:rPr>
      <w:sz w:val="16"/>
    </w:rPr>
  </w:style>
  <w:style w:type="character" w:customStyle="1" w:styleId="Fett1">
    <w:name w:val="Fett1"/>
    <w:rPr>
      <w:b/>
      <w:bCs/>
    </w:rPr>
  </w:style>
  <w:style w:type="character" w:styleId="HTMLAkronym">
    <w:name w:val="HTML Acronym"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ndale Sans UI" w:hAnsi="Arial" w:cs="Andale Sans UI"/>
      <w:sz w:val="26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Andale Sans UI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Andale Sans UI"/>
      <w:i/>
      <w:iCs/>
      <w:sz w:val="22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Andale Sans UI"/>
    </w:rPr>
  </w:style>
  <w:style w:type="paragraph" w:customStyle="1" w:styleId="Default">
    <w:name w:val="Default"/>
    <w:pPr>
      <w:suppressAutoHyphens/>
      <w:autoSpaceDE w:val="0"/>
      <w:spacing w:line="100" w:lineRule="atLeast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Kommentartext1">
    <w:name w:val="Kommentartext1"/>
    <w:basedOn w:val="Standard"/>
    <w:rPr>
      <w:sz w:val="20"/>
    </w:rPr>
  </w:style>
  <w:style w:type="paragraph" w:styleId="Sprechblasentext">
    <w:name w:val="Balloon Text"/>
    <w:basedOn w:val="Standard"/>
    <w:rPr>
      <w:rFonts w:ascii="Tahoma" w:hAnsi="Tahoma" w:cs="Andale Sans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after="100"/>
    </w:pPr>
  </w:style>
  <w:style w:type="character" w:styleId="Kommentarzeichen">
    <w:name w:val="annotation reference"/>
    <w:uiPriority w:val="99"/>
    <w:semiHidden/>
    <w:unhideWhenUsed/>
    <w:rsid w:val="00CA34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44B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A344B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344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A344B"/>
    <w:rPr>
      <w:b/>
      <w:bCs/>
      <w:lang w:eastAsia="ar-SA"/>
    </w:rPr>
  </w:style>
  <w:style w:type="character" w:customStyle="1" w:styleId="leftside">
    <w:name w:val="left_side"/>
    <w:basedOn w:val="Absatz-Standardschriftart"/>
    <w:rsid w:val="00233842"/>
  </w:style>
  <w:style w:type="paragraph" w:styleId="Listenabsatz">
    <w:name w:val="List Paragraph"/>
    <w:basedOn w:val="Standard"/>
    <w:uiPriority w:val="34"/>
    <w:qFormat/>
    <w:rsid w:val="00A328F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210F6"/>
    <w:rPr>
      <w:b/>
      <w:bCs/>
      <w:kern w:val="36"/>
      <w:sz w:val="48"/>
      <w:szCs w:val="48"/>
    </w:rPr>
  </w:style>
  <w:style w:type="character" w:styleId="Fett">
    <w:name w:val="Strong"/>
    <w:basedOn w:val="Absatz-Standardschriftart"/>
    <w:uiPriority w:val="22"/>
    <w:qFormat/>
    <w:rsid w:val="00992C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berschrift1">
    <w:name w:val="heading 1"/>
    <w:basedOn w:val="Standard"/>
    <w:link w:val="berschrift1Zchn"/>
    <w:uiPriority w:val="9"/>
    <w:qFormat/>
    <w:rsid w:val="00D210F6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Hyperlink1">
    <w:name w:val="Hyperlink1"/>
    <w:rPr>
      <w:color w:val="0000FF"/>
      <w:u w:val="single"/>
    </w:rPr>
  </w:style>
  <w:style w:type="character" w:customStyle="1" w:styleId="Kommentarzeichen1">
    <w:name w:val="Kommentarzeichen1"/>
    <w:rPr>
      <w:sz w:val="16"/>
    </w:rPr>
  </w:style>
  <w:style w:type="character" w:customStyle="1" w:styleId="Fett1">
    <w:name w:val="Fett1"/>
    <w:rPr>
      <w:b/>
      <w:bCs/>
    </w:rPr>
  </w:style>
  <w:style w:type="character" w:styleId="HTMLAkronym">
    <w:name w:val="HTML Acronym"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ndale Sans UI" w:hAnsi="Arial" w:cs="Andale Sans UI"/>
      <w:sz w:val="26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Andale Sans UI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Andale Sans UI"/>
      <w:i/>
      <w:iCs/>
      <w:sz w:val="22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Andale Sans UI"/>
    </w:rPr>
  </w:style>
  <w:style w:type="paragraph" w:customStyle="1" w:styleId="Default">
    <w:name w:val="Default"/>
    <w:pPr>
      <w:suppressAutoHyphens/>
      <w:autoSpaceDE w:val="0"/>
      <w:spacing w:line="100" w:lineRule="atLeast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Kommentartext1">
    <w:name w:val="Kommentartext1"/>
    <w:basedOn w:val="Standard"/>
    <w:rPr>
      <w:sz w:val="20"/>
    </w:rPr>
  </w:style>
  <w:style w:type="paragraph" w:styleId="Sprechblasentext">
    <w:name w:val="Balloon Text"/>
    <w:basedOn w:val="Standard"/>
    <w:rPr>
      <w:rFonts w:ascii="Tahoma" w:hAnsi="Tahoma" w:cs="Andale Sans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after="100"/>
    </w:pPr>
  </w:style>
  <w:style w:type="character" w:styleId="Kommentarzeichen">
    <w:name w:val="annotation reference"/>
    <w:uiPriority w:val="99"/>
    <w:semiHidden/>
    <w:unhideWhenUsed/>
    <w:rsid w:val="00CA34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44B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A344B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344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A344B"/>
    <w:rPr>
      <w:b/>
      <w:bCs/>
      <w:lang w:eastAsia="ar-SA"/>
    </w:rPr>
  </w:style>
  <w:style w:type="character" w:customStyle="1" w:styleId="leftside">
    <w:name w:val="left_side"/>
    <w:basedOn w:val="Absatz-Standardschriftart"/>
    <w:rsid w:val="00233842"/>
  </w:style>
  <w:style w:type="paragraph" w:styleId="Listenabsatz">
    <w:name w:val="List Paragraph"/>
    <w:basedOn w:val="Standard"/>
    <w:uiPriority w:val="34"/>
    <w:qFormat/>
    <w:rsid w:val="00A328F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210F6"/>
    <w:rPr>
      <w:b/>
      <w:bCs/>
      <w:kern w:val="36"/>
      <w:sz w:val="48"/>
      <w:szCs w:val="48"/>
    </w:rPr>
  </w:style>
  <w:style w:type="character" w:styleId="Fett">
    <w:name w:val="Strong"/>
    <w:basedOn w:val="Absatz-Standardschriftart"/>
    <w:uiPriority w:val="22"/>
    <w:qFormat/>
    <w:rsid w:val="00992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nd/3.0/de/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http://www.bpb.de/70612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pb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104C-6094-4525-A7BD-E5B10C4D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Fakten</vt:lpstr>
    </vt:vector>
  </TitlesOfParts>
  <Company>BPB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Fakten</dc:title>
  <dc:creator>Fossi</dc:creator>
  <cp:lastModifiedBy>Christian Hartmann</cp:lastModifiedBy>
  <cp:revision>8</cp:revision>
  <cp:lastPrinted>2112-12-31T22:00:00Z</cp:lastPrinted>
  <dcterms:created xsi:type="dcterms:W3CDTF">2019-01-25T09:59:00Z</dcterms:created>
  <dcterms:modified xsi:type="dcterms:W3CDTF">2019-04-10T07:53:00Z</dcterms:modified>
</cp:coreProperties>
</file>