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0D611" w14:textId="4F6C42B7" w:rsidR="006D3D9F" w:rsidRDefault="000531A6" w:rsidP="006D3D9F">
      <w:pPr>
        <w:rPr>
          <w:rFonts w:ascii="Arial" w:hAnsi="Arial" w:cs="Arial"/>
          <w:b/>
          <w:color w:val="363636"/>
          <w:shd w:val="clear" w:color="auto" w:fill="FFFFFF"/>
        </w:rPr>
      </w:pPr>
      <w:bookmarkStart w:id="0" w:name="_GoBack"/>
      <w:bookmarkEnd w:id="0"/>
      <w:r w:rsidRPr="000531A6">
        <w:rPr>
          <w:rFonts w:ascii="Arial" w:hAnsi="Arial" w:cs="Arial"/>
          <w:b/>
          <w:color w:val="363636"/>
          <w:shd w:val="clear" w:color="auto" w:fill="FFFFFF"/>
        </w:rPr>
        <w:t>2017 gingen EU-weit 31,7 Prozent der erwerbstätigen Frauen einer Teilzeitbeschäftigung nach. Bei den Männern lag d</w:t>
      </w:r>
      <w:r w:rsidR="0058686E">
        <w:rPr>
          <w:rFonts w:ascii="Arial" w:hAnsi="Arial" w:cs="Arial"/>
          <w:b/>
          <w:color w:val="363636"/>
          <w:shd w:val="clear" w:color="auto" w:fill="FFFFFF"/>
        </w:rPr>
        <w:t>i</w:t>
      </w:r>
      <w:r w:rsidRPr="000531A6">
        <w:rPr>
          <w:rFonts w:ascii="Arial" w:hAnsi="Arial" w:cs="Arial"/>
          <w:b/>
          <w:color w:val="363636"/>
          <w:shd w:val="clear" w:color="auto" w:fill="FFFFFF"/>
        </w:rPr>
        <w:t>e</w:t>
      </w:r>
      <w:r w:rsidR="0058686E">
        <w:rPr>
          <w:rFonts w:ascii="Arial" w:hAnsi="Arial" w:cs="Arial"/>
          <w:b/>
          <w:color w:val="363636"/>
          <w:shd w:val="clear" w:color="auto" w:fill="FFFFFF"/>
        </w:rPr>
        <w:t xml:space="preserve"> Teilzeitquote </w:t>
      </w:r>
      <w:r w:rsidRPr="000531A6">
        <w:rPr>
          <w:rFonts w:ascii="Arial" w:hAnsi="Arial" w:cs="Arial"/>
          <w:b/>
          <w:color w:val="363636"/>
          <w:shd w:val="clear" w:color="auto" w:fill="FFFFFF"/>
        </w:rPr>
        <w:t xml:space="preserve">bei lediglich 8,8 Prozent. </w:t>
      </w:r>
      <w:r w:rsidR="0058686E">
        <w:rPr>
          <w:rFonts w:ascii="Arial" w:hAnsi="Arial" w:cs="Arial"/>
          <w:b/>
          <w:color w:val="363636"/>
          <w:shd w:val="clear" w:color="auto" w:fill="FFFFFF"/>
        </w:rPr>
        <w:t xml:space="preserve">Dabei bestehen jedoch riesige Unterschiede zwischen den einzelnen Staaten. Nach den Angaben von </w:t>
      </w:r>
      <w:r w:rsidRPr="000531A6">
        <w:rPr>
          <w:rFonts w:ascii="Arial" w:hAnsi="Arial" w:cs="Arial"/>
          <w:b/>
          <w:color w:val="363636"/>
          <w:shd w:val="clear" w:color="auto" w:fill="FFFFFF"/>
        </w:rPr>
        <w:t xml:space="preserve">Eurostat für </w:t>
      </w:r>
      <w:r w:rsidR="0058686E">
        <w:rPr>
          <w:rFonts w:ascii="Arial" w:hAnsi="Arial" w:cs="Arial"/>
          <w:b/>
          <w:color w:val="363636"/>
          <w:shd w:val="clear" w:color="auto" w:fill="FFFFFF"/>
        </w:rPr>
        <w:t xml:space="preserve">34 </w:t>
      </w:r>
      <w:r w:rsidRPr="000531A6">
        <w:rPr>
          <w:rFonts w:ascii="Arial" w:hAnsi="Arial" w:cs="Arial"/>
          <w:b/>
          <w:color w:val="363636"/>
          <w:shd w:val="clear" w:color="auto" w:fill="FFFFFF"/>
        </w:rPr>
        <w:t xml:space="preserve">europäische Staaten </w:t>
      </w:r>
      <w:proofErr w:type="gramStart"/>
      <w:r w:rsidR="0058686E" w:rsidRPr="000531A6">
        <w:rPr>
          <w:rFonts w:ascii="Arial" w:hAnsi="Arial" w:cs="Arial"/>
          <w:b/>
          <w:color w:val="363636"/>
          <w:shd w:val="clear" w:color="auto" w:fill="FFFFFF"/>
        </w:rPr>
        <w:t>lag</w:t>
      </w:r>
      <w:proofErr w:type="gramEnd"/>
      <w:r w:rsidR="0058686E">
        <w:rPr>
          <w:rFonts w:ascii="Arial" w:hAnsi="Arial" w:cs="Arial"/>
          <w:b/>
          <w:color w:val="363636"/>
          <w:shd w:val="clear" w:color="auto" w:fill="FFFFFF"/>
        </w:rPr>
        <w:t xml:space="preserve"> beispielsweise </w:t>
      </w:r>
      <w:r w:rsidR="0058686E" w:rsidRPr="000531A6">
        <w:rPr>
          <w:rFonts w:ascii="Arial" w:hAnsi="Arial" w:cs="Arial"/>
          <w:b/>
          <w:color w:val="363636"/>
          <w:shd w:val="clear" w:color="auto" w:fill="FFFFFF"/>
        </w:rPr>
        <w:t>d</w:t>
      </w:r>
      <w:r w:rsidR="0058686E">
        <w:rPr>
          <w:rFonts w:ascii="Arial" w:hAnsi="Arial" w:cs="Arial"/>
          <w:b/>
          <w:color w:val="363636"/>
          <w:shd w:val="clear" w:color="auto" w:fill="FFFFFF"/>
        </w:rPr>
        <w:t>i</w:t>
      </w:r>
      <w:r w:rsidR="0058686E" w:rsidRPr="000531A6">
        <w:rPr>
          <w:rFonts w:ascii="Arial" w:hAnsi="Arial" w:cs="Arial"/>
          <w:b/>
          <w:color w:val="363636"/>
          <w:shd w:val="clear" w:color="auto" w:fill="FFFFFF"/>
        </w:rPr>
        <w:t>e</w:t>
      </w:r>
      <w:r w:rsidR="0058686E">
        <w:rPr>
          <w:rFonts w:ascii="Arial" w:hAnsi="Arial" w:cs="Arial"/>
          <w:b/>
          <w:color w:val="363636"/>
          <w:shd w:val="clear" w:color="auto" w:fill="FFFFFF"/>
        </w:rPr>
        <w:t xml:space="preserve"> Teilzeitquote der Frauen in den Niederlanden bei 75,8 Prozent und die der Männer bei 27,0 Prozent. In Bulgarien lagen die entsprechenden Werte bei nur 2,4 bzw. 2,0 Prozent. </w:t>
      </w:r>
      <w:r w:rsidR="004037DE">
        <w:rPr>
          <w:rFonts w:ascii="Arial" w:hAnsi="Arial" w:cs="Arial"/>
          <w:b/>
          <w:color w:val="363636"/>
          <w:shd w:val="clear" w:color="auto" w:fill="FFFFFF"/>
        </w:rPr>
        <w:t xml:space="preserve">Trotz dieser Unterschiede gibt es bei den meisten Staaten eine Gemeinsamkeit: </w:t>
      </w:r>
      <w:r w:rsidRPr="000531A6">
        <w:rPr>
          <w:rFonts w:ascii="Arial" w:hAnsi="Arial" w:cs="Arial"/>
          <w:b/>
          <w:color w:val="363636"/>
          <w:shd w:val="clear" w:color="auto" w:fill="FFFFFF"/>
        </w:rPr>
        <w:t>Außer in Montenegro lag der Anteil der teilzeitbeschäftigten Männer im Jahr 2017 in allen Staaten unter dem Anteil der teilzeitbeschäftigten Frauen.</w:t>
      </w:r>
    </w:p>
    <w:p w14:paraId="61169C57" w14:textId="77777777" w:rsidR="0058686E" w:rsidRPr="0058686E" w:rsidRDefault="0058686E" w:rsidP="006D3D9F">
      <w:pPr>
        <w:rPr>
          <w:rFonts w:ascii="Arial" w:hAnsi="Arial" w:cs="Arial"/>
          <w:b/>
          <w:color w:val="363636"/>
          <w:shd w:val="clear" w:color="auto" w:fill="FFFFFF"/>
        </w:rPr>
      </w:pPr>
    </w:p>
    <w:p w14:paraId="1A06C90F" w14:textId="731A0637" w:rsidR="005E1DB7" w:rsidRPr="00550637" w:rsidRDefault="005E1DB7" w:rsidP="005E1DB7">
      <w:r w:rsidRPr="00550637">
        <w:rPr>
          <w:rStyle w:val="Absatz-Standardschriftart1"/>
          <w:rFonts w:ascii="Arial" w:hAnsi="Arial"/>
          <w:color w:val="FF0000"/>
        </w:rPr>
        <w:t>Fakten</w:t>
      </w:r>
    </w:p>
    <w:p w14:paraId="115BFC33" w14:textId="77777777" w:rsidR="005E1DB7" w:rsidRPr="00550637" w:rsidRDefault="005E1DB7">
      <w:pPr>
        <w:rPr>
          <w:rFonts w:ascii="Arial" w:hAnsi="Arial"/>
        </w:rPr>
      </w:pPr>
    </w:p>
    <w:p w14:paraId="7B86227E" w14:textId="29938950" w:rsidR="00C83E36" w:rsidRPr="00C83E36" w:rsidRDefault="00365D04">
      <w:pPr>
        <w:rPr>
          <w:rFonts w:ascii="Arial" w:hAnsi="Arial" w:cs="Arial"/>
          <w:color w:val="363636"/>
          <w:shd w:val="clear" w:color="auto" w:fill="FFFFFF"/>
        </w:rPr>
      </w:pPr>
      <w:r w:rsidRPr="00365D04">
        <w:rPr>
          <w:rFonts w:ascii="Arial" w:hAnsi="Arial" w:cs="Arial"/>
          <w:color w:val="363636"/>
          <w:shd w:val="clear" w:color="auto" w:fill="FFFFFF"/>
        </w:rPr>
        <w:t>Im Jahr 2017 waren i</w:t>
      </w:r>
      <w:r w:rsidR="002D58B1" w:rsidRPr="00365D04">
        <w:rPr>
          <w:rFonts w:ascii="Arial" w:hAnsi="Arial" w:cs="Arial"/>
          <w:color w:val="363636"/>
          <w:shd w:val="clear" w:color="auto" w:fill="FFFFFF"/>
        </w:rPr>
        <w:t>n de</w:t>
      </w:r>
      <w:r w:rsidRPr="00365D04">
        <w:rPr>
          <w:rFonts w:ascii="Arial" w:hAnsi="Arial" w:cs="Arial"/>
          <w:color w:val="363636"/>
          <w:shd w:val="clear" w:color="auto" w:fill="FFFFFF"/>
        </w:rPr>
        <w:t>r Europäischen Union (EU) 73,0</w:t>
      </w:r>
      <w:r w:rsidR="002D58B1" w:rsidRPr="00365D04">
        <w:rPr>
          <w:rFonts w:ascii="Arial" w:hAnsi="Arial" w:cs="Arial"/>
          <w:color w:val="363636"/>
          <w:shd w:val="clear" w:color="auto" w:fill="FFFFFF"/>
        </w:rPr>
        <w:t xml:space="preserve"> Prozent der 15- bis </w:t>
      </w:r>
      <w:r w:rsidRPr="00365D04">
        <w:rPr>
          <w:rFonts w:ascii="Arial" w:hAnsi="Arial" w:cs="Arial"/>
          <w:color w:val="363636"/>
          <w:shd w:val="clear" w:color="auto" w:fill="FFFFFF"/>
        </w:rPr>
        <w:t xml:space="preserve">unter </w:t>
      </w:r>
      <w:r w:rsidR="002D58B1" w:rsidRPr="00365D04">
        <w:rPr>
          <w:rFonts w:ascii="Arial" w:hAnsi="Arial" w:cs="Arial"/>
          <w:color w:val="363636"/>
          <w:shd w:val="clear" w:color="auto" w:fill="FFFFFF"/>
        </w:rPr>
        <w:t>65-jährigen Männer erwerbstätig</w:t>
      </w:r>
      <w:r w:rsidRPr="00365D04">
        <w:rPr>
          <w:rFonts w:ascii="Arial" w:hAnsi="Arial" w:cs="Arial"/>
          <w:color w:val="363636"/>
          <w:shd w:val="clear" w:color="auto" w:fill="FFFFFF"/>
        </w:rPr>
        <w:t>. B</w:t>
      </w:r>
      <w:r w:rsidR="002D58B1" w:rsidRPr="00365D04">
        <w:rPr>
          <w:rFonts w:ascii="Arial" w:hAnsi="Arial" w:cs="Arial"/>
          <w:color w:val="363636"/>
          <w:shd w:val="clear" w:color="auto" w:fill="FFFFFF"/>
        </w:rPr>
        <w:t xml:space="preserve">ei den Frauen lag die Erwerbstätigenquote im selben Jahr bei </w:t>
      </w:r>
      <w:r w:rsidRPr="00365D04">
        <w:rPr>
          <w:rFonts w:ascii="Arial" w:hAnsi="Arial" w:cs="Arial"/>
          <w:color w:val="363636"/>
          <w:shd w:val="clear" w:color="auto" w:fill="FFFFFF"/>
        </w:rPr>
        <w:t>62,5</w:t>
      </w:r>
      <w:r w:rsidR="002D58B1" w:rsidRPr="00365D04">
        <w:rPr>
          <w:rFonts w:ascii="Arial" w:hAnsi="Arial" w:cs="Arial"/>
          <w:color w:val="363636"/>
          <w:shd w:val="clear" w:color="auto" w:fill="FFFFFF"/>
        </w:rPr>
        <w:t xml:space="preserve"> Prozent. </w:t>
      </w:r>
      <w:r w:rsidR="00C83E36" w:rsidRPr="00C83E36">
        <w:rPr>
          <w:rFonts w:ascii="Arial" w:hAnsi="Arial" w:cs="Arial"/>
          <w:color w:val="363636"/>
          <w:shd w:val="clear" w:color="auto" w:fill="FFFFFF"/>
        </w:rPr>
        <w:t xml:space="preserve">Größer als der </w:t>
      </w:r>
      <w:r w:rsidR="002D58B1" w:rsidRPr="00C83E36">
        <w:rPr>
          <w:rFonts w:ascii="Arial" w:hAnsi="Arial" w:cs="Arial"/>
          <w:color w:val="363636"/>
          <w:shd w:val="clear" w:color="auto" w:fill="FFFFFF"/>
        </w:rPr>
        <w:t xml:space="preserve">Unterschied </w:t>
      </w:r>
      <w:r w:rsidR="00C83E36" w:rsidRPr="00C83E36">
        <w:rPr>
          <w:rFonts w:ascii="Arial" w:hAnsi="Arial" w:cs="Arial"/>
          <w:color w:val="363636"/>
          <w:shd w:val="clear" w:color="auto" w:fill="FFFFFF"/>
        </w:rPr>
        <w:t xml:space="preserve">bei der </w:t>
      </w:r>
      <w:r w:rsidR="00C83E36" w:rsidRPr="00365D04">
        <w:rPr>
          <w:rFonts w:ascii="Arial" w:hAnsi="Arial" w:cs="Arial"/>
          <w:color w:val="363636"/>
          <w:shd w:val="clear" w:color="auto" w:fill="FFFFFF"/>
        </w:rPr>
        <w:t>Erwerbstätigenquote</w:t>
      </w:r>
      <w:r w:rsidR="00C83E36" w:rsidRPr="00C83E36">
        <w:rPr>
          <w:rFonts w:ascii="Arial" w:hAnsi="Arial" w:cs="Arial"/>
          <w:color w:val="363636"/>
          <w:shd w:val="clear" w:color="auto" w:fill="FFFFFF"/>
        </w:rPr>
        <w:t xml:space="preserve"> ist der Unterschied beim Arbeitsvolumen: 2017 gingen </w:t>
      </w:r>
      <w:r w:rsidR="002D58B1" w:rsidRPr="00C83E36">
        <w:rPr>
          <w:rFonts w:ascii="Arial" w:hAnsi="Arial" w:cs="Arial"/>
          <w:color w:val="363636"/>
          <w:shd w:val="clear" w:color="auto" w:fill="FFFFFF"/>
        </w:rPr>
        <w:t>EU-weit 31,</w:t>
      </w:r>
      <w:r w:rsidR="00C83E36" w:rsidRPr="00C83E36">
        <w:rPr>
          <w:rFonts w:ascii="Arial" w:hAnsi="Arial" w:cs="Arial"/>
          <w:color w:val="363636"/>
          <w:shd w:val="clear" w:color="auto" w:fill="FFFFFF"/>
        </w:rPr>
        <w:t>7</w:t>
      </w:r>
      <w:r w:rsidR="002D58B1" w:rsidRPr="00C83E36">
        <w:rPr>
          <w:rFonts w:ascii="Arial" w:hAnsi="Arial" w:cs="Arial"/>
          <w:color w:val="363636"/>
          <w:shd w:val="clear" w:color="auto" w:fill="FFFFFF"/>
        </w:rPr>
        <w:t xml:space="preserve"> Prozent der erwerbstätigen Frauen einer Teilzeitbeschäftigung nach. Bei den</w:t>
      </w:r>
      <w:r w:rsidR="005024C2">
        <w:rPr>
          <w:rFonts w:ascii="Arial" w:hAnsi="Arial" w:cs="Arial"/>
          <w:color w:val="363636"/>
          <w:shd w:val="clear" w:color="auto" w:fill="FFFFFF"/>
        </w:rPr>
        <w:t xml:space="preserve"> 15</w:t>
      </w:r>
      <w:r w:rsidR="005024C2" w:rsidRPr="005024C2">
        <w:rPr>
          <w:rFonts w:ascii="Arial" w:hAnsi="Arial" w:cs="Arial"/>
          <w:color w:val="363636"/>
          <w:shd w:val="clear" w:color="auto" w:fill="FFFFFF"/>
        </w:rPr>
        <w:t>- bis unter 65-jährigen</w:t>
      </w:r>
      <w:r w:rsidR="005024C2" w:rsidRPr="00C83E36">
        <w:rPr>
          <w:rFonts w:ascii="Arial" w:hAnsi="Arial" w:cs="Arial"/>
          <w:color w:val="363636"/>
          <w:shd w:val="clear" w:color="auto" w:fill="FFFFFF"/>
        </w:rPr>
        <w:t xml:space="preserve"> </w:t>
      </w:r>
      <w:r w:rsidR="002D58B1" w:rsidRPr="00C83E36">
        <w:rPr>
          <w:rFonts w:ascii="Arial" w:hAnsi="Arial" w:cs="Arial"/>
          <w:color w:val="363636"/>
          <w:shd w:val="clear" w:color="auto" w:fill="FFFFFF"/>
        </w:rPr>
        <w:t>Männern lag der entsprechende Anteil bei lediglich 8,</w:t>
      </w:r>
      <w:r w:rsidR="00C83E36" w:rsidRPr="00C83E36">
        <w:rPr>
          <w:rFonts w:ascii="Arial" w:hAnsi="Arial" w:cs="Arial"/>
          <w:color w:val="363636"/>
          <w:shd w:val="clear" w:color="auto" w:fill="FFFFFF"/>
        </w:rPr>
        <w:t>8</w:t>
      </w:r>
      <w:r w:rsidR="002D58B1" w:rsidRPr="00C83E36">
        <w:rPr>
          <w:rFonts w:ascii="Arial" w:hAnsi="Arial" w:cs="Arial"/>
          <w:color w:val="363636"/>
          <w:shd w:val="clear" w:color="auto" w:fill="FFFFFF"/>
        </w:rPr>
        <w:t xml:space="preserve"> Proz</w:t>
      </w:r>
      <w:r w:rsidR="005B1143">
        <w:rPr>
          <w:rFonts w:ascii="Arial" w:hAnsi="Arial" w:cs="Arial"/>
          <w:color w:val="363636"/>
          <w:shd w:val="clear" w:color="auto" w:fill="FFFFFF"/>
        </w:rPr>
        <w:t xml:space="preserve">ent. </w:t>
      </w:r>
      <w:r w:rsidR="00C83E36" w:rsidRPr="00C83E36">
        <w:rPr>
          <w:rFonts w:ascii="Arial" w:hAnsi="Arial" w:cs="Arial"/>
          <w:color w:val="363636"/>
          <w:shd w:val="clear" w:color="auto" w:fill="FFFFFF"/>
        </w:rPr>
        <w:t xml:space="preserve">Allerdings hat sich der Unterschied in den letzten zwei Jahrzehnten verringert. </w:t>
      </w:r>
      <w:r w:rsidR="00C83E36">
        <w:rPr>
          <w:rFonts w:ascii="Arial" w:hAnsi="Arial" w:cs="Arial"/>
          <w:color w:val="363636"/>
          <w:shd w:val="clear" w:color="auto" w:fill="FFFFFF"/>
        </w:rPr>
        <w:t xml:space="preserve">Während die Teilzeitquote der Frauen im Zeitraum 1995 bis 2017 um </w:t>
      </w:r>
      <w:r w:rsidR="005024C2">
        <w:rPr>
          <w:rFonts w:ascii="Arial" w:hAnsi="Arial" w:cs="Arial"/>
          <w:color w:val="363636"/>
          <w:shd w:val="clear" w:color="auto" w:fill="FFFFFF"/>
        </w:rPr>
        <w:t xml:space="preserve">die </w:t>
      </w:r>
      <w:r w:rsidR="00C83E36">
        <w:rPr>
          <w:rFonts w:ascii="Arial" w:hAnsi="Arial" w:cs="Arial"/>
          <w:color w:val="363636"/>
          <w:shd w:val="clear" w:color="auto" w:fill="FFFFFF"/>
        </w:rPr>
        <w:t>3</w:t>
      </w:r>
      <w:r w:rsidR="005024C2">
        <w:rPr>
          <w:rFonts w:ascii="Arial" w:hAnsi="Arial" w:cs="Arial"/>
          <w:color w:val="363636"/>
          <w:shd w:val="clear" w:color="auto" w:fill="FFFFFF"/>
        </w:rPr>
        <w:t>1-</w:t>
      </w:r>
      <w:r w:rsidR="00C83E36">
        <w:rPr>
          <w:rFonts w:ascii="Arial" w:hAnsi="Arial" w:cs="Arial"/>
          <w:color w:val="363636"/>
          <w:shd w:val="clear" w:color="auto" w:fill="FFFFFF"/>
        </w:rPr>
        <w:t>Prozent</w:t>
      </w:r>
      <w:r w:rsidR="005024C2">
        <w:rPr>
          <w:rFonts w:ascii="Arial" w:hAnsi="Arial" w:cs="Arial"/>
          <w:color w:val="363636"/>
          <w:shd w:val="clear" w:color="auto" w:fill="FFFFFF"/>
        </w:rPr>
        <w:t>-Marke</w:t>
      </w:r>
      <w:r w:rsidR="00C83E36">
        <w:rPr>
          <w:rFonts w:ascii="Arial" w:hAnsi="Arial" w:cs="Arial"/>
          <w:color w:val="363636"/>
          <w:shd w:val="clear" w:color="auto" w:fill="FFFFFF"/>
        </w:rPr>
        <w:t xml:space="preserve"> schwankte, stieg die Teilzeitquote der Männer stetig von 4,7 Prozent im Jahr 1995 auf 8,9 Prozent 2015</w:t>
      </w:r>
      <w:r w:rsidR="005024C2">
        <w:rPr>
          <w:rFonts w:ascii="Arial" w:hAnsi="Arial" w:cs="Arial"/>
          <w:color w:val="363636"/>
          <w:shd w:val="clear" w:color="auto" w:fill="FFFFFF"/>
        </w:rPr>
        <w:t xml:space="preserve"> (</w:t>
      </w:r>
      <w:r w:rsidR="00C83E36">
        <w:rPr>
          <w:rFonts w:ascii="Arial" w:hAnsi="Arial" w:cs="Arial"/>
          <w:color w:val="363636"/>
          <w:shd w:val="clear" w:color="auto" w:fill="FFFFFF"/>
        </w:rPr>
        <w:t>201</w:t>
      </w:r>
      <w:r w:rsidR="005024C2">
        <w:rPr>
          <w:rFonts w:ascii="Arial" w:hAnsi="Arial" w:cs="Arial"/>
          <w:color w:val="363636"/>
          <w:shd w:val="clear" w:color="auto" w:fill="FFFFFF"/>
        </w:rPr>
        <w:t>7: 8,8 Prozent)</w:t>
      </w:r>
      <w:r w:rsidR="00C83E36">
        <w:rPr>
          <w:rFonts w:ascii="Arial" w:hAnsi="Arial" w:cs="Arial"/>
          <w:color w:val="363636"/>
          <w:shd w:val="clear" w:color="auto" w:fill="FFFFFF"/>
        </w:rPr>
        <w:t>.</w:t>
      </w:r>
    </w:p>
    <w:p w14:paraId="3E8DF4FA" w14:textId="77777777" w:rsidR="005B1143" w:rsidRDefault="005B1143" w:rsidP="00550637">
      <w:pPr>
        <w:rPr>
          <w:rFonts w:ascii="Arial" w:hAnsi="Arial" w:cs="Arial"/>
          <w:color w:val="363636"/>
          <w:shd w:val="clear" w:color="auto" w:fill="FFFFFF"/>
        </w:rPr>
      </w:pPr>
    </w:p>
    <w:p w14:paraId="63194AE6" w14:textId="5D3ECA31" w:rsidR="00F071C4" w:rsidRPr="0041248E" w:rsidRDefault="002D58B1">
      <w:pPr>
        <w:rPr>
          <w:rStyle w:val="Absatz-Standardschriftart1"/>
          <w:rFonts w:ascii="Arial" w:hAnsi="Arial" w:cs="Arial"/>
          <w:color w:val="363636"/>
          <w:shd w:val="clear" w:color="auto" w:fill="FFFFFF"/>
        </w:rPr>
      </w:pPr>
      <w:r w:rsidRPr="00CA3EFF">
        <w:rPr>
          <w:rFonts w:ascii="Arial" w:hAnsi="Arial" w:cs="Arial"/>
          <w:color w:val="363636"/>
          <w:shd w:val="clear" w:color="auto" w:fill="FFFFFF"/>
        </w:rPr>
        <w:t xml:space="preserve">Eurostat stellt </w:t>
      </w:r>
      <w:r w:rsidR="00CA3EFF" w:rsidRPr="00CA3EFF">
        <w:rPr>
          <w:rFonts w:ascii="Arial" w:hAnsi="Arial" w:cs="Arial"/>
          <w:color w:val="363636"/>
          <w:shd w:val="clear" w:color="auto" w:fill="FFFFFF"/>
        </w:rPr>
        <w:t xml:space="preserve">für die </w:t>
      </w:r>
      <w:r w:rsidRPr="00CA3EFF">
        <w:rPr>
          <w:rFonts w:ascii="Arial" w:hAnsi="Arial" w:cs="Arial"/>
          <w:color w:val="363636"/>
          <w:shd w:val="clear" w:color="auto" w:fill="FFFFFF"/>
        </w:rPr>
        <w:t>2</w:t>
      </w:r>
      <w:r w:rsidR="00CA3EFF" w:rsidRPr="00CA3EFF">
        <w:rPr>
          <w:rFonts w:ascii="Arial" w:hAnsi="Arial" w:cs="Arial"/>
          <w:color w:val="363636"/>
          <w:shd w:val="clear" w:color="auto" w:fill="FFFFFF"/>
        </w:rPr>
        <w:t>8</w:t>
      </w:r>
      <w:r w:rsidRPr="00CA3EFF">
        <w:rPr>
          <w:rFonts w:ascii="Arial" w:hAnsi="Arial" w:cs="Arial"/>
          <w:color w:val="363636"/>
          <w:shd w:val="clear" w:color="auto" w:fill="FFFFFF"/>
        </w:rPr>
        <w:t xml:space="preserve"> Mitgliedstaaten der EU sowie für </w:t>
      </w:r>
      <w:r w:rsidR="00CA3EFF" w:rsidRPr="00CA3EFF">
        <w:rPr>
          <w:rFonts w:ascii="Arial" w:hAnsi="Arial" w:cs="Arial"/>
          <w:color w:val="363636"/>
          <w:shd w:val="clear" w:color="auto" w:fill="FFFFFF"/>
        </w:rPr>
        <w:t xml:space="preserve">sechs weitere europäische Staaten Daten zu den </w:t>
      </w:r>
      <w:r w:rsidR="00CA3EFF">
        <w:rPr>
          <w:rFonts w:ascii="Arial" w:hAnsi="Arial" w:cs="Arial"/>
          <w:color w:val="363636"/>
          <w:shd w:val="clear" w:color="auto" w:fill="FFFFFF"/>
        </w:rPr>
        <w:t xml:space="preserve">Teilzeitquoten bereit (siehe Tabelle unten). </w:t>
      </w:r>
      <w:r w:rsidRPr="00550637">
        <w:rPr>
          <w:rFonts w:ascii="Arial" w:hAnsi="Arial" w:cs="Arial"/>
          <w:color w:val="363636"/>
          <w:shd w:val="clear" w:color="auto" w:fill="FFFFFF"/>
        </w:rPr>
        <w:t xml:space="preserve">Bezogen auf die </w:t>
      </w:r>
      <w:r w:rsidR="0041248E">
        <w:rPr>
          <w:rFonts w:ascii="Arial" w:hAnsi="Arial" w:cs="Arial"/>
          <w:color w:val="363636"/>
          <w:shd w:val="clear" w:color="auto" w:fill="FFFFFF"/>
        </w:rPr>
        <w:t>15</w:t>
      </w:r>
      <w:r w:rsidR="0041248E" w:rsidRPr="005024C2">
        <w:rPr>
          <w:rFonts w:ascii="Arial" w:hAnsi="Arial" w:cs="Arial"/>
          <w:color w:val="363636"/>
          <w:shd w:val="clear" w:color="auto" w:fill="FFFFFF"/>
        </w:rPr>
        <w:t>- bis unter 65-jährigen</w:t>
      </w:r>
      <w:r w:rsidR="0041248E">
        <w:rPr>
          <w:rFonts w:ascii="Arial" w:hAnsi="Arial" w:cs="Arial"/>
          <w:color w:val="363636"/>
          <w:shd w:val="clear" w:color="auto" w:fill="FFFFFF"/>
        </w:rPr>
        <w:t xml:space="preserve"> </w:t>
      </w:r>
      <w:r w:rsidRPr="00550637">
        <w:rPr>
          <w:rFonts w:ascii="Arial" w:hAnsi="Arial" w:cs="Arial"/>
          <w:color w:val="363636"/>
          <w:shd w:val="clear" w:color="auto" w:fill="FFFFFF"/>
        </w:rPr>
        <w:t>Frauen war der Anteil der Teilzeitbeschäftigten an allen Beschäftigten im Jahr 201</w:t>
      </w:r>
      <w:r w:rsidR="00550637" w:rsidRPr="00550637">
        <w:rPr>
          <w:rFonts w:ascii="Arial" w:hAnsi="Arial" w:cs="Arial"/>
          <w:color w:val="363636"/>
          <w:shd w:val="clear" w:color="auto" w:fill="FFFFFF"/>
        </w:rPr>
        <w:t>7</w:t>
      </w:r>
      <w:r w:rsidRPr="00550637">
        <w:rPr>
          <w:rFonts w:ascii="Arial" w:hAnsi="Arial" w:cs="Arial"/>
          <w:color w:val="363636"/>
          <w:shd w:val="clear" w:color="auto" w:fill="FFFFFF"/>
        </w:rPr>
        <w:t xml:space="preserve"> in den Niederlanden </w:t>
      </w:r>
      <w:r w:rsidR="00550637" w:rsidRPr="00550637">
        <w:rPr>
          <w:rFonts w:ascii="Arial" w:hAnsi="Arial" w:cs="Arial"/>
          <w:color w:val="363636"/>
          <w:shd w:val="clear" w:color="auto" w:fill="FFFFFF"/>
        </w:rPr>
        <w:t xml:space="preserve">(75,8 Prozent), der Schweiz (60,6 Prozent), Österreich (47,2 Prozent) und in Deutschland (46,4 Prozent) </w:t>
      </w:r>
      <w:r w:rsidRPr="00550637">
        <w:rPr>
          <w:rFonts w:ascii="Arial" w:hAnsi="Arial" w:cs="Arial"/>
          <w:color w:val="363636"/>
          <w:shd w:val="clear" w:color="auto" w:fill="FFFFFF"/>
        </w:rPr>
        <w:t xml:space="preserve">am höchsten. </w:t>
      </w:r>
      <w:r w:rsidR="00550637" w:rsidRPr="00550637">
        <w:rPr>
          <w:rFonts w:ascii="Arial" w:hAnsi="Arial" w:cs="Arial"/>
          <w:color w:val="363636"/>
          <w:shd w:val="clear" w:color="auto" w:fill="FFFFFF"/>
        </w:rPr>
        <w:t>Darauf folgten Belgien (41,2 Prozent) und das Vereinigte Königreich (40,2 Prozent).</w:t>
      </w:r>
      <w:r w:rsidR="00550637">
        <w:rPr>
          <w:rFonts w:ascii="Arial" w:hAnsi="Arial" w:cs="Arial"/>
          <w:color w:val="363636"/>
          <w:shd w:val="clear" w:color="auto" w:fill="FFFFFF"/>
        </w:rPr>
        <w:t xml:space="preserve"> </w:t>
      </w:r>
      <w:r w:rsidRPr="00550637">
        <w:rPr>
          <w:rFonts w:ascii="Arial" w:hAnsi="Arial" w:cs="Arial"/>
          <w:color w:val="363636"/>
          <w:shd w:val="clear" w:color="auto" w:fill="FFFFFF"/>
        </w:rPr>
        <w:t xml:space="preserve">Auf der anderen Seite gingen in </w:t>
      </w:r>
      <w:r w:rsidR="00550637" w:rsidRPr="00550637">
        <w:rPr>
          <w:rFonts w:ascii="Arial" w:hAnsi="Arial" w:cs="Arial"/>
          <w:color w:val="363636"/>
          <w:shd w:val="clear" w:color="auto" w:fill="FFFFFF"/>
        </w:rPr>
        <w:t xml:space="preserve">Bulgarien und der ehemaligen jugoslawischen Republik Mazedonien lediglich 2,4 Prozent bzw. 4,3 Prozent der erwerbstätigen Frauen einer Teilzeitbeschäftigung nach. Und auch in Montenegro, Kroatien, Ungarn, Rumänien, der Slowakei und Litauen lag die </w:t>
      </w:r>
      <w:r w:rsidR="00550637">
        <w:rPr>
          <w:rFonts w:ascii="Arial" w:hAnsi="Arial" w:cs="Arial"/>
          <w:color w:val="363636"/>
          <w:shd w:val="clear" w:color="auto" w:fill="FFFFFF"/>
        </w:rPr>
        <w:t xml:space="preserve">Teilzeitquote bei weniger als </w:t>
      </w:r>
      <w:r w:rsidR="00550637" w:rsidRPr="00550637">
        <w:rPr>
          <w:rFonts w:ascii="Arial" w:hAnsi="Arial" w:cs="Arial"/>
          <w:color w:val="363636"/>
          <w:shd w:val="clear" w:color="auto" w:fill="FFFFFF"/>
        </w:rPr>
        <w:t>10 Prozent.</w:t>
      </w:r>
      <w:r w:rsidRPr="00550637">
        <w:rPr>
          <w:rFonts w:ascii="Arial" w:hAnsi="Arial" w:cs="Arial"/>
          <w:color w:val="363636"/>
          <w:shd w:val="clear" w:color="auto" w:fill="FFFFFF"/>
        </w:rPr>
        <w:br/>
      </w:r>
      <w:r w:rsidRPr="00F071C4">
        <w:rPr>
          <w:rFonts w:ascii="Arial" w:hAnsi="Arial" w:cs="Arial"/>
          <w:color w:val="363636"/>
          <w:shd w:val="clear" w:color="auto" w:fill="FFFFFF"/>
        </w:rPr>
        <w:br/>
        <w:t xml:space="preserve">Bei den </w:t>
      </w:r>
      <w:r w:rsidR="0041248E">
        <w:rPr>
          <w:rFonts w:ascii="Arial" w:hAnsi="Arial" w:cs="Arial"/>
          <w:color w:val="363636"/>
          <w:shd w:val="clear" w:color="auto" w:fill="FFFFFF"/>
        </w:rPr>
        <w:t>15</w:t>
      </w:r>
      <w:r w:rsidR="0041248E" w:rsidRPr="005024C2">
        <w:rPr>
          <w:rFonts w:ascii="Arial" w:hAnsi="Arial" w:cs="Arial"/>
          <w:color w:val="363636"/>
          <w:shd w:val="clear" w:color="auto" w:fill="FFFFFF"/>
        </w:rPr>
        <w:t>- bis unter 65-jährigen</w:t>
      </w:r>
      <w:r w:rsidR="0041248E">
        <w:rPr>
          <w:rFonts w:ascii="Arial" w:hAnsi="Arial" w:cs="Arial"/>
          <w:color w:val="363636"/>
          <w:shd w:val="clear" w:color="auto" w:fill="FFFFFF"/>
        </w:rPr>
        <w:t xml:space="preserve"> </w:t>
      </w:r>
      <w:r w:rsidRPr="00F071C4">
        <w:rPr>
          <w:rFonts w:ascii="Arial" w:hAnsi="Arial" w:cs="Arial"/>
          <w:color w:val="363636"/>
          <w:shd w:val="clear" w:color="auto" w:fill="FFFFFF"/>
        </w:rPr>
        <w:t>Männern lag der Anteil der Teilzeitbeschäftigten an allen Beschäftigten in 2</w:t>
      </w:r>
      <w:r w:rsidR="00F071C4" w:rsidRPr="00F071C4">
        <w:rPr>
          <w:rFonts w:ascii="Arial" w:hAnsi="Arial" w:cs="Arial"/>
          <w:color w:val="363636"/>
          <w:shd w:val="clear" w:color="auto" w:fill="FFFFFF"/>
        </w:rPr>
        <w:t>4</w:t>
      </w:r>
      <w:r w:rsidRPr="00F071C4">
        <w:rPr>
          <w:rFonts w:ascii="Arial" w:hAnsi="Arial" w:cs="Arial"/>
          <w:color w:val="363636"/>
          <w:shd w:val="clear" w:color="auto" w:fill="FFFFFF"/>
        </w:rPr>
        <w:t xml:space="preserve"> der 3</w:t>
      </w:r>
      <w:r w:rsidR="00F071C4" w:rsidRPr="00F071C4">
        <w:rPr>
          <w:rFonts w:ascii="Arial" w:hAnsi="Arial" w:cs="Arial"/>
          <w:color w:val="363636"/>
          <w:shd w:val="clear" w:color="auto" w:fill="FFFFFF"/>
        </w:rPr>
        <w:t>4</w:t>
      </w:r>
      <w:r w:rsidRPr="00F071C4">
        <w:rPr>
          <w:rFonts w:ascii="Arial" w:hAnsi="Arial" w:cs="Arial"/>
          <w:color w:val="363636"/>
          <w:shd w:val="clear" w:color="auto" w:fill="FFFFFF"/>
        </w:rPr>
        <w:t xml:space="preserve"> hier betrachteten Staaten unter 10 Prozent – darunter Deutschland mit einem Anteil von 9,7 Prozent. </w:t>
      </w:r>
      <w:r w:rsidR="00F071C4">
        <w:rPr>
          <w:rFonts w:ascii="Arial" w:hAnsi="Arial" w:cs="Arial"/>
          <w:color w:val="363636"/>
          <w:shd w:val="clear" w:color="auto" w:fill="FFFFFF"/>
        </w:rPr>
        <w:t xml:space="preserve">Außer in </w:t>
      </w:r>
      <w:r w:rsidR="00F071C4" w:rsidRPr="00F071C4">
        <w:rPr>
          <w:rFonts w:ascii="Arial" w:hAnsi="Arial" w:cs="Arial"/>
          <w:color w:val="363636"/>
          <w:shd w:val="clear" w:color="auto" w:fill="FFFFFF"/>
        </w:rPr>
        <w:t xml:space="preserve">Montenegro </w:t>
      </w:r>
      <w:r w:rsidRPr="00F071C4">
        <w:rPr>
          <w:rFonts w:ascii="Arial" w:hAnsi="Arial" w:cs="Arial"/>
          <w:color w:val="363636"/>
          <w:shd w:val="clear" w:color="auto" w:fill="FFFFFF"/>
        </w:rPr>
        <w:t>lag</w:t>
      </w:r>
      <w:r w:rsidR="00DB702D">
        <w:rPr>
          <w:rFonts w:ascii="Arial" w:hAnsi="Arial" w:cs="Arial"/>
          <w:color w:val="363636"/>
          <w:shd w:val="clear" w:color="auto" w:fill="FFFFFF"/>
        </w:rPr>
        <w:t xml:space="preserve"> </w:t>
      </w:r>
      <w:r w:rsidRPr="00F071C4">
        <w:rPr>
          <w:rFonts w:ascii="Arial" w:hAnsi="Arial" w:cs="Arial"/>
          <w:color w:val="363636"/>
          <w:shd w:val="clear" w:color="auto" w:fill="FFFFFF"/>
        </w:rPr>
        <w:t xml:space="preserve">der Anteil der teilzeitbeschäftigten Männer </w:t>
      </w:r>
      <w:r w:rsidR="00DB702D">
        <w:rPr>
          <w:rFonts w:ascii="Arial" w:hAnsi="Arial" w:cs="Arial"/>
          <w:color w:val="363636"/>
          <w:shd w:val="clear" w:color="auto" w:fill="FFFFFF"/>
        </w:rPr>
        <w:t xml:space="preserve">im Jahr 2017 </w:t>
      </w:r>
      <w:r w:rsidRPr="00F071C4">
        <w:rPr>
          <w:rFonts w:ascii="Arial" w:hAnsi="Arial" w:cs="Arial"/>
          <w:color w:val="363636"/>
          <w:shd w:val="clear" w:color="auto" w:fill="FFFFFF"/>
        </w:rPr>
        <w:t>in allen Staaten unter dem Anteil der teilzeitbeschäftigten Frauen.</w:t>
      </w:r>
      <w:r w:rsidRPr="0045600A">
        <w:rPr>
          <w:rFonts w:ascii="Arial" w:hAnsi="Arial" w:cs="Arial"/>
          <w:color w:val="363636"/>
          <w:shd w:val="clear" w:color="auto" w:fill="FFFFFF"/>
        </w:rPr>
        <w:t xml:space="preserve"> Wie bei den Frauen war </w:t>
      </w:r>
      <w:r w:rsidR="00F071C4" w:rsidRPr="0045600A">
        <w:rPr>
          <w:rFonts w:ascii="Arial" w:hAnsi="Arial" w:cs="Arial"/>
          <w:color w:val="363636"/>
          <w:shd w:val="clear" w:color="auto" w:fill="FFFFFF"/>
        </w:rPr>
        <w:t xml:space="preserve">die </w:t>
      </w:r>
      <w:r w:rsidR="00F071C4">
        <w:rPr>
          <w:rFonts w:ascii="Arial" w:hAnsi="Arial" w:cs="Arial"/>
          <w:color w:val="363636"/>
          <w:shd w:val="clear" w:color="auto" w:fill="FFFFFF"/>
        </w:rPr>
        <w:t xml:space="preserve">Teilzeitquote </w:t>
      </w:r>
      <w:r w:rsidRPr="0045600A">
        <w:rPr>
          <w:rFonts w:ascii="Arial" w:hAnsi="Arial" w:cs="Arial"/>
          <w:color w:val="363636"/>
          <w:shd w:val="clear" w:color="auto" w:fill="FFFFFF"/>
        </w:rPr>
        <w:t>auch bei den Männern in den Niederlanden am höchsten – mit 2</w:t>
      </w:r>
      <w:r w:rsidR="00F071C4" w:rsidRPr="0045600A">
        <w:rPr>
          <w:rFonts w:ascii="Arial" w:hAnsi="Arial" w:cs="Arial"/>
          <w:color w:val="363636"/>
          <w:shd w:val="clear" w:color="auto" w:fill="FFFFFF"/>
        </w:rPr>
        <w:t>7</w:t>
      </w:r>
      <w:r w:rsidRPr="0045600A">
        <w:rPr>
          <w:rFonts w:ascii="Arial" w:hAnsi="Arial" w:cs="Arial"/>
          <w:color w:val="363636"/>
          <w:shd w:val="clear" w:color="auto" w:fill="FFFFFF"/>
        </w:rPr>
        <w:t>,</w:t>
      </w:r>
      <w:r w:rsidR="00F071C4" w:rsidRPr="0045600A">
        <w:rPr>
          <w:rFonts w:ascii="Arial" w:hAnsi="Arial" w:cs="Arial"/>
          <w:color w:val="363636"/>
          <w:shd w:val="clear" w:color="auto" w:fill="FFFFFF"/>
        </w:rPr>
        <w:t>0</w:t>
      </w:r>
      <w:r w:rsidRPr="0045600A">
        <w:rPr>
          <w:rFonts w:ascii="Arial" w:hAnsi="Arial" w:cs="Arial"/>
          <w:color w:val="363636"/>
          <w:shd w:val="clear" w:color="auto" w:fill="FFFFFF"/>
        </w:rPr>
        <w:t xml:space="preserve"> Prozent lag </w:t>
      </w:r>
      <w:r w:rsidR="00F071C4" w:rsidRPr="0045600A">
        <w:rPr>
          <w:rFonts w:ascii="Arial" w:hAnsi="Arial" w:cs="Arial"/>
          <w:color w:val="363636"/>
          <w:shd w:val="clear" w:color="auto" w:fill="FFFFFF"/>
        </w:rPr>
        <w:t xml:space="preserve">sie </w:t>
      </w:r>
      <w:r w:rsidRPr="0045600A">
        <w:rPr>
          <w:rFonts w:ascii="Arial" w:hAnsi="Arial" w:cs="Arial"/>
          <w:color w:val="363636"/>
          <w:shd w:val="clear" w:color="auto" w:fill="FFFFFF"/>
        </w:rPr>
        <w:t xml:space="preserve">allerdings </w:t>
      </w:r>
      <w:r w:rsidR="00F071C4" w:rsidRPr="0045600A">
        <w:rPr>
          <w:rFonts w:ascii="Arial" w:hAnsi="Arial" w:cs="Arial"/>
          <w:color w:val="363636"/>
          <w:shd w:val="clear" w:color="auto" w:fill="FFFFFF"/>
        </w:rPr>
        <w:t>48</w:t>
      </w:r>
      <w:r w:rsidRPr="0045600A">
        <w:rPr>
          <w:rFonts w:ascii="Arial" w:hAnsi="Arial" w:cs="Arial"/>
          <w:color w:val="363636"/>
          <w:shd w:val="clear" w:color="auto" w:fill="FFFFFF"/>
        </w:rPr>
        <w:t>,</w:t>
      </w:r>
      <w:r w:rsidR="00F071C4" w:rsidRPr="0045600A">
        <w:rPr>
          <w:rFonts w:ascii="Arial" w:hAnsi="Arial" w:cs="Arial"/>
          <w:color w:val="363636"/>
          <w:shd w:val="clear" w:color="auto" w:fill="FFFFFF"/>
        </w:rPr>
        <w:t>8</w:t>
      </w:r>
      <w:r w:rsidRPr="0045600A">
        <w:rPr>
          <w:rFonts w:ascii="Arial" w:hAnsi="Arial" w:cs="Arial"/>
          <w:color w:val="363636"/>
          <w:shd w:val="clear" w:color="auto" w:fill="FFFFFF"/>
        </w:rPr>
        <w:t xml:space="preserve"> Prozentpunkte unter </w:t>
      </w:r>
      <w:r w:rsidR="00F071C4" w:rsidRPr="0045600A">
        <w:rPr>
          <w:rFonts w:ascii="Arial" w:hAnsi="Arial" w:cs="Arial"/>
          <w:color w:val="363636"/>
          <w:shd w:val="clear" w:color="auto" w:fill="FFFFFF"/>
        </w:rPr>
        <w:t xml:space="preserve">der </w:t>
      </w:r>
      <w:r w:rsidR="00F071C4">
        <w:rPr>
          <w:rFonts w:ascii="Arial" w:hAnsi="Arial" w:cs="Arial"/>
          <w:color w:val="363636"/>
          <w:shd w:val="clear" w:color="auto" w:fill="FFFFFF"/>
        </w:rPr>
        <w:t xml:space="preserve">Teilzeitquote </w:t>
      </w:r>
      <w:r w:rsidR="00F071C4" w:rsidRPr="0045600A">
        <w:rPr>
          <w:rFonts w:ascii="Arial" w:hAnsi="Arial" w:cs="Arial"/>
          <w:color w:val="363636"/>
          <w:shd w:val="clear" w:color="auto" w:fill="FFFFFF"/>
        </w:rPr>
        <w:t xml:space="preserve">der </w:t>
      </w:r>
      <w:r w:rsidRPr="0045600A">
        <w:rPr>
          <w:rFonts w:ascii="Arial" w:hAnsi="Arial" w:cs="Arial"/>
          <w:color w:val="363636"/>
          <w:shd w:val="clear" w:color="auto" w:fill="FFFFFF"/>
        </w:rPr>
        <w:t xml:space="preserve">Frauen. </w:t>
      </w:r>
      <w:r w:rsidR="00DB702D">
        <w:rPr>
          <w:rFonts w:ascii="Arial" w:hAnsi="Arial" w:cs="Arial"/>
          <w:color w:val="363636"/>
          <w:shd w:val="clear" w:color="auto" w:fill="FFFFFF"/>
        </w:rPr>
        <w:t>Bei den Teilzeitquoten der Männer</w:t>
      </w:r>
      <w:r w:rsidR="00DB702D" w:rsidRPr="0045600A">
        <w:rPr>
          <w:rFonts w:ascii="Arial" w:hAnsi="Arial" w:cs="Arial"/>
          <w:color w:val="363636"/>
          <w:shd w:val="clear" w:color="auto" w:fill="FFFFFF"/>
        </w:rPr>
        <w:t xml:space="preserve"> </w:t>
      </w:r>
      <w:r w:rsidR="00DB702D">
        <w:rPr>
          <w:rFonts w:ascii="Arial" w:hAnsi="Arial" w:cs="Arial"/>
          <w:color w:val="363636"/>
          <w:shd w:val="clear" w:color="auto" w:fill="FFFFFF"/>
        </w:rPr>
        <w:t>folgten a</w:t>
      </w:r>
      <w:r w:rsidRPr="0045600A">
        <w:rPr>
          <w:rFonts w:ascii="Arial" w:hAnsi="Arial" w:cs="Arial"/>
          <w:color w:val="363636"/>
          <w:shd w:val="clear" w:color="auto" w:fill="FFFFFF"/>
        </w:rPr>
        <w:t xml:space="preserve">uf die Niederlande </w:t>
      </w:r>
      <w:r w:rsidR="0045600A" w:rsidRPr="0045600A">
        <w:rPr>
          <w:rFonts w:ascii="Arial" w:hAnsi="Arial" w:cs="Arial"/>
          <w:color w:val="363636"/>
          <w:shd w:val="clear" w:color="auto" w:fill="FFFFFF"/>
        </w:rPr>
        <w:t xml:space="preserve">die Schweiz (16,4 Prozent), Dänemark (16,2 Prozent), </w:t>
      </w:r>
      <w:r w:rsidRPr="0045600A">
        <w:rPr>
          <w:rFonts w:ascii="Arial" w:hAnsi="Arial" w:cs="Arial"/>
          <w:color w:val="363636"/>
          <w:shd w:val="clear" w:color="auto" w:fill="FFFFFF"/>
        </w:rPr>
        <w:t>Norwegen (15,</w:t>
      </w:r>
      <w:r w:rsidR="0045600A" w:rsidRPr="0045600A">
        <w:rPr>
          <w:rFonts w:ascii="Arial" w:hAnsi="Arial" w:cs="Arial"/>
          <w:color w:val="363636"/>
          <w:shd w:val="clear" w:color="auto" w:fill="FFFFFF"/>
        </w:rPr>
        <w:t>1</w:t>
      </w:r>
      <w:r w:rsidRPr="0045600A">
        <w:rPr>
          <w:rFonts w:ascii="Arial" w:hAnsi="Arial" w:cs="Arial"/>
          <w:color w:val="363636"/>
          <w:shd w:val="clear" w:color="auto" w:fill="FFFFFF"/>
        </w:rPr>
        <w:t xml:space="preserve"> Prozent) und Schweden (1</w:t>
      </w:r>
      <w:r w:rsidR="0045600A" w:rsidRPr="0045600A">
        <w:rPr>
          <w:rFonts w:ascii="Arial" w:hAnsi="Arial" w:cs="Arial"/>
          <w:color w:val="363636"/>
          <w:shd w:val="clear" w:color="auto" w:fill="FFFFFF"/>
        </w:rPr>
        <w:t>3</w:t>
      </w:r>
      <w:r w:rsidRPr="0045600A">
        <w:rPr>
          <w:rFonts w:ascii="Arial" w:hAnsi="Arial" w:cs="Arial"/>
          <w:color w:val="363636"/>
          <w:shd w:val="clear" w:color="auto" w:fill="FFFFFF"/>
        </w:rPr>
        <w:t>,</w:t>
      </w:r>
      <w:r w:rsidR="0045600A" w:rsidRPr="0045600A">
        <w:rPr>
          <w:rFonts w:ascii="Arial" w:hAnsi="Arial" w:cs="Arial"/>
          <w:color w:val="363636"/>
          <w:shd w:val="clear" w:color="auto" w:fill="FFFFFF"/>
        </w:rPr>
        <w:t>1</w:t>
      </w:r>
      <w:r w:rsidRPr="0045600A">
        <w:rPr>
          <w:rFonts w:ascii="Arial" w:hAnsi="Arial" w:cs="Arial"/>
          <w:color w:val="363636"/>
          <w:shd w:val="clear" w:color="auto" w:fill="FFFFFF"/>
        </w:rPr>
        <w:t xml:space="preserve"> Prozent). </w:t>
      </w:r>
      <w:r w:rsidRPr="0045600A">
        <w:rPr>
          <w:rFonts w:ascii="Arial" w:hAnsi="Arial" w:cs="Arial"/>
          <w:color w:val="363636"/>
          <w:shd w:val="clear" w:color="auto" w:fill="FFFFFF"/>
        </w:rPr>
        <w:br/>
      </w:r>
    </w:p>
    <w:p w14:paraId="3DDBB3A3" w14:textId="5C5B4F44" w:rsidR="00DA4DE2" w:rsidRPr="00550637" w:rsidRDefault="00DA4DE2">
      <w:pPr>
        <w:rPr>
          <w:rFonts w:ascii="Arial" w:hAnsi="Arial"/>
        </w:rPr>
      </w:pPr>
      <w:r w:rsidRPr="00550637">
        <w:rPr>
          <w:rStyle w:val="Absatz-Standardschriftart1"/>
          <w:rFonts w:ascii="Arial" w:hAnsi="Arial"/>
          <w:color w:val="FF0000"/>
        </w:rPr>
        <w:t>Datenquelle</w:t>
      </w:r>
    </w:p>
    <w:p w14:paraId="30873A0D" w14:textId="77777777" w:rsidR="00DA4DE2" w:rsidRPr="00550637" w:rsidRDefault="00DA4DE2">
      <w:pPr>
        <w:rPr>
          <w:rFonts w:ascii="Arial" w:hAnsi="Arial"/>
        </w:rPr>
      </w:pPr>
    </w:p>
    <w:p w14:paraId="4ECAC34A" w14:textId="39A0A1C3" w:rsidR="00DA4DE2" w:rsidRPr="00550637" w:rsidRDefault="00DA4DE2">
      <w:pPr>
        <w:rPr>
          <w:rFonts w:ascii="Arial" w:hAnsi="Arial"/>
        </w:rPr>
      </w:pPr>
      <w:r w:rsidRPr="00550637">
        <w:rPr>
          <w:rFonts w:ascii="Arial" w:hAnsi="Arial"/>
        </w:rPr>
        <w:t xml:space="preserve">Eurostat: Online-Datenbank: </w:t>
      </w:r>
      <w:proofErr w:type="spellStart"/>
      <w:r w:rsidR="004315FD" w:rsidRPr="00550637">
        <w:rPr>
          <w:rFonts w:ascii="Arial" w:hAnsi="Arial"/>
        </w:rPr>
        <w:t>Full</w:t>
      </w:r>
      <w:proofErr w:type="spellEnd"/>
      <w:r w:rsidR="004315FD" w:rsidRPr="00550637">
        <w:rPr>
          <w:rFonts w:ascii="Arial" w:hAnsi="Arial"/>
        </w:rPr>
        <w:t xml:space="preserve">-time and </w:t>
      </w:r>
      <w:proofErr w:type="spellStart"/>
      <w:r w:rsidR="004315FD" w:rsidRPr="00550637">
        <w:rPr>
          <w:rFonts w:ascii="Arial" w:hAnsi="Arial"/>
        </w:rPr>
        <w:t>part</w:t>
      </w:r>
      <w:proofErr w:type="spellEnd"/>
      <w:r w:rsidR="004315FD" w:rsidRPr="00550637">
        <w:rPr>
          <w:rFonts w:ascii="Arial" w:hAnsi="Arial"/>
        </w:rPr>
        <w:t xml:space="preserve">-time </w:t>
      </w:r>
      <w:proofErr w:type="spellStart"/>
      <w:r w:rsidR="004315FD" w:rsidRPr="00550637">
        <w:rPr>
          <w:rFonts w:ascii="Arial" w:hAnsi="Arial"/>
        </w:rPr>
        <w:t>employment</w:t>
      </w:r>
      <w:proofErr w:type="spellEnd"/>
      <w:r w:rsidR="001860E8" w:rsidRPr="00550637">
        <w:rPr>
          <w:rFonts w:ascii="Arial" w:hAnsi="Arial"/>
        </w:rPr>
        <w:t xml:space="preserve">, Beschäftigte und Erwerbspersonen </w:t>
      </w:r>
      <w:r w:rsidR="00233842" w:rsidRPr="00550637">
        <w:rPr>
          <w:rFonts w:ascii="Arial" w:hAnsi="Arial"/>
        </w:rPr>
        <w:t>(Stand: 0</w:t>
      </w:r>
      <w:r w:rsidR="001860E8" w:rsidRPr="00550637">
        <w:rPr>
          <w:rFonts w:ascii="Arial" w:hAnsi="Arial"/>
        </w:rPr>
        <w:t>7</w:t>
      </w:r>
      <w:r w:rsidR="00233842" w:rsidRPr="00550637">
        <w:rPr>
          <w:rFonts w:ascii="Arial" w:hAnsi="Arial"/>
        </w:rPr>
        <w:t>/201</w:t>
      </w:r>
      <w:r w:rsidR="0069060F" w:rsidRPr="00550637">
        <w:rPr>
          <w:rFonts w:ascii="Arial" w:hAnsi="Arial"/>
        </w:rPr>
        <w:t>8</w:t>
      </w:r>
      <w:r w:rsidR="00233842" w:rsidRPr="00550637">
        <w:rPr>
          <w:rFonts w:ascii="Arial" w:hAnsi="Arial"/>
        </w:rPr>
        <w:t>)</w:t>
      </w:r>
    </w:p>
    <w:p w14:paraId="53B2BB0F" w14:textId="77777777" w:rsidR="00DA4DE2" w:rsidRPr="00550637" w:rsidRDefault="00DA4DE2">
      <w:pPr>
        <w:rPr>
          <w:rFonts w:ascii="Arial" w:hAnsi="Arial"/>
        </w:rPr>
      </w:pPr>
    </w:p>
    <w:p w14:paraId="0ABF0BBD" w14:textId="77777777" w:rsidR="00DA4DE2" w:rsidRDefault="00DA4DE2">
      <w:pPr>
        <w:rPr>
          <w:rStyle w:val="Absatz-Standardschriftart1"/>
          <w:rFonts w:ascii="Arial" w:hAnsi="Arial"/>
          <w:color w:val="FF0000"/>
        </w:rPr>
      </w:pPr>
      <w:r>
        <w:rPr>
          <w:rStyle w:val="Absatz-Standardschriftart1"/>
          <w:rFonts w:ascii="Arial" w:hAnsi="Arial"/>
          <w:color w:val="FF0000"/>
        </w:rPr>
        <w:lastRenderedPageBreak/>
        <w:t>Begriffe, methodische Anmerkungen oder Lesehilfen</w:t>
      </w:r>
    </w:p>
    <w:p w14:paraId="0FE1A2AD" w14:textId="77777777" w:rsidR="00ED04A8" w:rsidRDefault="00ED04A8">
      <w:pPr>
        <w:rPr>
          <w:rStyle w:val="Absatz-Standardschriftart1"/>
          <w:rFonts w:ascii="Arial" w:hAnsi="Arial"/>
          <w:color w:val="FF0000"/>
        </w:rPr>
      </w:pPr>
    </w:p>
    <w:p w14:paraId="42189B7A" w14:textId="13597D58" w:rsidR="00AA4DFC" w:rsidRDefault="00AA4DFC" w:rsidP="00AA4DFC">
      <w:r>
        <w:rPr>
          <w:rStyle w:val="Absatz-Standardschriftart1"/>
          <w:rFonts w:ascii="Arial" w:hAnsi="Arial"/>
          <w:b/>
          <w:color w:val="000000"/>
        </w:rPr>
        <w:t>Erwerbstätige</w:t>
      </w:r>
      <w:r>
        <w:rPr>
          <w:rStyle w:val="Absatz-Standardschriftart1"/>
          <w:rFonts w:ascii="Arial" w:hAnsi="Arial"/>
          <w:color w:val="000000"/>
        </w:rPr>
        <w:t xml:space="preserve"> sind </w:t>
      </w:r>
      <w:r w:rsidRPr="000077C7">
        <w:rPr>
          <w:rStyle w:val="Absatz-Standardschriftart1"/>
          <w:rFonts w:ascii="Arial" w:hAnsi="Arial"/>
          <w:color w:val="000000"/>
        </w:rPr>
        <w:t xml:space="preserve">alle </w:t>
      </w:r>
      <w:r>
        <w:rPr>
          <w:rStyle w:val="Absatz-Standardschriftart1"/>
          <w:rFonts w:ascii="Arial" w:hAnsi="Arial"/>
          <w:color w:val="000000"/>
        </w:rPr>
        <w:t xml:space="preserve">Personen im Alter von mindestens 15 Jahren, die in der </w:t>
      </w:r>
      <w:r w:rsidRPr="000077C7">
        <w:rPr>
          <w:rStyle w:val="Absatz-Standardschriftart1"/>
          <w:rFonts w:ascii="Arial" w:hAnsi="Arial"/>
          <w:color w:val="000000"/>
        </w:rPr>
        <w:t xml:space="preserve">Bezugswoche </w:t>
      </w:r>
      <w:r>
        <w:rPr>
          <w:rStyle w:val="Absatz-Standardschriftart1"/>
          <w:rFonts w:ascii="Arial" w:hAnsi="Arial"/>
          <w:color w:val="000000"/>
        </w:rPr>
        <w:t xml:space="preserve">(der EU-Arbeitskräfteerhebung) </w:t>
      </w:r>
      <w:r w:rsidR="00881692">
        <w:rPr>
          <w:rFonts w:ascii="Arial" w:hAnsi="Arial" w:cs="Arial"/>
          <w:color w:val="363636"/>
          <w:shd w:val="clear" w:color="auto" w:fill="FFFFFF"/>
        </w:rPr>
        <w:t>gegen Entgelt, zur Gewinnerzielung oder zur Mehrung des Familieneinkommens</w:t>
      </w:r>
      <w:r>
        <w:rPr>
          <w:rStyle w:val="Absatz-Standardschriftart1"/>
          <w:rFonts w:ascii="Arial" w:hAnsi="Arial"/>
          <w:color w:val="000000"/>
        </w:rPr>
        <w:t xml:space="preserve"> mindestens eine Stunde gearbeitet haben sowie alle Personen, die nur vorübergehend von ihre</w:t>
      </w:r>
      <w:r w:rsidR="00E17D91">
        <w:rPr>
          <w:rStyle w:val="Absatz-Standardschriftart1"/>
          <w:rFonts w:ascii="Arial" w:hAnsi="Arial"/>
          <w:color w:val="000000"/>
        </w:rPr>
        <w:t xml:space="preserve">r </w:t>
      </w:r>
      <w:r>
        <w:rPr>
          <w:rStyle w:val="Absatz-Standardschriftart1"/>
          <w:rFonts w:ascii="Arial" w:hAnsi="Arial"/>
          <w:color w:val="000000"/>
        </w:rPr>
        <w:t>Arbeit</w:t>
      </w:r>
      <w:r w:rsidR="00E17D91">
        <w:rPr>
          <w:rStyle w:val="Absatz-Standardschriftart1"/>
          <w:rFonts w:ascii="Arial" w:hAnsi="Arial"/>
          <w:color w:val="000000"/>
        </w:rPr>
        <w:t xml:space="preserve"> </w:t>
      </w:r>
      <w:r>
        <w:rPr>
          <w:rStyle w:val="Absatz-Standardschriftart1"/>
          <w:rFonts w:ascii="Arial" w:hAnsi="Arial"/>
          <w:color w:val="000000"/>
        </w:rPr>
        <w:t>abwesend sind (zum Beispiel aufgrund von Krankheit, Urlaub, Streik, Aus- oder Weiterbildungsmaßnahmen).</w:t>
      </w:r>
    </w:p>
    <w:p w14:paraId="75CC2E83" w14:textId="77777777" w:rsidR="005B1143" w:rsidRDefault="005B1143" w:rsidP="00A508F9">
      <w:pPr>
        <w:rPr>
          <w:rStyle w:val="Absatz-Standardschriftart1"/>
          <w:rFonts w:ascii="Arial" w:hAnsi="Arial"/>
          <w:color w:val="000000"/>
        </w:rPr>
      </w:pPr>
    </w:p>
    <w:p w14:paraId="631FD4EC" w14:textId="742FA547" w:rsidR="00A508F9" w:rsidRPr="00A508F9" w:rsidRDefault="00A508F9" w:rsidP="00A508F9">
      <w:pPr>
        <w:rPr>
          <w:rStyle w:val="Absatz-Standardschriftart1"/>
          <w:rFonts w:ascii="Arial" w:hAnsi="Arial"/>
          <w:color w:val="000000"/>
        </w:rPr>
      </w:pPr>
      <w:r w:rsidRPr="00A508F9">
        <w:rPr>
          <w:rStyle w:val="Absatz-Standardschriftart1"/>
          <w:rFonts w:ascii="Arial" w:hAnsi="Arial"/>
          <w:color w:val="000000"/>
        </w:rPr>
        <w:t xml:space="preserve">Die </w:t>
      </w:r>
      <w:r w:rsidRPr="00E129AF">
        <w:rPr>
          <w:rStyle w:val="Absatz-Standardschriftart1"/>
          <w:rFonts w:ascii="Arial" w:hAnsi="Arial"/>
          <w:b/>
          <w:color w:val="000000"/>
        </w:rPr>
        <w:t>Erwerbstätigenquote</w:t>
      </w:r>
      <w:r w:rsidRPr="00A508F9">
        <w:rPr>
          <w:rStyle w:val="Absatz-Standardschriftart1"/>
          <w:rFonts w:ascii="Arial" w:hAnsi="Arial"/>
          <w:color w:val="000000"/>
        </w:rPr>
        <w:t xml:space="preserve"> gibt den Anteil der Erwerbstätigen an der Bevölkerung derselben Altersgruppe in Prozent an</w:t>
      </w:r>
      <w:r w:rsidR="00E129AF">
        <w:rPr>
          <w:rStyle w:val="Absatz-Standardschriftart1"/>
          <w:rFonts w:ascii="Arial" w:hAnsi="Arial"/>
          <w:color w:val="000000"/>
        </w:rPr>
        <w:t xml:space="preserve"> (hier: </w:t>
      </w:r>
      <w:r w:rsidR="00E129AF" w:rsidRPr="00A508F9">
        <w:rPr>
          <w:rStyle w:val="Absatz-Standardschriftart1"/>
          <w:rFonts w:ascii="Arial" w:hAnsi="Arial"/>
          <w:color w:val="000000"/>
        </w:rPr>
        <w:t>Wohnsitzland der Erwerbstätigen</w:t>
      </w:r>
      <w:r w:rsidR="00E129AF">
        <w:rPr>
          <w:rStyle w:val="Absatz-Standardschriftart1"/>
          <w:rFonts w:ascii="Arial" w:hAnsi="Arial"/>
          <w:color w:val="000000"/>
        </w:rPr>
        <w:t>)</w:t>
      </w:r>
      <w:r w:rsidRPr="00A508F9">
        <w:rPr>
          <w:rStyle w:val="Absatz-Standardschriftart1"/>
          <w:rFonts w:ascii="Arial" w:hAnsi="Arial"/>
          <w:color w:val="000000"/>
        </w:rPr>
        <w:t xml:space="preserve">. </w:t>
      </w:r>
    </w:p>
    <w:p w14:paraId="57D97778" w14:textId="77777777" w:rsidR="00A508F9" w:rsidRDefault="00A508F9" w:rsidP="00A328FA">
      <w:pPr>
        <w:rPr>
          <w:rStyle w:val="Absatz-Standardschriftart1"/>
          <w:rFonts w:ascii="Arial" w:hAnsi="Arial"/>
          <w:color w:val="000000"/>
        </w:rPr>
      </w:pPr>
    </w:p>
    <w:p w14:paraId="39FBFE69" w14:textId="362049AA" w:rsidR="00E95660" w:rsidRDefault="00E95660" w:rsidP="00E95660">
      <w:pPr>
        <w:pStyle w:val="Default"/>
      </w:pPr>
      <w:r>
        <w:t xml:space="preserve">In der Arbeitskräfteerhebung basiert die </w:t>
      </w:r>
      <w:r>
        <w:rPr>
          <w:rStyle w:val="Fett1"/>
        </w:rPr>
        <w:t>Unterscheidung zwischen Vollzeit- und Teilzeitbeschäftigung</w:t>
      </w:r>
      <w:r w:rsidR="00DD398F">
        <w:t xml:space="preserve"> generell a</w:t>
      </w:r>
      <w:r>
        <w:t>uf den Eigenangaben der Befragten.</w:t>
      </w:r>
      <w:r w:rsidR="00DD398F">
        <w:t xml:space="preserve"> Davon abweichend ist in den Niederlanden und Island festgelegt, dass eine übliche Arbeitszeit von weniger als 35 Stunden als </w:t>
      </w:r>
      <w:r w:rsidR="00DD398F" w:rsidRPr="00DD398F">
        <w:t xml:space="preserve">Teilzeitbeschäftigung gilt. In Schweden gilt diese Definition für Selbständige. In Norwegen werden lediglich die Beschäftigten, die zwischen 32 und 36 Stunden arbeiten, </w:t>
      </w:r>
      <w:r w:rsidR="00DD398F">
        <w:t>um eine Eigenangabe gebeten</w:t>
      </w:r>
      <w:r w:rsidR="00DD398F" w:rsidRPr="00DD398F">
        <w:t>.</w:t>
      </w:r>
    </w:p>
    <w:p w14:paraId="47D3900B" w14:textId="77777777" w:rsidR="00E95660" w:rsidRPr="00DD398F" w:rsidRDefault="00E95660" w:rsidP="00DD398F">
      <w:pPr>
        <w:pStyle w:val="Default"/>
      </w:pPr>
    </w:p>
    <w:p w14:paraId="213949F4" w14:textId="46656498" w:rsidR="00651E1E" w:rsidRPr="00651E1E" w:rsidRDefault="00651E1E" w:rsidP="00A328FA">
      <w:r>
        <w:rPr>
          <w:rFonts w:ascii="Arial" w:hAnsi="Arial" w:cs="Arial"/>
          <w:color w:val="363636"/>
          <w:shd w:val="clear" w:color="auto" w:fill="FFFFFF"/>
        </w:rPr>
        <w:t xml:space="preserve">Die Zahl der </w:t>
      </w:r>
      <w:r w:rsidRPr="00E95660">
        <w:rPr>
          <w:rFonts w:ascii="Arial" w:hAnsi="Arial" w:cs="Arial"/>
          <w:b/>
          <w:color w:val="363636"/>
          <w:shd w:val="clear" w:color="auto" w:fill="FFFFFF"/>
        </w:rPr>
        <w:t>Erwerbspersonen</w:t>
      </w:r>
      <w:r>
        <w:rPr>
          <w:rFonts w:ascii="Arial" w:hAnsi="Arial" w:cs="Arial"/>
          <w:color w:val="363636"/>
          <w:shd w:val="clear" w:color="auto" w:fill="FFFFFF"/>
        </w:rPr>
        <w:t xml:space="preserve"> ergibt sich aus der Summe der Erwerbstätigen und der Erwerbslosen. </w:t>
      </w:r>
    </w:p>
    <w:p w14:paraId="5D834EE3" w14:textId="77777777" w:rsidR="001B4446" w:rsidRDefault="001B4446" w:rsidP="00A328FA">
      <w:pPr>
        <w:pStyle w:val="Default"/>
      </w:pPr>
    </w:p>
    <w:p w14:paraId="3D08EDDB" w14:textId="77777777" w:rsidR="00D2082D" w:rsidRDefault="00D2082D" w:rsidP="00D2082D">
      <w:pPr>
        <w:rPr>
          <w:rFonts w:ascii="Arial" w:hAnsi="Arial"/>
          <w:sz w:val="20"/>
          <w:szCs w:val="20"/>
        </w:rPr>
      </w:pPr>
      <w:r>
        <w:rPr>
          <w:rFonts w:ascii="Arial" w:hAnsi="Arial"/>
          <w:sz w:val="20"/>
          <w:szCs w:val="20"/>
        </w:rPr>
        <w:t xml:space="preserve">Dieser Text ist unter der Creative Commons Lizenz </w:t>
      </w:r>
      <w:hyperlink r:id="rId7" w:tgtFrame="extern" w:history="1">
        <w:r w:rsidRPr="00595F8B">
          <w:rPr>
            <w:rFonts w:ascii="Arial" w:hAnsi="Arial"/>
            <w:sz w:val="20"/>
            <w:szCs w:val="20"/>
          </w:rPr>
          <w:t>by-nc-nd/3.0/de/</w:t>
        </w:r>
      </w:hyperlink>
      <w:r>
        <w:rPr>
          <w:rFonts w:ascii="Arial" w:hAnsi="Arial"/>
          <w:sz w:val="20"/>
          <w:szCs w:val="20"/>
        </w:rPr>
        <w:t xml:space="preserve"> veröffentlicht. </w:t>
      </w:r>
    </w:p>
    <w:p w14:paraId="575ED47F" w14:textId="2081EB9A" w:rsidR="00D2082D" w:rsidRDefault="00D2082D">
      <w:pPr>
        <w:rPr>
          <w:rStyle w:val="Absatz-Standardschriftart1"/>
          <w:rFonts w:ascii="Arial" w:hAnsi="Arial"/>
        </w:rPr>
      </w:pPr>
      <w:r>
        <w:rPr>
          <w:rFonts w:ascii="Arial" w:hAnsi="Arial"/>
          <w:sz w:val="20"/>
          <w:szCs w:val="20"/>
        </w:rPr>
        <w:t>Bundeszentrale für politische Bildung 201</w:t>
      </w:r>
      <w:r w:rsidR="00B65315">
        <w:rPr>
          <w:rFonts w:ascii="Arial" w:hAnsi="Arial"/>
          <w:sz w:val="20"/>
          <w:szCs w:val="20"/>
        </w:rPr>
        <w:t>9</w:t>
      </w:r>
      <w:r>
        <w:rPr>
          <w:rFonts w:ascii="Arial" w:hAnsi="Arial"/>
          <w:sz w:val="20"/>
          <w:szCs w:val="20"/>
        </w:rPr>
        <w:t xml:space="preserve"> | </w:t>
      </w:r>
      <w:hyperlink r:id="rId8" w:history="1">
        <w:r w:rsidRPr="00595F8B">
          <w:rPr>
            <w:rFonts w:ascii="Arial" w:hAnsi="Arial"/>
            <w:sz w:val="20"/>
            <w:szCs w:val="20"/>
          </w:rPr>
          <w:t>www.bpb.de</w:t>
        </w:r>
      </w:hyperlink>
    </w:p>
    <w:sectPr w:rsidR="00D2082D">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F4D8B"/>
    <w:multiLevelType w:val="hybridMultilevel"/>
    <w:tmpl w:val="85AA6CC8"/>
    <w:lvl w:ilvl="0" w:tplc="272627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13"/>
    <w:rsid w:val="000114C7"/>
    <w:rsid w:val="00017964"/>
    <w:rsid w:val="0002482A"/>
    <w:rsid w:val="000276F6"/>
    <w:rsid w:val="0003364A"/>
    <w:rsid w:val="00044964"/>
    <w:rsid w:val="000531A6"/>
    <w:rsid w:val="00056826"/>
    <w:rsid w:val="00056EDA"/>
    <w:rsid w:val="00062A38"/>
    <w:rsid w:val="00070A93"/>
    <w:rsid w:val="000728FC"/>
    <w:rsid w:val="00075182"/>
    <w:rsid w:val="000771FC"/>
    <w:rsid w:val="000A3CFA"/>
    <w:rsid w:val="000A5FC7"/>
    <w:rsid w:val="000B14E0"/>
    <w:rsid w:val="000E3D65"/>
    <w:rsid w:val="000E4B99"/>
    <w:rsid w:val="001018BD"/>
    <w:rsid w:val="00103015"/>
    <w:rsid w:val="001069B4"/>
    <w:rsid w:val="00120C90"/>
    <w:rsid w:val="001647B2"/>
    <w:rsid w:val="00165C1C"/>
    <w:rsid w:val="00182BDC"/>
    <w:rsid w:val="00185E3E"/>
    <w:rsid w:val="001860E8"/>
    <w:rsid w:val="00186F55"/>
    <w:rsid w:val="00187AF1"/>
    <w:rsid w:val="001A6020"/>
    <w:rsid w:val="001B4446"/>
    <w:rsid w:val="001D41D8"/>
    <w:rsid w:val="001F0331"/>
    <w:rsid w:val="001F117A"/>
    <w:rsid w:val="001F57E0"/>
    <w:rsid w:val="001F7E45"/>
    <w:rsid w:val="00216FE5"/>
    <w:rsid w:val="00231C75"/>
    <w:rsid w:val="00233842"/>
    <w:rsid w:val="00244B4E"/>
    <w:rsid w:val="002548C0"/>
    <w:rsid w:val="0026000F"/>
    <w:rsid w:val="00261EB3"/>
    <w:rsid w:val="002850DE"/>
    <w:rsid w:val="002D58B1"/>
    <w:rsid w:val="002D64F4"/>
    <w:rsid w:val="002D7B06"/>
    <w:rsid w:val="002E2E39"/>
    <w:rsid w:val="002E4F64"/>
    <w:rsid w:val="002F3EE8"/>
    <w:rsid w:val="00317ABE"/>
    <w:rsid w:val="00324B3D"/>
    <w:rsid w:val="003313AA"/>
    <w:rsid w:val="003408F5"/>
    <w:rsid w:val="00345F0E"/>
    <w:rsid w:val="00355B84"/>
    <w:rsid w:val="00365D04"/>
    <w:rsid w:val="00382E13"/>
    <w:rsid w:val="00392237"/>
    <w:rsid w:val="00397B7C"/>
    <w:rsid w:val="00402CFF"/>
    <w:rsid w:val="004030EB"/>
    <w:rsid w:val="004037DE"/>
    <w:rsid w:val="0040687B"/>
    <w:rsid w:val="0041248E"/>
    <w:rsid w:val="004315FD"/>
    <w:rsid w:val="00436ED5"/>
    <w:rsid w:val="0044060D"/>
    <w:rsid w:val="0045600A"/>
    <w:rsid w:val="004666F9"/>
    <w:rsid w:val="00471DA5"/>
    <w:rsid w:val="00472226"/>
    <w:rsid w:val="00473265"/>
    <w:rsid w:val="004C124B"/>
    <w:rsid w:val="004D2EFE"/>
    <w:rsid w:val="004E3A93"/>
    <w:rsid w:val="004E4C93"/>
    <w:rsid w:val="005024C2"/>
    <w:rsid w:val="00524EF9"/>
    <w:rsid w:val="005334DC"/>
    <w:rsid w:val="005345B6"/>
    <w:rsid w:val="00550637"/>
    <w:rsid w:val="00571D2A"/>
    <w:rsid w:val="005726D3"/>
    <w:rsid w:val="00577A3F"/>
    <w:rsid w:val="0058686E"/>
    <w:rsid w:val="0059302E"/>
    <w:rsid w:val="005A3391"/>
    <w:rsid w:val="005A5739"/>
    <w:rsid w:val="005B1143"/>
    <w:rsid w:val="005E1DB7"/>
    <w:rsid w:val="005F32F5"/>
    <w:rsid w:val="00604FCD"/>
    <w:rsid w:val="00642ABD"/>
    <w:rsid w:val="00651E1E"/>
    <w:rsid w:val="00653BA1"/>
    <w:rsid w:val="00664C93"/>
    <w:rsid w:val="00684772"/>
    <w:rsid w:val="006869FC"/>
    <w:rsid w:val="0069060F"/>
    <w:rsid w:val="006B4A78"/>
    <w:rsid w:val="006B5BE8"/>
    <w:rsid w:val="006C0CFD"/>
    <w:rsid w:val="006D3D9F"/>
    <w:rsid w:val="007454FA"/>
    <w:rsid w:val="00745D2D"/>
    <w:rsid w:val="00754295"/>
    <w:rsid w:val="007577D3"/>
    <w:rsid w:val="00775BE9"/>
    <w:rsid w:val="0077656D"/>
    <w:rsid w:val="00783F45"/>
    <w:rsid w:val="00790559"/>
    <w:rsid w:val="007911A5"/>
    <w:rsid w:val="00793642"/>
    <w:rsid w:val="00796326"/>
    <w:rsid w:val="007C6AE7"/>
    <w:rsid w:val="007D4949"/>
    <w:rsid w:val="00801B1A"/>
    <w:rsid w:val="0080363F"/>
    <w:rsid w:val="0081742B"/>
    <w:rsid w:val="008241C6"/>
    <w:rsid w:val="0083066B"/>
    <w:rsid w:val="00854D3A"/>
    <w:rsid w:val="00857767"/>
    <w:rsid w:val="0087639E"/>
    <w:rsid w:val="00881692"/>
    <w:rsid w:val="008821DD"/>
    <w:rsid w:val="008A0BC8"/>
    <w:rsid w:val="008B3920"/>
    <w:rsid w:val="008B7DBB"/>
    <w:rsid w:val="008C3A0D"/>
    <w:rsid w:val="008E49D1"/>
    <w:rsid w:val="0091448C"/>
    <w:rsid w:val="00936424"/>
    <w:rsid w:val="00936B67"/>
    <w:rsid w:val="00942C62"/>
    <w:rsid w:val="00943563"/>
    <w:rsid w:val="00986083"/>
    <w:rsid w:val="009A148A"/>
    <w:rsid w:val="009C2DA4"/>
    <w:rsid w:val="009C3B9C"/>
    <w:rsid w:val="00A068ED"/>
    <w:rsid w:val="00A21184"/>
    <w:rsid w:val="00A328FA"/>
    <w:rsid w:val="00A354D5"/>
    <w:rsid w:val="00A37CDE"/>
    <w:rsid w:val="00A42406"/>
    <w:rsid w:val="00A42C87"/>
    <w:rsid w:val="00A43C4E"/>
    <w:rsid w:val="00A5070B"/>
    <w:rsid w:val="00A508F9"/>
    <w:rsid w:val="00A62140"/>
    <w:rsid w:val="00A62313"/>
    <w:rsid w:val="00A714B0"/>
    <w:rsid w:val="00A71784"/>
    <w:rsid w:val="00A806CA"/>
    <w:rsid w:val="00A8154B"/>
    <w:rsid w:val="00AA0193"/>
    <w:rsid w:val="00AA4DFC"/>
    <w:rsid w:val="00AA6676"/>
    <w:rsid w:val="00AC2C3E"/>
    <w:rsid w:val="00AD166C"/>
    <w:rsid w:val="00AF2C78"/>
    <w:rsid w:val="00AF7486"/>
    <w:rsid w:val="00B0637F"/>
    <w:rsid w:val="00B12E8D"/>
    <w:rsid w:val="00B277D3"/>
    <w:rsid w:val="00B469CC"/>
    <w:rsid w:val="00B54805"/>
    <w:rsid w:val="00B54CE7"/>
    <w:rsid w:val="00B65315"/>
    <w:rsid w:val="00B6608C"/>
    <w:rsid w:val="00B80F18"/>
    <w:rsid w:val="00B822A5"/>
    <w:rsid w:val="00B979DD"/>
    <w:rsid w:val="00BB26AA"/>
    <w:rsid w:val="00BD04A0"/>
    <w:rsid w:val="00C31020"/>
    <w:rsid w:val="00C31E1F"/>
    <w:rsid w:val="00C354AC"/>
    <w:rsid w:val="00C422E3"/>
    <w:rsid w:val="00C66EA6"/>
    <w:rsid w:val="00C672E2"/>
    <w:rsid w:val="00C83E36"/>
    <w:rsid w:val="00C91250"/>
    <w:rsid w:val="00CA3446"/>
    <w:rsid w:val="00CA344B"/>
    <w:rsid w:val="00CA3EFF"/>
    <w:rsid w:val="00CB7535"/>
    <w:rsid w:val="00CD3113"/>
    <w:rsid w:val="00CF26D2"/>
    <w:rsid w:val="00CF4EE0"/>
    <w:rsid w:val="00D13775"/>
    <w:rsid w:val="00D2082D"/>
    <w:rsid w:val="00D34FED"/>
    <w:rsid w:val="00D42D77"/>
    <w:rsid w:val="00D47EDD"/>
    <w:rsid w:val="00D513E7"/>
    <w:rsid w:val="00D552DC"/>
    <w:rsid w:val="00D673BF"/>
    <w:rsid w:val="00D82041"/>
    <w:rsid w:val="00DA4DE2"/>
    <w:rsid w:val="00DA6BF5"/>
    <w:rsid w:val="00DB702D"/>
    <w:rsid w:val="00DC356D"/>
    <w:rsid w:val="00DD398F"/>
    <w:rsid w:val="00DD704E"/>
    <w:rsid w:val="00DF5B21"/>
    <w:rsid w:val="00E06DD4"/>
    <w:rsid w:val="00E129AF"/>
    <w:rsid w:val="00E17D91"/>
    <w:rsid w:val="00E219E9"/>
    <w:rsid w:val="00E73B38"/>
    <w:rsid w:val="00E95660"/>
    <w:rsid w:val="00E96224"/>
    <w:rsid w:val="00EA163E"/>
    <w:rsid w:val="00EB6B7E"/>
    <w:rsid w:val="00ED04A8"/>
    <w:rsid w:val="00ED224D"/>
    <w:rsid w:val="00F071C4"/>
    <w:rsid w:val="00F07224"/>
    <w:rsid w:val="00F1767E"/>
    <w:rsid w:val="00F425F6"/>
    <w:rsid w:val="00F447CB"/>
    <w:rsid w:val="00F56391"/>
    <w:rsid w:val="00F7210A"/>
    <w:rsid w:val="00F72974"/>
    <w:rsid w:val="00F93CC0"/>
    <w:rsid w:val="00FA2623"/>
    <w:rsid w:val="00FA6586"/>
    <w:rsid w:val="00FB6721"/>
    <w:rsid w:val="00FB7667"/>
    <w:rsid w:val="00FC4D73"/>
    <w:rsid w:val="00FC7DEE"/>
    <w:rsid w:val="00FE2EE9"/>
    <w:rsid w:val="00FE7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88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paragraph" w:styleId="berschrift1">
    <w:name w:val="heading 1"/>
    <w:basedOn w:val="Standard"/>
    <w:link w:val="berschrift1Zchn"/>
    <w:uiPriority w:val="9"/>
    <w:qFormat/>
    <w:rsid w:val="00FB6721"/>
    <w:pPr>
      <w:suppressAutoHyphens w:val="0"/>
      <w:spacing w:before="100" w:beforeAutospacing="1" w:after="100" w:afterAutospacing="1" w:line="240" w:lineRule="auto"/>
      <w:outlineLvl w:val="0"/>
    </w:pPr>
    <w:rPr>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Hyperlink1">
    <w:name w:val="Hyperlink1"/>
    <w:rPr>
      <w:color w:val="0000FF"/>
      <w:u w:val="single"/>
    </w:rPr>
  </w:style>
  <w:style w:type="character" w:customStyle="1" w:styleId="Kommentarzeichen1">
    <w:name w:val="Kommentarzeichen1"/>
    <w:rPr>
      <w:sz w:val="16"/>
    </w:rPr>
  </w:style>
  <w:style w:type="character" w:customStyle="1" w:styleId="Fett1">
    <w:name w:val="Fett1"/>
    <w:rPr>
      <w:b/>
      <w:bCs/>
    </w:rPr>
  </w:style>
  <w:style w:type="character" w:styleId="HTMLAkronym">
    <w:name w:val="HTML Acronym"/>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spacing w:line="100" w:lineRule="atLeast"/>
    </w:pPr>
    <w:rPr>
      <w:rFonts w:ascii="Arial" w:eastAsia="Arial" w:hAnsi="Arial" w:cs="Arial"/>
      <w:color w:val="000000"/>
      <w:sz w:val="24"/>
      <w:szCs w:val="24"/>
      <w:lang w:eastAsia="ar-SA"/>
    </w:rPr>
  </w:style>
  <w:style w:type="paragraph" w:customStyle="1" w:styleId="Kommentartext1">
    <w:name w:val="Kommentartext1"/>
    <w:basedOn w:val="Standard"/>
    <w:rPr>
      <w:sz w:val="20"/>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pPr>
      <w:spacing w:before="100" w:after="100"/>
    </w:pPr>
  </w:style>
  <w:style w:type="character" w:styleId="Kommentarzeichen">
    <w:name w:val="annotation reference"/>
    <w:uiPriority w:val="99"/>
    <w:semiHidden/>
    <w:unhideWhenUsed/>
    <w:rsid w:val="00CA344B"/>
    <w:rPr>
      <w:sz w:val="16"/>
      <w:szCs w:val="16"/>
    </w:rPr>
  </w:style>
  <w:style w:type="paragraph" w:styleId="Kommentartext">
    <w:name w:val="annotation text"/>
    <w:basedOn w:val="Standard"/>
    <w:link w:val="KommentartextZchn"/>
    <w:uiPriority w:val="99"/>
    <w:semiHidden/>
    <w:unhideWhenUsed/>
    <w:rsid w:val="00CA344B"/>
    <w:rPr>
      <w:sz w:val="20"/>
      <w:szCs w:val="20"/>
    </w:rPr>
  </w:style>
  <w:style w:type="character" w:customStyle="1" w:styleId="KommentartextZchn">
    <w:name w:val="Kommentartext Zchn"/>
    <w:link w:val="Kommentartext"/>
    <w:uiPriority w:val="99"/>
    <w:semiHidden/>
    <w:rsid w:val="00CA344B"/>
    <w:rPr>
      <w:lang w:eastAsia="ar-SA"/>
    </w:rPr>
  </w:style>
  <w:style w:type="paragraph" w:styleId="Kommentarthema">
    <w:name w:val="annotation subject"/>
    <w:basedOn w:val="Kommentartext"/>
    <w:next w:val="Kommentartext"/>
    <w:link w:val="KommentarthemaZchn"/>
    <w:uiPriority w:val="99"/>
    <w:semiHidden/>
    <w:unhideWhenUsed/>
    <w:rsid w:val="00CA344B"/>
    <w:rPr>
      <w:b/>
      <w:bCs/>
    </w:rPr>
  </w:style>
  <w:style w:type="character" w:customStyle="1" w:styleId="KommentarthemaZchn">
    <w:name w:val="Kommentarthema Zchn"/>
    <w:link w:val="Kommentarthema"/>
    <w:uiPriority w:val="99"/>
    <w:semiHidden/>
    <w:rsid w:val="00CA344B"/>
    <w:rPr>
      <w:b/>
      <w:bCs/>
      <w:lang w:eastAsia="ar-SA"/>
    </w:rPr>
  </w:style>
  <w:style w:type="character" w:customStyle="1" w:styleId="leftside">
    <w:name w:val="left_side"/>
    <w:basedOn w:val="Absatz-Standardschriftart"/>
    <w:rsid w:val="00233842"/>
  </w:style>
  <w:style w:type="paragraph" w:styleId="Listenabsatz">
    <w:name w:val="List Paragraph"/>
    <w:basedOn w:val="Standard"/>
    <w:uiPriority w:val="34"/>
    <w:qFormat/>
    <w:rsid w:val="00A328FA"/>
    <w:pPr>
      <w:ind w:left="720"/>
      <w:contextualSpacing/>
    </w:pPr>
  </w:style>
  <w:style w:type="character" w:customStyle="1" w:styleId="berschrift1Zchn">
    <w:name w:val="Überschrift 1 Zchn"/>
    <w:basedOn w:val="Absatz-Standardschriftart"/>
    <w:link w:val="berschrift1"/>
    <w:uiPriority w:val="9"/>
    <w:rsid w:val="00FB6721"/>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paragraph" w:styleId="berschrift1">
    <w:name w:val="heading 1"/>
    <w:basedOn w:val="Standard"/>
    <w:link w:val="berschrift1Zchn"/>
    <w:uiPriority w:val="9"/>
    <w:qFormat/>
    <w:rsid w:val="00FB6721"/>
    <w:pPr>
      <w:suppressAutoHyphens w:val="0"/>
      <w:spacing w:before="100" w:beforeAutospacing="1" w:after="100" w:afterAutospacing="1" w:line="240" w:lineRule="auto"/>
      <w:outlineLvl w:val="0"/>
    </w:pPr>
    <w:rPr>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Hyperlink1">
    <w:name w:val="Hyperlink1"/>
    <w:rPr>
      <w:color w:val="0000FF"/>
      <w:u w:val="single"/>
    </w:rPr>
  </w:style>
  <w:style w:type="character" w:customStyle="1" w:styleId="Kommentarzeichen1">
    <w:name w:val="Kommentarzeichen1"/>
    <w:rPr>
      <w:sz w:val="16"/>
    </w:rPr>
  </w:style>
  <w:style w:type="character" w:customStyle="1" w:styleId="Fett1">
    <w:name w:val="Fett1"/>
    <w:rPr>
      <w:b/>
      <w:bCs/>
    </w:rPr>
  </w:style>
  <w:style w:type="character" w:styleId="HTMLAkronym">
    <w:name w:val="HTML Acronym"/>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spacing w:line="100" w:lineRule="atLeast"/>
    </w:pPr>
    <w:rPr>
      <w:rFonts w:ascii="Arial" w:eastAsia="Arial" w:hAnsi="Arial" w:cs="Arial"/>
      <w:color w:val="000000"/>
      <w:sz w:val="24"/>
      <w:szCs w:val="24"/>
      <w:lang w:eastAsia="ar-SA"/>
    </w:rPr>
  </w:style>
  <w:style w:type="paragraph" w:customStyle="1" w:styleId="Kommentartext1">
    <w:name w:val="Kommentartext1"/>
    <w:basedOn w:val="Standard"/>
    <w:rPr>
      <w:sz w:val="20"/>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pPr>
      <w:spacing w:before="100" w:after="100"/>
    </w:pPr>
  </w:style>
  <w:style w:type="character" w:styleId="Kommentarzeichen">
    <w:name w:val="annotation reference"/>
    <w:uiPriority w:val="99"/>
    <w:semiHidden/>
    <w:unhideWhenUsed/>
    <w:rsid w:val="00CA344B"/>
    <w:rPr>
      <w:sz w:val="16"/>
      <w:szCs w:val="16"/>
    </w:rPr>
  </w:style>
  <w:style w:type="paragraph" w:styleId="Kommentartext">
    <w:name w:val="annotation text"/>
    <w:basedOn w:val="Standard"/>
    <w:link w:val="KommentartextZchn"/>
    <w:uiPriority w:val="99"/>
    <w:semiHidden/>
    <w:unhideWhenUsed/>
    <w:rsid w:val="00CA344B"/>
    <w:rPr>
      <w:sz w:val="20"/>
      <w:szCs w:val="20"/>
    </w:rPr>
  </w:style>
  <w:style w:type="character" w:customStyle="1" w:styleId="KommentartextZchn">
    <w:name w:val="Kommentartext Zchn"/>
    <w:link w:val="Kommentartext"/>
    <w:uiPriority w:val="99"/>
    <w:semiHidden/>
    <w:rsid w:val="00CA344B"/>
    <w:rPr>
      <w:lang w:eastAsia="ar-SA"/>
    </w:rPr>
  </w:style>
  <w:style w:type="paragraph" w:styleId="Kommentarthema">
    <w:name w:val="annotation subject"/>
    <w:basedOn w:val="Kommentartext"/>
    <w:next w:val="Kommentartext"/>
    <w:link w:val="KommentarthemaZchn"/>
    <w:uiPriority w:val="99"/>
    <w:semiHidden/>
    <w:unhideWhenUsed/>
    <w:rsid w:val="00CA344B"/>
    <w:rPr>
      <w:b/>
      <w:bCs/>
    </w:rPr>
  </w:style>
  <w:style w:type="character" w:customStyle="1" w:styleId="KommentarthemaZchn">
    <w:name w:val="Kommentarthema Zchn"/>
    <w:link w:val="Kommentarthema"/>
    <w:uiPriority w:val="99"/>
    <w:semiHidden/>
    <w:rsid w:val="00CA344B"/>
    <w:rPr>
      <w:b/>
      <w:bCs/>
      <w:lang w:eastAsia="ar-SA"/>
    </w:rPr>
  </w:style>
  <w:style w:type="character" w:customStyle="1" w:styleId="leftside">
    <w:name w:val="left_side"/>
    <w:basedOn w:val="Absatz-Standardschriftart"/>
    <w:rsid w:val="00233842"/>
  </w:style>
  <w:style w:type="paragraph" w:styleId="Listenabsatz">
    <w:name w:val="List Paragraph"/>
    <w:basedOn w:val="Standard"/>
    <w:uiPriority w:val="34"/>
    <w:qFormat/>
    <w:rsid w:val="00A328FA"/>
    <w:pPr>
      <w:ind w:left="720"/>
      <w:contextualSpacing/>
    </w:pPr>
  </w:style>
  <w:style w:type="character" w:customStyle="1" w:styleId="berschrift1Zchn">
    <w:name w:val="Überschrift 1 Zchn"/>
    <w:basedOn w:val="Absatz-Standardschriftart"/>
    <w:link w:val="berschrift1"/>
    <w:uiPriority w:val="9"/>
    <w:rsid w:val="00FB672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77165">
      <w:bodyDiv w:val="1"/>
      <w:marLeft w:val="0"/>
      <w:marRight w:val="0"/>
      <w:marTop w:val="0"/>
      <w:marBottom w:val="0"/>
      <w:divBdr>
        <w:top w:val="none" w:sz="0" w:space="0" w:color="auto"/>
        <w:left w:val="none" w:sz="0" w:space="0" w:color="auto"/>
        <w:bottom w:val="none" w:sz="0" w:space="0" w:color="auto"/>
        <w:right w:val="none" w:sz="0" w:space="0" w:color="auto"/>
      </w:divBdr>
      <w:divsChild>
        <w:div w:id="1989624828">
          <w:marLeft w:val="0"/>
          <w:marRight w:val="0"/>
          <w:marTop w:val="0"/>
          <w:marBottom w:val="0"/>
          <w:divBdr>
            <w:top w:val="none" w:sz="0" w:space="0" w:color="auto"/>
            <w:left w:val="none" w:sz="0" w:space="0" w:color="auto"/>
            <w:bottom w:val="none" w:sz="0" w:space="0" w:color="auto"/>
            <w:right w:val="none" w:sz="0" w:space="0" w:color="auto"/>
          </w:divBdr>
        </w:div>
        <w:div w:id="697773718">
          <w:marLeft w:val="0"/>
          <w:marRight w:val="0"/>
          <w:marTop w:val="0"/>
          <w:marBottom w:val="0"/>
          <w:divBdr>
            <w:top w:val="none" w:sz="0" w:space="0" w:color="auto"/>
            <w:left w:val="none" w:sz="0" w:space="0" w:color="auto"/>
            <w:bottom w:val="none" w:sz="0" w:space="0" w:color="auto"/>
            <w:right w:val="none" w:sz="0" w:space="0" w:color="auto"/>
          </w:divBdr>
        </w:div>
      </w:divsChild>
    </w:div>
    <w:div w:id="209704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styles" Target="styles.xml"/><Relationship Id="rId7" Type="http://schemas.openxmlformats.org/officeDocument/2006/relationships/hyperlink" Target="http://creativecommons.org/licenses/by-nc-nd/3.0/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E0DCC-D96A-4808-BB39-4EEF6F74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Fakten</vt:lpstr>
    </vt:vector>
  </TitlesOfParts>
  <Company>BPB</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4</cp:revision>
  <cp:lastPrinted>2112-12-31T22:00:00Z</cp:lastPrinted>
  <dcterms:created xsi:type="dcterms:W3CDTF">2019-01-28T09:25:00Z</dcterms:created>
  <dcterms:modified xsi:type="dcterms:W3CDTF">2019-02-15T15:51:00Z</dcterms:modified>
</cp:coreProperties>
</file>