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4E610" w14:textId="283E7B81" w:rsidR="008F4D86" w:rsidRPr="00E87E7E" w:rsidRDefault="008F4D86" w:rsidP="00E87E7E">
      <w:pPr>
        <w:rPr>
          <w:rFonts w:ascii="Arial" w:hAnsi="Arial"/>
          <w:b/>
        </w:rPr>
      </w:pPr>
      <w:r w:rsidRPr="008F4D86">
        <w:rPr>
          <w:rFonts w:ascii="Arial" w:hAnsi="Arial"/>
          <w:b/>
        </w:rPr>
        <w:t>Beim Bildungsniveau bestehen sehr große Unterschiede zwischen den europäischen Staaten</w:t>
      </w:r>
      <w:r w:rsidR="00241151">
        <w:rPr>
          <w:rFonts w:ascii="Arial" w:hAnsi="Arial"/>
          <w:b/>
        </w:rPr>
        <w:t xml:space="preserve">. Beispielsweise </w:t>
      </w:r>
      <w:r w:rsidRPr="008F4D86">
        <w:rPr>
          <w:rFonts w:ascii="Arial" w:hAnsi="Arial"/>
          <w:b/>
        </w:rPr>
        <w:t xml:space="preserve">hatten </w:t>
      </w:r>
      <w:r w:rsidR="00E87E7E" w:rsidRPr="008F4D86">
        <w:rPr>
          <w:rFonts w:ascii="Arial" w:hAnsi="Arial"/>
          <w:b/>
        </w:rPr>
        <w:t xml:space="preserve">im Jahr 2018 </w:t>
      </w:r>
      <w:r w:rsidRPr="008F4D86">
        <w:rPr>
          <w:rFonts w:ascii="Arial" w:hAnsi="Arial"/>
          <w:b/>
        </w:rPr>
        <w:t xml:space="preserve">in </w:t>
      </w:r>
      <w:r w:rsidR="00E87E7E">
        <w:rPr>
          <w:rFonts w:ascii="Arial" w:hAnsi="Arial"/>
          <w:b/>
        </w:rPr>
        <w:t xml:space="preserve">der </w:t>
      </w:r>
      <w:r w:rsidR="00E87E7E" w:rsidRPr="00E87E7E">
        <w:rPr>
          <w:rFonts w:ascii="Arial" w:hAnsi="Arial"/>
          <w:b/>
        </w:rPr>
        <w:t xml:space="preserve">Türkei 62,3 Prozent </w:t>
      </w:r>
      <w:r w:rsidRPr="008F4D86">
        <w:rPr>
          <w:rFonts w:ascii="Arial" w:hAnsi="Arial"/>
          <w:b/>
        </w:rPr>
        <w:t xml:space="preserve">der </w:t>
      </w:r>
      <w:r w:rsidR="00E87E7E">
        <w:rPr>
          <w:rFonts w:ascii="Arial" w:hAnsi="Arial"/>
          <w:b/>
        </w:rPr>
        <w:t>15- bis unter 65-</w:t>
      </w:r>
      <w:r w:rsidR="00C87EDF">
        <w:rPr>
          <w:rFonts w:ascii="Arial" w:hAnsi="Arial"/>
          <w:b/>
        </w:rPr>
        <w:t>J</w:t>
      </w:r>
      <w:r w:rsidR="00E87E7E">
        <w:rPr>
          <w:rFonts w:ascii="Arial" w:hAnsi="Arial"/>
          <w:b/>
        </w:rPr>
        <w:t xml:space="preserve">ährigen </w:t>
      </w:r>
      <w:r w:rsidRPr="008F4D86">
        <w:rPr>
          <w:rFonts w:ascii="Arial" w:hAnsi="Arial"/>
          <w:b/>
        </w:rPr>
        <w:t xml:space="preserve">einen niedrigen Bildungsstand (unterhalb des Sekundarbereichs II). </w:t>
      </w:r>
      <w:r w:rsidR="00E87E7E">
        <w:rPr>
          <w:rFonts w:ascii="Arial" w:hAnsi="Arial"/>
          <w:b/>
        </w:rPr>
        <w:t>Auch i</w:t>
      </w:r>
      <w:r w:rsidRPr="008F4D86">
        <w:rPr>
          <w:rFonts w:ascii="Arial" w:hAnsi="Arial"/>
          <w:b/>
        </w:rPr>
        <w:t>n Portugal, Malta, Spanien und Italien</w:t>
      </w:r>
      <w:r w:rsidR="00E87E7E" w:rsidRPr="00E87E7E">
        <w:rPr>
          <w:rFonts w:ascii="Arial" w:hAnsi="Arial"/>
          <w:b/>
        </w:rPr>
        <w:t xml:space="preserve"> lag der entsprechende Anteil zwischen </w:t>
      </w:r>
      <w:r w:rsidR="00C87EDF">
        <w:rPr>
          <w:rFonts w:ascii="Arial" w:hAnsi="Arial"/>
          <w:b/>
        </w:rPr>
        <w:t>4</w:t>
      </w:r>
      <w:r w:rsidR="00E87E7E" w:rsidRPr="00E87E7E">
        <w:rPr>
          <w:rFonts w:ascii="Arial" w:hAnsi="Arial"/>
          <w:b/>
        </w:rPr>
        <w:t xml:space="preserve">0 und </w:t>
      </w:r>
      <w:r w:rsidR="00C87EDF">
        <w:rPr>
          <w:rFonts w:ascii="Arial" w:hAnsi="Arial"/>
          <w:b/>
        </w:rPr>
        <w:t>5</w:t>
      </w:r>
      <w:r w:rsidR="00E87E7E" w:rsidRPr="00E87E7E">
        <w:rPr>
          <w:rFonts w:ascii="Arial" w:hAnsi="Arial"/>
          <w:b/>
        </w:rPr>
        <w:t>0 Prozent</w:t>
      </w:r>
      <w:r w:rsidRPr="008F4D86">
        <w:rPr>
          <w:rFonts w:ascii="Arial" w:hAnsi="Arial"/>
          <w:b/>
        </w:rPr>
        <w:t>.</w:t>
      </w:r>
      <w:r w:rsidR="00241151">
        <w:rPr>
          <w:rFonts w:ascii="Arial" w:hAnsi="Arial"/>
          <w:b/>
        </w:rPr>
        <w:t xml:space="preserve"> </w:t>
      </w:r>
      <w:r w:rsidRPr="008F4D86">
        <w:rPr>
          <w:rFonts w:ascii="Arial" w:hAnsi="Arial"/>
          <w:b/>
        </w:rPr>
        <w:t>Auf der anderen Seite war der Anteil der Bevölkerung mit einem h</w:t>
      </w:r>
      <w:r w:rsidR="0081420D">
        <w:rPr>
          <w:rFonts w:ascii="Arial" w:hAnsi="Arial"/>
          <w:b/>
        </w:rPr>
        <w:t>o</w:t>
      </w:r>
      <w:r w:rsidRPr="008F4D86">
        <w:rPr>
          <w:rFonts w:ascii="Arial" w:hAnsi="Arial"/>
          <w:b/>
        </w:rPr>
        <w:t>hen Bildungsstand</w:t>
      </w:r>
      <w:r w:rsidR="00E87E7E" w:rsidRPr="00E87E7E">
        <w:rPr>
          <w:rFonts w:ascii="Arial" w:hAnsi="Arial"/>
          <w:b/>
        </w:rPr>
        <w:t xml:space="preserve"> (Tertiärbereich)</w:t>
      </w:r>
      <w:r w:rsidRPr="008F4D86">
        <w:rPr>
          <w:rFonts w:ascii="Arial" w:hAnsi="Arial"/>
          <w:b/>
        </w:rPr>
        <w:t xml:space="preserve"> in Irland, Zypern, dem Vereinigten Königreich, Luxemburg und der Schweiz am</w:t>
      </w:r>
      <w:r w:rsidR="00C87EDF">
        <w:rPr>
          <w:rFonts w:ascii="Arial" w:hAnsi="Arial"/>
          <w:b/>
        </w:rPr>
        <w:t xml:space="preserve"> </w:t>
      </w:r>
      <w:r w:rsidRPr="008F4D86">
        <w:rPr>
          <w:rFonts w:ascii="Arial" w:hAnsi="Arial"/>
          <w:b/>
        </w:rPr>
        <w:t>höchsten</w:t>
      </w:r>
      <w:r w:rsidR="00E87E7E">
        <w:rPr>
          <w:rFonts w:ascii="Arial" w:hAnsi="Arial"/>
          <w:b/>
        </w:rPr>
        <w:t xml:space="preserve"> – de</w:t>
      </w:r>
      <w:r w:rsidR="001F2B8E">
        <w:rPr>
          <w:rFonts w:ascii="Arial" w:hAnsi="Arial"/>
          <w:b/>
        </w:rPr>
        <w:t>r</w:t>
      </w:r>
      <w:r w:rsidR="00E87E7E">
        <w:rPr>
          <w:rFonts w:ascii="Arial" w:hAnsi="Arial"/>
          <w:b/>
        </w:rPr>
        <w:t xml:space="preserve"> Anteil lag </w:t>
      </w:r>
      <w:r w:rsidR="008418B8">
        <w:rPr>
          <w:rFonts w:ascii="Arial" w:hAnsi="Arial"/>
          <w:b/>
        </w:rPr>
        <w:t xml:space="preserve">bei den 15- bis unter 65-Jährigen </w:t>
      </w:r>
      <w:r w:rsidR="00E87E7E">
        <w:rPr>
          <w:rFonts w:ascii="Arial" w:hAnsi="Arial"/>
          <w:b/>
        </w:rPr>
        <w:t xml:space="preserve">zwischen </w:t>
      </w:r>
      <w:r w:rsidR="00C87EDF">
        <w:rPr>
          <w:rFonts w:ascii="Arial" w:hAnsi="Arial"/>
          <w:b/>
        </w:rPr>
        <w:t>37,7</w:t>
      </w:r>
      <w:r w:rsidR="00E87E7E" w:rsidRPr="008F4D86">
        <w:rPr>
          <w:rFonts w:ascii="Arial" w:hAnsi="Arial"/>
          <w:b/>
        </w:rPr>
        <w:t xml:space="preserve"> </w:t>
      </w:r>
      <w:r w:rsidR="00E87E7E">
        <w:rPr>
          <w:rFonts w:ascii="Arial" w:hAnsi="Arial"/>
          <w:b/>
        </w:rPr>
        <w:t>und</w:t>
      </w:r>
      <w:r w:rsidR="00C87EDF">
        <w:rPr>
          <w:rFonts w:ascii="Arial" w:hAnsi="Arial"/>
          <w:b/>
        </w:rPr>
        <w:t xml:space="preserve"> </w:t>
      </w:r>
      <w:r w:rsidR="00C87EDF" w:rsidRPr="008F4D86">
        <w:rPr>
          <w:rFonts w:ascii="Arial" w:hAnsi="Arial"/>
          <w:b/>
        </w:rPr>
        <w:t>40,5</w:t>
      </w:r>
      <w:r w:rsidR="00C87EDF">
        <w:rPr>
          <w:rFonts w:ascii="Arial" w:hAnsi="Arial"/>
          <w:b/>
        </w:rPr>
        <w:t xml:space="preserve"> </w:t>
      </w:r>
      <w:r w:rsidR="00E87E7E" w:rsidRPr="008F4D86">
        <w:rPr>
          <w:rFonts w:ascii="Arial" w:hAnsi="Arial"/>
          <w:b/>
        </w:rPr>
        <w:t>Prozent</w:t>
      </w:r>
      <w:r w:rsidRPr="008F4D86">
        <w:rPr>
          <w:rFonts w:ascii="Arial" w:hAnsi="Arial"/>
          <w:b/>
        </w:rPr>
        <w:t>.</w:t>
      </w:r>
    </w:p>
    <w:p w14:paraId="4B6D1BE5" w14:textId="77777777" w:rsidR="009451BC" w:rsidRPr="00DD7630" w:rsidRDefault="009451BC" w:rsidP="0066308C">
      <w:pPr>
        <w:rPr>
          <w:rStyle w:val="Fett"/>
          <w:rFonts w:ascii="Arial" w:hAnsi="Arial" w:cs="Arial"/>
          <w:shd w:val="clear" w:color="auto" w:fill="FFFFFF"/>
        </w:rPr>
      </w:pPr>
    </w:p>
    <w:p w14:paraId="5249779B" w14:textId="77777777" w:rsidR="00E16064" w:rsidRDefault="00E16064" w:rsidP="00180384">
      <w:pPr>
        <w:rPr>
          <w:rFonts w:ascii="Arial" w:hAnsi="Arial"/>
          <w:color w:val="FF0000"/>
        </w:rPr>
      </w:pPr>
      <w:r>
        <w:rPr>
          <w:rFonts w:ascii="Arial" w:hAnsi="Arial"/>
          <w:color w:val="FF0000"/>
        </w:rPr>
        <w:t>Fakten</w:t>
      </w:r>
    </w:p>
    <w:p w14:paraId="677E5CB5" w14:textId="77777777" w:rsidR="00E16064" w:rsidRPr="00C94BB4" w:rsidRDefault="00E16064" w:rsidP="00C2200F">
      <w:pPr>
        <w:rPr>
          <w:rFonts w:ascii="Arial" w:hAnsi="Arial"/>
        </w:rPr>
      </w:pPr>
    </w:p>
    <w:p w14:paraId="6194B43D" w14:textId="2FDBC4EA" w:rsidR="00651EFE" w:rsidRPr="00C94BB4" w:rsidRDefault="00847DBB" w:rsidP="00D826EE">
      <w:pPr>
        <w:rPr>
          <w:rFonts w:ascii="Arial" w:hAnsi="Arial"/>
        </w:rPr>
      </w:pPr>
      <w:r w:rsidRPr="00C94BB4">
        <w:rPr>
          <w:rFonts w:ascii="Arial" w:hAnsi="Arial"/>
        </w:rPr>
        <w:t xml:space="preserve">Bildung ist </w:t>
      </w:r>
      <w:r w:rsidR="003B41C0" w:rsidRPr="00C94BB4">
        <w:rPr>
          <w:rFonts w:ascii="Arial" w:hAnsi="Arial"/>
        </w:rPr>
        <w:t xml:space="preserve">sowohl </w:t>
      </w:r>
      <w:r w:rsidR="007F2EAC" w:rsidRPr="00C94BB4">
        <w:rPr>
          <w:rFonts w:ascii="Arial" w:hAnsi="Arial"/>
        </w:rPr>
        <w:t xml:space="preserve">für die </w:t>
      </w:r>
      <w:r w:rsidRPr="00C94BB4">
        <w:rPr>
          <w:rFonts w:ascii="Arial" w:hAnsi="Arial"/>
        </w:rPr>
        <w:t xml:space="preserve">Persönlichkeitsentwicklung von großer Bedeutung </w:t>
      </w:r>
      <w:r w:rsidR="003B41C0" w:rsidRPr="00C94BB4">
        <w:rPr>
          <w:rFonts w:ascii="Arial" w:hAnsi="Arial"/>
        </w:rPr>
        <w:t xml:space="preserve">als auch für die </w:t>
      </w:r>
      <w:r w:rsidRPr="00C94BB4">
        <w:rPr>
          <w:rFonts w:ascii="Arial" w:hAnsi="Arial"/>
        </w:rPr>
        <w:t>aktive Teilnahme am Erwerbsleben. In allen Mitgliedstaaten der Europäischen Union</w:t>
      </w:r>
      <w:r w:rsidR="003C7D0C" w:rsidRPr="00C94BB4">
        <w:rPr>
          <w:rFonts w:ascii="Arial" w:hAnsi="Arial"/>
        </w:rPr>
        <w:t xml:space="preserve"> und auch in vielen anderen Staaten Europas</w:t>
      </w:r>
      <w:r w:rsidRPr="00C94BB4">
        <w:rPr>
          <w:rFonts w:ascii="Arial" w:hAnsi="Arial"/>
        </w:rPr>
        <w:t xml:space="preserve"> gi</w:t>
      </w:r>
      <w:r w:rsidR="00C06D66" w:rsidRPr="00C94BB4">
        <w:rPr>
          <w:rFonts w:ascii="Arial" w:hAnsi="Arial"/>
        </w:rPr>
        <w:t xml:space="preserve">lt, dass die Erwerbsbeteiligung mit steigendem </w:t>
      </w:r>
      <w:r w:rsidRPr="00C94BB4">
        <w:rPr>
          <w:rFonts w:ascii="Arial" w:hAnsi="Arial"/>
        </w:rPr>
        <w:t xml:space="preserve">Bildungsniveau </w:t>
      </w:r>
      <w:r w:rsidR="00C06D66" w:rsidRPr="00C94BB4">
        <w:rPr>
          <w:rFonts w:ascii="Arial" w:hAnsi="Arial"/>
        </w:rPr>
        <w:t>zunimmt</w:t>
      </w:r>
      <w:r w:rsidRPr="00C94BB4">
        <w:rPr>
          <w:rFonts w:ascii="Arial" w:hAnsi="Arial"/>
        </w:rPr>
        <w:t>.</w:t>
      </w:r>
      <w:r w:rsidR="00597C4D" w:rsidRPr="00C94BB4">
        <w:rPr>
          <w:rFonts w:ascii="Arial" w:hAnsi="Arial"/>
        </w:rPr>
        <w:t xml:space="preserve"> Beim </w:t>
      </w:r>
      <w:r w:rsidR="00597C4D" w:rsidRPr="002815A0">
        <w:rPr>
          <w:rFonts w:ascii="Arial" w:hAnsi="Arial"/>
        </w:rPr>
        <w:t>Bildungsniveau bestehen jedoch sehr große Unterschiede zwischen den europäischen Staaten</w:t>
      </w:r>
      <w:r w:rsidR="00F56E19" w:rsidRPr="002815A0">
        <w:rPr>
          <w:rFonts w:ascii="Arial" w:hAnsi="Arial"/>
        </w:rPr>
        <w:t>:</w:t>
      </w:r>
      <w:r w:rsidR="00597C4D" w:rsidRPr="002815A0">
        <w:rPr>
          <w:rFonts w:ascii="Arial" w:hAnsi="Arial"/>
        </w:rPr>
        <w:t xml:space="preserve"> </w:t>
      </w:r>
      <w:r w:rsidR="009E411D" w:rsidRPr="002815A0">
        <w:rPr>
          <w:rFonts w:ascii="Arial" w:hAnsi="Arial"/>
        </w:rPr>
        <w:t>Bezogen auf die 35 Staaten, für die Eurostat Daten bereitstellt, hatten i</w:t>
      </w:r>
      <w:r w:rsidR="00597C4D" w:rsidRPr="002815A0">
        <w:rPr>
          <w:rFonts w:ascii="Arial" w:hAnsi="Arial"/>
        </w:rPr>
        <w:t xml:space="preserve">n Litauen, Tschechien, Polen und der Slowakei im Jahr 2018 weniger als 15 Prozent der Bevölkerung zwischen 15 und 64 Jahren </w:t>
      </w:r>
      <w:r w:rsidR="00476348" w:rsidRPr="002815A0">
        <w:rPr>
          <w:rFonts w:ascii="Arial" w:hAnsi="Arial"/>
        </w:rPr>
        <w:t>einen</w:t>
      </w:r>
      <w:r w:rsidR="00F60392">
        <w:rPr>
          <w:rFonts w:ascii="Arial" w:hAnsi="Arial"/>
        </w:rPr>
        <w:t xml:space="preserve"> </w:t>
      </w:r>
      <w:r w:rsidR="00476348" w:rsidRPr="002815A0">
        <w:rPr>
          <w:rFonts w:ascii="Arial" w:hAnsi="Arial"/>
        </w:rPr>
        <w:t>niedrigen Bildungsstand</w:t>
      </w:r>
      <w:r w:rsidR="00476348" w:rsidRPr="00C94BB4">
        <w:rPr>
          <w:rFonts w:ascii="Arial" w:hAnsi="Arial"/>
        </w:rPr>
        <w:t xml:space="preserve"> (</w:t>
      </w:r>
      <w:r w:rsidR="00597C4D" w:rsidRPr="00C94BB4">
        <w:rPr>
          <w:rFonts w:ascii="Arial" w:hAnsi="Arial"/>
        </w:rPr>
        <w:t>unterhalb des Sekundarbereichs</w:t>
      </w:r>
      <w:r w:rsidR="00F56E19" w:rsidRPr="00C94BB4">
        <w:rPr>
          <w:rFonts w:ascii="Arial" w:hAnsi="Arial"/>
        </w:rPr>
        <w:t xml:space="preserve"> II</w:t>
      </w:r>
      <w:r w:rsidR="00476348" w:rsidRPr="00C94BB4">
        <w:rPr>
          <w:rFonts w:ascii="Arial" w:hAnsi="Arial"/>
        </w:rPr>
        <w:t>)</w:t>
      </w:r>
      <w:r w:rsidR="00597C4D" w:rsidRPr="00C94BB4">
        <w:rPr>
          <w:rFonts w:ascii="Arial" w:hAnsi="Arial"/>
        </w:rPr>
        <w:t xml:space="preserve">. </w:t>
      </w:r>
      <w:r w:rsidR="009E411D" w:rsidRPr="00C94BB4">
        <w:rPr>
          <w:rFonts w:ascii="Arial" w:hAnsi="Arial"/>
        </w:rPr>
        <w:t xml:space="preserve">In der Türkei war der entsprechende Anteil mit 62,3 Prozent mit Abstand am höchsten. Auffallend hoch war der Anteil auch in Portugal (49,8 Prozent), Malta (44,7 Prozent), Spanien (40,8 Prozent) und Italien (40,3 Prozent). </w:t>
      </w:r>
      <w:r w:rsidR="00F56E19" w:rsidRPr="00C94BB4">
        <w:rPr>
          <w:rFonts w:ascii="Arial" w:hAnsi="Arial"/>
        </w:rPr>
        <w:t xml:space="preserve">In </w:t>
      </w:r>
      <w:r w:rsidR="009E411D" w:rsidRPr="00C94BB4">
        <w:rPr>
          <w:rFonts w:ascii="Arial" w:hAnsi="Arial"/>
        </w:rPr>
        <w:t xml:space="preserve">Deutschland </w:t>
      </w:r>
      <w:r w:rsidR="00F56E19" w:rsidRPr="00C94BB4">
        <w:rPr>
          <w:rFonts w:ascii="Arial" w:hAnsi="Arial"/>
        </w:rPr>
        <w:t xml:space="preserve">hatte im Jahr 2018 knapp ein Fünftel der Bevölkerung zwischen 15 und 64 Jahren lediglich einen Abschluss unterhalb des Sekundarbereichs II (19,6 Prozent / </w:t>
      </w:r>
      <w:r w:rsidR="009E411D" w:rsidRPr="00C94BB4">
        <w:rPr>
          <w:rFonts w:ascii="Arial" w:hAnsi="Arial"/>
        </w:rPr>
        <w:t xml:space="preserve">Rang 13 </w:t>
      </w:r>
      <w:r w:rsidR="00F56E19" w:rsidRPr="00C94BB4">
        <w:rPr>
          <w:rFonts w:ascii="Arial" w:hAnsi="Arial"/>
        </w:rPr>
        <w:t xml:space="preserve">von </w:t>
      </w:r>
      <w:r w:rsidR="009E411D" w:rsidRPr="00C94BB4">
        <w:rPr>
          <w:rFonts w:ascii="Arial" w:hAnsi="Arial"/>
        </w:rPr>
        <w:t>35</w:t>
      </w:r>
      <w:r w:rsidR="00F56E19" w:rsidRPr="00C94BB4">
        <w:rPr>
          <w:rFonts w:ascii="Arial" w:hAnsi="Arial"/>
        </w:rPr>
        <w:t>)</w:t>
      </w:r>
      <w:r w:rsidR="009E411D" w:rsidRPr="00C94BB4">
        <w:rPr>
          <w:rFonts w:ascii="Arial" w:hAnsi="Arial"/>
        </w:rPr>
        <w:t>.</w:t>
      </w:r>
    </w:p>
    <w:p w14:paraId="274787F4" w14:textId="77777777" w:rsidR="00B920A6" w:rsidRPr="00C94BB4" w:rsidRDefault="00B920A6" w:rsidP="00D826EE">
      <w:pPr>
        <w:rPr>
          <w:rFonts w:ascii="Arial" w:hAnsi="Arial"/>
        </w:rPr>
      </w:pPr>
    </w:p>
    <w:p w14:paraId="51C07796" w14:textId="483C4EA9" w:rsidR="00F56E19" w:rsidRDefault="009E411D" w:rsidP="00F56E19">
      <w:pPr>
        <w:rPr>
          <w:rFonts w:ascii="Arial" w:hAnsi="Arial"/>
        </w:rPr>
      </w:pPr>
      <w:r w:rsidRPr="002815A0">
        <w:rPr>
          <w:rFonts w:ascii="Arial" w:hAnsi="Arial"/>
        </w:rPr>
        <w:t xml:space="preserve">Auf der anderen Seite </w:t>
      </w:r>
      <w:r w:rsidR="00F56E19" w:rsidRPr="002815A0">
        <w:rPr>
          <w:rFonts w:ascii="Arial" w:hAnsi="Arial"/>
        </w:rPr>
        <w:t xml:space="preserve">war der Anteil der </w:t>
      </w:r>
      <w:r w:rsidR="00241151" w:rsidRPr="00241151">
        <w:rPr>
          <w:rFonts w:ascii="Arial" w:hAnsi="Arial"/>
        </w:rPr>
        <w:t xml:space="preserve">15- bis unter 65-jährigen </w:t>
      </w:r>
      <w:r w:rsidR="00F56E19" w:rsidRPr="002815A0">
        <w:rPr>
          <w:rFonts w:ascii="Arial" w:hAnsi="Arial"/>
        </w:rPr>
        <w:t>Bevölkerung mit einem h</w:t>
      </w:r>
      <w:r w:rsidR="0081420D">
        <w:rPr>
          <w:rFonts w:ascii="Arial" w:hAnsi="Arial"/>
        </w:rPr>
        <w:t>o</w:t>
      </w:r>
      <w:r w:rsidR="00F56E19" w:rsidRPr="002815A0">
        <w:rPr>
          <w:rFonts w:ascii="Arial" w:hAnsi="Arial"/>
        </w:rPr>
        <w:t>hen Bildungs</w:t>
      </w:r>
      <w:r w:rsidR="000745C4">
        <w:rPr>
          <w:rFonts w:ascii="Arial" w:hAnsi="Arial"/>
        </w:rPr>
        <w:t>stand</w:t>
      </w:r>
      <w:r w:rsidR="00F56E19" w:rsidRPr="002815A0">
        <w:rPr>
          <w:rFonts w:ascii="Arial" w:hAnsi="Arial"/>
        </w:rPr>
        <w:t xml:space="preserve"> (Tertiärbereich) in Irland (40,5 Prozent), Zypern (39,4 Prozent), dem Vereinigten Königreich (39,3 Prozent), Luxemburg (38,3 Prozent) und der Schweiz (37,7 Prozent) am höchsten. Dicht dahinter folgten Norwegen, Finnland und Schweden. Zwischen lediglich 15,5 und 17,6 Prozent lag der entsprechende Anteil in Rumänien, Italien, der Türkei sowie in Nordmazedonien. In Deutschland hatte im Jahr 2018 gut ein Viertel der Bevölkerung zwischen 15 und 64 Jahren einen Abschluss im Tertiärbereich (25,2 Prozent / Rang 22 von 35).</w:t>
      </w:r>
    </w:p>
    <w:p w14:paraId="309FE17C" w14:textId="77777777" w:rsidR="00B920A6" w:rsidRDefault="00B920A6" w:rsidP="00F56E19">
      <w:pPr>
        <w:rPr>
          <w:rFonts w:ascii="Arial" w:hAnsi="Arial"/>
        </w:rPr>
      </w:pPr>
    </w:p>
    <w:p w14:paraId="3E72E02D" w14:textId="4F5B5E69" w:rsidR="00CD40D1" w:rsidRDefault="00C83B83" w:rsidP="00CD40D1">
      <w:pPr>
        <w:rPr>
          <w:rFonts w:ascii="Arial" w:hAnsi="Arial"/>
        </w:rPr>
      </w:pPr>
      <w:r w:rsidRPr="002815A0">
        <w:rPr>
          <w:rFonts w:ascii="Arial" w:hAnsi="Arial"/>
        </w:rPr>
        <w:t>Auch wegen des eindeutigen Zusammenhangs zwischen Bildungsstand und Arbeitslosigkeit bzw. Erwerbstätigkeit wurden i</w:t>
      </w:r>
      <w:r w:rsidR="00487282" w:rsidRPr="002815A0">
        <w:rPr>
          <w:rFonts w:ascii="Arial" w:hAnsi="Arial"/>
        </w:rPr>
        <w:t>m Jahr 2009 auf EU-Ebene verschiedene Ziele im Bildungsbereich formuliert (Europäische strategische Zusammenarbeit ET 2020).</w:t>
      </w:r>
      <w:r w:rsidR="00CD40D1" w:rsidRPr="002815A0">
        <w:rPr>
          <w:rFonts w:ascii="Arial" w:hAnsi="Arial"/>
        </w:rPr>
        <w:t xml:space="preserve"> Unter anderem soll bis zum Jahr 2020 der </w:t>
      </w:r>
      <w:r w:rsidR="00D826EE" w:rsidRPr="002815A0">
        <w:rPr>
          <w:rFonts w:ascii="Arial" w:hAnsi="Arial"/>
        </w:rPr>
        <w:t xml:space="preserve">Anteil der frühzeitigen Schul- und Ausbildungsabgänger </w:t>
      </w:r>
      <w:r w:rsidR="00CD40D1" w:rsidRPr="002815A0">
        <w:rPr>
          <w:rFonts w:ascii="Arial" w:hAnsi="Arial"/>
        </w:rPr>
        <w:t xml:space="preserve">bei </w:t>
      </w:r>
      <w:r w:rsidR="00D826EE" w:rsidRPr="002815A0">
        <w:rPr>
          <w:rFonts w:ascii="Arial" w:hAnsi="Arial"/>
        </w:rPr>
        <w:t xml:space="preserve">10 Prozent oder weniger </w:t>
      </w:r>
      <w:r w:rsidR="00CD40D1" w:rsidRPr="002815A0">
        <w:rPr>
          <w:rFonts w:ascii="Arial" w:hAnsi="Arial"/>
        </w:rPr>
        <w:t>liegen und mindestens 40 Prozent der 30</w:t>
      </w:r>
      <w:r w:rsidR="00CD40D1" w:rsidRPr="002815A0">
        <w:rPr>
          <w:rFonts w:ascii="Arial" w:hAnsi="Arial"/>
        </w:rPr>
        <w:noBreakHyphen/>
        <w:t xml:space="preserve"> bis 34-Jährigen sollen über einen Hochschul- oder gleichwertigen Abschluss verfügen</w:t>
      </w:r>
      <w:r w:rsidRPr="002815A0">
        <w:rPr>
          <w:rFonts w:ascii="Arial" w:hAnsi="Arial"/>
        </w:rPr>
        <w:t>.</w:t>
      </w:r>
    </w:p>
    <w:p w14:paraId="36222EAC" w14:textId="77777777" w:rsidR="00B920A6" w:rsidRDefault="00B920A6" w:rsidP="00CD40D1">
      <w:pPr>
        <w:rPr>
          <w:rFonts w:ascii="Arial" w:hAnsi="Arial"/>
        </w:rPr>
      </w:pPr>
    </w:p>
    <w:p w14:paraId="009B93D5" w14:textId="5193FA94" w:rsidR="00D826EE" w:rsidRDefault="00C83B83" w:rsidP="00D826EE">
      <w:pPr>
        <w:rPr>
          <w:rFonts w:ascii="Arial" w:hAnsi="Arial"/>
        </w:rPr>
      </w:pPr>
      <w:r w:rsidRPr="002815A0">
        <w:rPr>
          <w:rFonts w:ascii="Arial" w:hAnsi="Arial"/>
        </w:rPr>
        <w:t xml:space="preserve">Im Jahr </w:t>
      </w:r>
      <w:r w:rsidR="00D826EE" w:rsidRPr="002815A0">
        <w:rPr>
          <w:rFonts w:ascii="Arial" w:hAnsi="Arial"/>
        </w:rPr>
        <w:t xml:space="preserve">2018 </w:t>
      </w:r>
      <w:r w:rsidRPr="002815A0">
        <w:rPr>
          <w:rFonts w:ascii="Arial" w:hAnsi="Arial"/>
        </w:rPr>
        <w:t xml:space="preserve">lag der Anteil der frühzeitigen Schul- und Ausbildungsabgänger in der Gruppe der </w:t>
      </w:r>
      <w:r w:rsidR="002138B2" w:rsidRPr="002815A0">
        <w:rPr>
          <w:rFonts w:ascii="Arial" w:hAnsi="Arial"/>
        </w:rPr>
        <w:t xml:space="preserve">18- bis 24-Jährigen </w:t>
      </w:r>
      <w:r w:rsidR="00D60302" w:rsidRPr="002815A0">
        <w:rPr>
          <w:rFonts w:ascii="Arial" w:hAnsi="Arial"/>
        </w:rPr>
        <w:t xml:space="preserve">EU-weit </w:t>
      </w:r>
      <w:r w:rsidRPr="002815A0">
        <w:rPr>
          <w:rFonts w:ascii="Arial" w:hAnsi="Arial"/>
        </w:rPr>
        <w:t xml:space="preserve">bei 10,6 Prozent </w:t>
      </w:r>
      <w:r w:rsidR="00E92511" w:rsidRPr="002815A0">
        <w:rPr>
          <w:rFonts w:ascii="Arial" w:hAnsi="Arial"/>
        </w:rPr>
        <w:t xml:space="preserve">und damit </w:t>
      </w:r>
      <w:r w:rsidRPr="002815A0">
        <w:rPr>
          <w:rFonts w:ascii="Arial" w:hAnsi="Arial"/>
        </w:rPr>
        <w:t>nur knapp über dem Zielwert</w:t>
      </w:r>
      <w:r w:rsidR="00D826EE" w:rsidRPr="002815A0">
        <w:rPr>
          <w:rFonts w:ascii="Arial" w:hAnsi="Arial"/>
        </w:rPr>
        <w:t xml:space="preserve">. 2002 lag der </w:t>
      </w:r>
      <w:r w:rsidR="002138B2" w:rsidRPr="002815A0">
        <w:rPr>
          <w:rFonts w:ascii="Arial" w:hAnsi="Arial"/>
        </w:rPr>
        <w:t xml:space="preserve">entsprechende </w:t>
      </w:r>
      <w:r w:rsidR="00D826EE" w:rsidRPr="002815A0">
        <w:rPr>
          <w:rFonts w:ascii="Arial" w:hAnsi="Arial"/>
        </w:rPr>
        <w:t>Anteil noch bei 17,0 Prozent</w:t>
      </w:r>
      <w:r w:rsidR="002138B2" w:rsidRPr="002815A0">
        <w:rPr>
          <w:rFonts w:ascii="Arial" w:hAnsi="Arial"/>
        </w:rPr>
        <w:t xml:space="preserve"> und </w:t>
      </w:r>
      <w:r w:rsidR="00D826EE" w:rsidRPr="002815A0">
        <w:rPr>
          <w:rFonts w:ascii="Arial" w:hAnsi="Arial"/>
        </w:rPr>
        <w:t>2009</w:t>
      </w:r>
      <w:r w:rsidR="002138B2" w:rsidRPr="002815A0">
        <w:rPr>
          <w:rFonts w:ascii="Arial" w:hAnsi="Arial"/>
        </w:rPr>
        <w:t xml:space="preserve"> bei </w:t>
      </w:r>
      <w:r w:rsidR="00D826EE" w:rsidRPr="002815A0">
        <w:rPr>
          <w:rFonts w:ascii="Arial" w:hAnsi="Arial"/>
        </w:rPr>
        <w:t>14,2 Prozent. Im Zweijahresvergleich 2009/2018 verlief die Entwicklung in 24 der 28 EU-Staaten positiv.</w:t>
      </w:r>
      <w:r w:rsidR="00D60302" w:rsidRPr="002815A0">
        <w:rPr>
          <w:rFonts w:ascii="Arial" w:hAnsi="Arial"/>
        </w:rPr>
        <w:t xml:space="preserve"> Über einen Hochschul- oder gleichwertigen Abschluss verfügten im Jahr 2018 </w:t>
      </w:r>
      <w:r w:rsidR="00E92511" w:rsidRPr="002815A0">
        <w:rPr>
          <w:rFonts w:ascii="Arial" w:hAnsi="Arial"/>
        </w:rPr>
        <w:t xml:space="preserve">40,7 Prozent der </w:t>
      </w:r>
      <w:r w:rsidR="00D60302" w:rsidRPr="002815A0">
        <w:rPr>
          <w:rFonts w:ascii="Arial" w:hAnsi="Arial"/>
        </w:rPr>
        <w:t>30</w:t>
      </w:r>
      <w:r w:rsidR="00D60302" w:rsidRPr="002815A0">
        <w:rPr>
          <w:rFonts w:ascii="Arial" w:hAnsi="Arial"/>
        </w:rPr>
        <w:noBreakHyphen/>
        <w:t xml:space="preserve"> bis 34-Jährigen</w:t>
      </w:r>
      <w:r w:rsidR="00E92511" w:rsidRPr="002815A0">
        <w:rPr>
          <w:rFonts w:ascii="Arial" w:hAnsi="Arial"/>
        </w:rPr>
        <w:t xml:space="preserve"> </w:t>
      </w:r>
      <w:r w:rsidR="00D60302" w:rsidRPr="002815A0">
        <w:rPr>
          <w:rFonts w:ascii="Arial" w:hAnsi="Arial"/>
        </w:rPr>
        <w:t xml:space="preserve">– der </w:t>
      </w:r>
      <w:r w:rsidR="00E92511" w:rsidRPr="002815A0">
        <w:rPr>
          <w:rFonts w:ascii="Arial" w:hAnsi="Arial"/>
        </w:rPr>
        <w:t>EU-</w:t>
      </w:r>
      <w:r w:rsidR="00D60302" w:rsidRPr="002815A0">
        <w:rPr>
          <w:rFonts w:ascii="Arial" w:hAnsi="Arial"/>
        </w:rPr>
        <w:t xml:space="preserve">Zielwert von 40 Prozent </w:t>
      </w:r>
      <w:r w:rsidR="00D826EE" w:rsidRPr="002815A0">
        <w:rPr>
          <w:rFonts w:ascii="Arial" w:hAnsi="Arial"/>
        </w:rPr>
        <w:t xml:space="preserve">wurde </w:t>
      </w:r>
      <w:r w:rsidR="008F1FE3" w:rsidRPr="002815A0">
        <w:rPr>
          <w:rFonts w:ascii="Arial" w:hAnsi="Arial"/>
        </w:rPr>
        <w:t>damit leicht übertroffen</w:t>
      </w:r>
      <w:r w:rsidR="00D826EE" w:rsidRPr="002815A0">
        <w:rPr>
          <w:rFonts w:ascii="Arial" w:hAnsi="Arial"/>
        </w:rPr>
        <w:t>. 2002 hatten die 30</w:t>
      </w:r>
      <w:r w:rsidR="00D826EE" w:rsidRPr="002815A0">
        <w:rPr>
          <w:rFonts w:ascii="Arial" w:hAnsi="Arial"/>
        </w:rPr>
        <w:noBreakHyphen/>
        <w:t xml:space="preserve"> bis 34-Jährigen mit abgeschlossenem Universitäts- oder Hochschulstudium noch einen Anteil von </w:t>
      </w:r>
      <w:r w:rsidR="00D826EE" w:rsidRPr="002815A0">
        <w:rPr>
          <w:rFonts w:ascii="Arial" w:hAnsi="Arial"/>
        </w:rPr>
        <w:lastRenderedPageBreak/>
        <w:t xml:space="preserve">lediglich 23,6 Prozent an der gleichaltrigen </w:t>
      </w:r>
      <w:r w:rsidR="00FC379E" w:rsidRPr="002815A0">
        <w:rPr>
          <w:rFonts w:ascii="Arial" w:hAnsi="Arial"/>
        </w:rPr>
        <w:t>B</w:t>
      </w:r>
      <w:r w:rsidR="00D826EE" w:rsidRPr="002815A0">
        <w:rPr>
          <w:rFonts w:ascii="Arial" w:hAnsi="Arial"/>
        </w:rPr>
        <w:t>evölkerung</w:t>
      </w:r>
      <w:r w:rsidR="00EC5198" w:rsidRPr="002815A0">
        <w:rPr>
          <w:rFonts w:ascii="Arial" w:hAnsi="Arial"/>
        </w:rPr>
        <w:t xml:space="preserve">, </w:t>
      </w:r>
      <w:r w:rsidR="00D826EE" w:rsidRPr="002815A0">
        <w:rPr>
          <w:rFonts w:ascii="Arial" w:hAnsi="Arial"/>
        </w:rPr>
        <w:t>2009</w:t>
      </w:r>
      <w:r w:rsidR="00EC5198" w:rsidRPr="002815A0">
        <w:rPr>
          <w:rFonts w:ascii="Arial" w:hAnsi="Arial"/>
        </w:rPr>
        <w:t xml:space="preserve"> waren es</w:t>
      </w:r>
      <w:r w:rsidR="00D826EE" w:rsidRPr="002815A0">
        <w:rPr>
          <w:rFonts w:ascii="Arial" w:hAnsi="Arial"/>
        </w:rPr>
        <w:t xml:space="preserve"> 32,3 Prozent. Im Zweijahresvergleich 2009/2018 verlief die Entwicklung in 27 der 28 EU-Staaten positiv.</w:t>
      </w:r>
    </w:p>
    <w:p w14:paraId="407A24A3" w14:textId="77777777" w:rsidR="00B920A6" w:rsidRDefault="00B920A6" w:rsidP="00D826EE">
      <w:pPr>
        <w:rPr>
          <w:rFonts w:ascii="Arial" w:hAnsi="Arial"/>
        </w:rPr>
      </w:pPr>
    </w:p>
    <w:p w14:paraId="2291B5B8" w14:textId="0A6AF9FE" w:rsidR="00432C27" w:rsidRPr="00C7459D" w:rsidRDefault="00432C27" w:rsidP="00432C27">
      <w:pPr>
        <w:rPr>
          <w:rFonts w:ascii="Arial" w:hAnsi="Arial"/>
          <w:color w:val="FF0000"/>
        </w:rPr>
      </w:pPr>
      <w:r w:rsidRPr="00C7459D">
        <w:rPr>
          <w:rFonts w:ascii="Arial" w:hAnsi="Arial"/>
          <w:color w:val="FF0000"/>
        </w:rPr>
        <w:t>Datenquelle</w:t>
      </w:r>
    </w:p>
    <w:p w14:paraId="4AF528AA" w14:textId="77777777" w:rsidR="00432C27" w:rsidRPr="002815A0" w:rsidRDefault="00432C27" w:rsidP="00432C27">
      <w:pPr>
        <w:rPr>
          <w:rFonts w:ascii="Arial" w:hAnsi="Arial"/>
        </w:rPr>
      </w:pPr>
    </w:p>
    <w:p w14:paraId="1215C180" w14:textId="71DA1EB0" w:rsidR="00E70B21" w:rsidRPr="002815A0" w:rsidRDefault="00E70B21" w:rsidP="00432C27">
      <w:pPr>
        <w:rPr>
          <w:rFonts w:ascii="Arial" w:hAnsi="Arial"/>
        </w:rPr>
      </w:pPr>
      <w:r w:rsidRPr="002815A0">
        <w:rPr>
          <w:rFonts w:ascii="Arial" w:hAnsi="Arial"/>
        </w:rPr>
        <w:t xml:space="preserve">Eurostat: Online-Datenbank: </w:t>
      </w:r>
      <w:r w:rsidR="00241AAA" w:rsidRPr="002815A0">
        <w:rPr>
          <w:rFonts w:ascii="Arial" w:hAnsi="Arial"/>
        </w:rPr>
        <w:t xml:space="preserve">Bevölkerung nach Bildungsabschluss, Geschlecht und Alter </w:t>
      </w:r>
      <w:r w:rsidR="000E33FE" w:rsidRPr="002815A0">
        <w:rPr>
          <w:rFonts w:ascii="Arial" w:hAnsi="Arial"/>
        </w:rPr>
        <w:t>(07/2019)</w:t>
      </w:r>
      <w:r w:rsidR="00532612" w:rsidRPr="002815A0">
        <w:rPr>
          <w:rFonts w:ascii="Arial" w:hAnsi="Arial"/>
        </w:rPr>
        <w:t>, Frühzeitige Schul- und Ausbildungsabgänger nach Geschlecht (04/2019), Bildungsabschluss im Tertiärbereich nach Geschlecht (07/2019)</w:t>
      </w:r>
    </w:p>
    <w:p w14:paraId="430821D2" w14:textId="77777777" w:rsidR="00DC2AE5" w:rsidRPr="002815A0" w:rsidRDefault="00DC2AE5" w:rsidP="00432C27">
      <w:pPr>
        <w:rPr>
          <w:rFonts w:ascii="Arial" w:hAnsi="Arial"/>
        </w:rPr>
      </w:pPr>
    </w:p>
    <w:p w14:paraId="56EBDA6F" w14:textId="77777777" w:rsidR="00432C27" w:rsidRDefault="00432C27" w:rsidP="00432C27">
      <w:pPr>
        <w:rPr>
          <w:rFonts w:ascii="Arial" w:hAnsi="Arial"/>
          <w:color w:val="FF0000"/>
        </w:rPr>
      </w:pPr>
      <w:r>
        <w:rPr>
          <w:rFonts w:ascii="Arial" w:hAnsi="Arial"/>
          <w:color w:val="FF0000"/>
        </w:rPr>
        <w:t>Begriffe, methodische Anmerkungen oder Lesehilfen</w:t>
      </w:r>
    </w:p>
    <w:p w14:paraId="3127A5D9" w14:textId="77777777" w:rsidR="00432C27" w:rsidRPr="00C94BB4" w:rsidRDefault="00432C27" w:rsidP="000E6F26">
      <w:pPr>
        <w:rPr>
          <w:rFonts w:ascii="Arial" w:hAnsi="Arial"/>
        </w:rPr>
      </w:pPr>
    </w:p>
    <w:p w14:paraId="5B29BD6D" w14:textId="1B1A59DC" w:rsidR="000421F2" w:rsidRDefault="008F1FE3" w:rsidP="000421F2">
      <w:pPr>
        <w:rPr>
          <w:rFonts w:ascii="Arial" w:hAnsi="Arial" w:cs="Arial"/>
          <w:color w:val="363636"/>
          <w:shd w:val="clear" w:color="auto" w:fill="FFFFFF"/>
        </w:rPr>
      </w:pPr>
      <w:r w:rsidRPr="00DD7630">
        <w:rPr>
          <w:rFonts w:ascii="Arial" w:hAnsi="Arial" w:cs="Arial"/>
          <w:shd w:val="clear" w:color="auto" w:fill="FFFFFF"/>
        </w:rPr>
        <w:t xml:space="preserve">Ausführliche Informationen zum Thema </w:t>
      </w:r>
      <w:r w:rsidRPr="00DD7630">
        <w:rPr>
          <w:rFonts w:ascii="Arial" w:hAnsi="Arial" w:cs="Arial"/>
          <w:b/>
          <w:shd w:val="clear" w:color="auto" w:fill="FFFFFF"/>
        </w:rPr>
        <w:t>frühzeitige Schul- und Ausbildungsabgänger</w:t>
      </w:r>
      <w:r w:rsidRPr="00DD7630">
        <w:rPr>
          <w:rFonts w:ascii="Arial" w:hAnsi="Arial" w:cs="Arial"/>
          <w:shd w:val="clear" w:color="auto" w:fill="FFFFFF"/>
        </w:rPr>
        <w:t xml:space="preserve"> finden Sie hie</w:t>
      </w:r>
      <w:r w:rsidR="00EA2AB3" w:rsidRPr="00DD7630">
        <w:rPr>
          <w:rFonts w:ascii="Arial" w:hAnsi="Arial" w:cs="Arial"/>
          <w:shd w:val="clear" w:color="auto" w:fill="FFFFFF"/>
        </w:rPr>
        <w:t>r:</w:t>
      </w:r>
      <w:r w:rsidR="000421F2" w:rsidRPr="000421F2">
        <w:rPr>
          <w:rFonts w:ascii="Arial" w:hAnsi="Arial" w:cs="Arial"/>
          <w:color w:val="363636"/>
          <w:shd w:val="clear" w:color="auto" w:fill="FFFFFF"/>
        </w:rPr>
        <w:t xml:space="preserve"> </w:t>
      </w:r>
      <w:hyperlink r:id="rId7" w:history="1">
        <w:r w:rsidR="000421F2" w:rsidRPr="00B26C73">
          <w:rPr>
            <w:rStyle w:val="Hyperlink"/>
            <w:rFonts w:ascii="Arial" w:hAnsi="Arial" w:cs="Arial"/>
            <w:shd w:val="clear" w:color="auto" w:fill="FFFFFF"/>
          </w:rPr>
          <w:t>http://www.bpb.de/299804</w:t>
        </w:r>
      </w:hyperlink>
    </w:p>
    <w:p w14:paraId="1E82962B" w14:textId="77777777" w:rsidR="008F1FE3" w:rsidRPr="00C94BB4" w:rsidRDefault="008F1FE3" w:rsidP="000E6F26">
      <w:pPr>
        <w:rPr>
          <w:rFonts w:ascii="Arial" w:hAnsi="Arial"/>
        </w:rPr>
      </w:pPr>
    </w:p>
    <w:p w14:paraId="64016028" w14:textId="7BA1FE20" w:rsidR="000421F2" w:rsidRDefault="008F1FE3" w:rsidP="000421F2">
      <w:pPr>
        <w:rPr>
          <w:rFonts w:ascii="Arial" w:hAnsi="Arial" w:cs="Arial"/>
          <w:color w:val="363636"/>
          <w:shd w:val="clear" w:color="auto" w:fill="FFFFFF"/>
        </w:rPr>
      </w:pPr>
      <w:r w:rsidRPr="00DD7630">
        <w:rPr>
          <w:rFonts w:ascii="Arial" w:hAnsi="Arial" w:cs="Arial"/>
          <w:shd w:val="clear" w:color="auto" w:fill="FFFFFF"/>
        </w:rPr>
        <w:t xml:space="preserve">Ausführliche Informationen zum Thema </w:t>
      </w:r>
      <w:r w:rsidRPr="00DD7630">
        <w:rPr>
          <w:rFonts w:ascii="Arial" w:hAnsi="Arial" w:cs="Arial"/>
          <w:b/>
          <w:shd w:val="clear" w:color="auto" w:fill="FFFFFF"/>
        </w:rPr>
        <w:t>abgeschlossenes</w:t>
      </w:r>
      <w:r w:rsidRPr="00DD7630">
        <w:rPr>
          <w:rFonts w:ascii="Arial" w:hAnsi="Arial" w:cs="Arial"/>
          <w:shd w:val="clear" w:color="auto" w:fill="FFFFFF"/>
        </w:rPr>
        <w:t xml:space="preserve"> </w:t>
      </w:r>
      <w:r w:rsidRPr="00DD7630">
        <w:rPr>
          <w:rFonts w:ascii="Arial" w:hAnsi="Arial" w:cs="Arial"/>
          <w:b/>
          <w:shd w:val="clear" w:color="auto" w:fill="FFFFFF"/>
        </w:rPr>
        <w:t>Universitäts- oder Hochschulstudium</w:t>
      </w:r>
      <w:r w:rsidRPr="00DD7630">
        <w:rPr>
          <w:rFonts w:ascii="Arial" w:hAnsi="Arial" w:cs="Arial"/>
          <w:shd w:val="clear" w:color="auto" w:fill="FFFFFF"/>
        </w:rPr>
        <w:t xml:space="preserve"> in der Gruppe der 30</w:t>
      </w:r>
      <w:r w:rsidRPr="00DD7630">
        <w:rPr>
          <w:rFonts w:ascii="Arial" w:hAnsi="Arial" w:cs="Arial"/>
          <w:shd w:val="clear" w:color="auto" w:fill="FFFFFF"/>
        </w:rPr>
        <w:noBreakHyphen/>
        <w:t xml:space="preserve"> bis 34-Jährigen finden Sie hier</w:t>
      </w:r>
      <w:r w:rsidR="00EA2AB3" w:rsidRPr="00DD7630">
        <w:rPr>
          <w:rFonts w:ascii="Arial" w:hAnsi="Arial" w:cs="Arial"/>
          <w:shd w:val="clear" w:color="auto" w:fill="FFFFFF"/>
        </w:rPr>
        <w:t>:</w:t>
      </w:r>
      <w:r w:rsidR="000421F2">
        <w:rPr>
          <w:rFonts w:ascii="Arial" w:hAnsi="Arial" w:cs="Arial"/>
          <w:shd w:val="clear" w:color="auto" w:fill="FFFFFF"/>
        </w:rPr>
        <w:t xml:space="preserve"> </w:t>
      </w:r>
      <w:hyperlink r:id="rId8" w:history="1">
        <w:r w:rsidR="000421F2" w:rsidRPr="00B26C73">
          <w:rPr>
            <w:rStyle w:val="Hyperlink"/>
            <w:rFonts w:ascii="Arial" w:hAnsi="Arial" w:cs="Arial"/>
            <w:shd w:val="clear" w:color="auto" w:fill="FFFFFF"/>
          </w:rPr>
          <w:t>http://www.bpb.de/299805</w:t>
        </w:r>
      </w:hyperlink>
    </w:p>
    <w:p w14:paraId="4A114531" w14:textId="77777777" w:rsidR="008F1FE3" w:rsidRPr="00C94BB4" w:rsidRDefault="008F1FE3" w:rsidP="000E6F26">
      <w:pPr>
        <w:rPr>
          <w:rFonts w:ascii="Arial" w:hAnsi="Arial"/>
        </w:rPr>
      </w:pPr>
      <w:bookmarkStart w:id="0" w:name="_GoBack"/>
      <w:bookmarkEnd w:id="0"/>
    </w:p>
    <w:p w14:paraId="7D7DCCA0" w14:textId="77777777" w:rsidR="008D0659" w:rsidRPr="00DD7630" w:rsidRDefault="008D0659" w:rsidP="008D0659">
      <w:pPr>
        <w:rPr>
          <w:rFonts w:ascii="Arial" w:hAnsi="Arial"/>
        </w:rPr>
      </w:pPr>
      <w:r w:rsidRPr="00DD7630">
        <w:rPr>
          <w:rFonts w:ascii="Arial" w:hAnsi="Arial"/>
          <w:b/>
        </w:rPr>
        <w:t>Bildungsstand</w:t>
      </w:r>
      <w:r w:rsidRPr="00DD7630">
        <w:rPr>
          <w:rFonts w:ascii="Arial" w:hAnsi="Arial"/>
        </w:rPr>
        <w:t xml:space="preserve"> nach der Klassifikation ISCED (International Standard Classification of Education). Niedriger Bildungsstand: Unterhalb des Primarbereichs, Primarbereich und Sekundarbereich I (Stufen 0-2); mittlerer Bildungsstand: Sekundarbereich II und </w:t>
      </w:r>
      <w:proofErr w:type="spellStart"/>
      <w:r w:rsidRPr="00DD7630">
        <w:rPr>
          <w:rFonts w:ascii="Arial" w:hAnsi="Arial"/>
        </w:rPr>
        <w:t>postsekundarer</w:t>
      </w:r>
      <w:proofErr w:type="spellEnd"/>
      <w:r w:rsidRPr="00DD7630">
        <w:rPr>
          <w:rFonts w:ascii="Arial" w:hAnsi="Arial"/>
        </w:rPr>
        <w:t>, nicht tertiärer Bereich (Stufen 3 und 4); hoher Bildungsstand: Tertiärbereich (Stufen 5-8).</w:t>
      </w:r>
    </w:p>
    <w:p w14:paraId="1DDF7D26" w14:textId="77777777" w:rsidR="00361BB1" w:rsidRPr="00C94BB4" w:rsidRDefault="00361BB1" w:rsidP="00623326">
      <w:pPr>
        <w:rPr>
          <w:rFonts w:ascii="Arial" w:hAnsi="Arial"/>
        </w:rPr>
      </w:pPr>
    </w:p>
    <w:p w14:paraId="65451947" w14:textId="4AB162D4" w:rsidR="00432C27" w:rsidRPr="00DD7630" w:rsidRDefault="00432C27" w:rsidP="00432C27">
      <w:pPr>
        <w:rPr>
          <w:rFonts w:ascii="Arial" w:hAnsi="Arial"/>
          <w:sz w:val="20"/>
          <w:szCs w:val="20"/>
        </w:rPr>
      </w:pPr>
      <w:r w:rsidRPr="00DD7630">
        <w:rPr>
          <w:rFonts w:ascii="Arial" w:hAnsi="Arial"/>
          <w:sz w:val="20"/>
          <w:szCs w:val="20"/>
        </w:rPr>
        <w:t xml:space="preserve">Dieser Text ist unter der Creative </w:t>
      </w:r>
      <w:proofErr w:type="spellStart"/>
      <w:r w:rsidRPr="00DD7630">
        <w:rPr>
          <w:rFonts w:ascii="Arial" w:hAnsi="Arial"/>
          <w:sz w:val="20"/>
          <w:szCs w:val="20"/>
        </w:rPr>
        <w:t>Commons</w:t>
      </w:r>
      <w:proofErr w:type="spellEnd"/>
      <w:r w:rsidRPr="00DD7630">
        <w:rPr>
          <w:rFonts w:ascii="Arial" w:hAnsi="Arial"/>
          <w:sz w:val="20"/>
          <w:szCs w:val="20"/>
        </w:rPr>
        <w:t xml:space="preserve"> Lizenz </w:t>
      </w:r>
      <w:hyperlink r:id="rId9" w:tgtFrame="extern" w:history="1">
        <w:proofErr w:type="spellStart"/>
        <w:r w:rsidRPr="00DD7630">
          <w:rPr>
            <w:rFonts w:ascii="Arial" w:hAnsi="Arial"/>
            <w:sz w:val="20"/>
            <w:szCs w:val="20"/>
          </w:rPr>
          <w:t>by-nc-nd</w:t>
        </w:r>
        <w:proofErr w:type="spellEnd"/>
        <w:r w:rsidRPr="00DD7630">
          <w:rPr>
            <w:rFonts w:ascii="Arial" w:hAnsi="Arial"/>
            <w:sz w:val="20"/>
            <w:szCs w:val="20"/>
          </w:rPr>
          <w:t>/3.0/de/</w:t>
        </w:r>
      </w:hyperlink>
      <w:r w:rsidRPr="00DD7630">
        <w:rPr>
          <w:rFonts w:ascii="Arial" w:hAnsi="Arial"/>
          <w:sz w:val="20"/>
          <w:szCs w:val="20"/>
        </w:rPr>
        <w:t xml:space="preserve"> veröffentlicht. </w:t>
      </w:r>
    </w:p>
    <w:p w14:paraId="2BD98076" w14:textId="23290E7F" w:rsidR="00E570D2" w:rsidRDefault="00432C27" w:rsidP="00432C27">
      <w:pPr>
        <w:rPr>
          <w:rFonts w:ascii="Arial" w:hAnsi="Arial"/>
          <w:sz w:val="20"/>
          <w:szCs w:val="20"/>
        </w:rPr>
      </w:pPr>
      <w:r w:rsidRPr="00DD7630">
        <w:rPr>
          <w:rFonts w:ascii="Arial" w:hAnsi="Arial"/>
          <w:sz w:val="20"/>
          <w:szCs w:val="20"/>
        </w:rPr>
        <w:t>Bundeszentrale für politische Bildung 201</w:t>
      </w:r>
      <w:r w:rsidR="00EB6A3C" w:rsidRPr="00DD7630">
        <w:rPr>
          <w:rFonts w:ascii="Arial" w:hAnsi="Arial"/>
          <w:sz w:val="20"/>
          <w:szCs w:val="20"/>
        </w:rPr>
        <w:t>9</w:t>
      </w:r>
      <w:r w:rsidRPr="00DD7630">
        <w:rPr>
          <w:rFonts w:ascii="Arial" w:hAnsi="Arial"/>
          <w:sz w:val="20"/>
          <w:szCs w:val="20"/>
        </w:rPr>
        <w:t xml:space="preserve"> | </w:t>
      </w:r>
      <w:hyperlink r:id="rId10" w:history="1">
        <w:r w:rsidRPr="00DD7630">
          <w:rPr>
            <w:rFonts w:ascii="Arial" w:hAnsi="Arial"/>
            <w:sz w:val="20"/>
            <w:szCs w:val="20"/>
          </w:rPr>
          <w:t>www.bpb.de</w:t>
        </w:r>
      </w:hyperlink>
    </w:p>
    <w:sectPr w:rsidR="00E570D2">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Segoe UI"/>
    <w:charset w:val="00"/>
    <w:family w:val="swiss"/>
    <w:pitch w:val="variable"/>
    <w:sig w:usb0="00000001"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EDC"/>
    <w:rsid w:val="000110C1"/>
    <w:rsid w:val="00013B79"/>
    <w:rsid w:val="000160B6"/>
    <w:rsid w:val="00017EDD"/>
    <w:rsid w:val="000207CE"/>
    <w:rsid w:val="00027ACE"/>
    <w:rsid w:val="000312F5"/>
    <w:rsid w:val="000379C3"/>
    <w:rsid w:val="000421F2"/>
    <w:rsid w:val="00044D03"/>
    <w:rsid w:val="00046888"/>
    <w:rsid w:val="00053F39"/>
    <w:rsid w:val="00055292"/>
    <w:rsid w:val="000610E5"/>
    <w:rsid w:val="00070812"/>
    <w:rsid w:val="000712EC"/>
    <w:rsid w:val="000745C4"/>
    <w:rsid w:val="00080682"/>
    <w:rsid w:val="00083215"/>
    <w:rsid w:val="00085CE2"/>
    <w:rsid w:val="000878D6"/>
    <w:rsid w:val="000955DC"/>
    <w:rsid w:val="0009680D"/>
    <w:rsid w:val="000A63EC"/>
    <w:rsid w:val="000B34E4"/>
    <w:rsid w:val="000C5340"/>
    <w:rsid w:val="000D43BB"/>
    <w:rsid w:val="000E33FE"/>
    <w:rsid w:val="000E6F26"/>
    <w:rsid w:val="000F4E4A"/>
    <w:rsid w:val="00117B05"/>
    <w:rsid w:val="00124EC9"/>
    <w:rsid w:val="00133A34"/>
    <w:rsid w:val="00151DEA"/>
    <w:rsid w:val="0015694A"/>
    <w:rsid w:val="00163B4B"/>
    <w:rsid w:val="0016565E"/>
    <w:rsid w:val="00165D07"/>
    <w:rsid w:val="00166DAF"/>
    <w:rsid w:val="00180384"/>
    <w:rsid w:val="001851FB"/>
    <w:rsid w:val="001858A1"/>
    <w:rsid w:val="00192E6B"/>
    <w:rsid w:val="00197DBC"/>
    <w:rsid w:val="001A19E5"/>
    <w:rsid w:val="001A547B"/>
    <w:rsid w:val="001A7512"/>
    <w:rsid w:val="001A7AE7"/>
    <w:rsid w:val="001B0D40"/>
    <w:rsid w:val="001B0E70"/>
    <w:rsid w:val="001B3731"/>
    <w:rsid w:val="001C129B"/>
    <w:rsid w:val="001C3BB5"/>
    <w:rsid w:val="001E18C7"/>
    <w:rsid w:val="001E631E"/>
    <w:rsid w:val="001F2B8E"/>
    <w:rsid w:val="002008E4"/>
    <w:rsid w:val="0020476E"/>
    <w:rsid w:val="00205888"/>
    <w:rsid w:val="002138B2"/>
    <w:rsid w:val="0021704D"/>
    <w:rsid w:val="0022479A"/>
    <w:rsid w:val="0023615A"/>
    <w:rsid w:val="00236174"/>
    <w:rsid w:val="00236B82"/>
    <w:rsid w:val="00241151"/>
    <w:rsid w:val="00241AAA"/>
    <w:rsid w:val="00247D5E"/>
    <w:rsid w:val="0025561B"/>
    <w:rsid w:val="0026714C"/>
    <w:rsid w:val="0027317F"/>
    <w:rsid w:val="002754C6"/>
    <w:rsid w:val="00275DA8"/>
    <w:rsid w:val="002815A0"/>
    <w:rsid w:val="00297122"/>
    <w:rsid w:val="002B003D"/>
    <w:rsid w:val="002B4650"/>
    <w:rsid w:val="002E0BBB"/>
    <w:rsid w:val="002E2E30"/>
    <w:rsid w:val="002E3C72"/>
    <w:rsid w:val="002F2FAC"/>
    <w:rsid w:val="002F687F"/>
    <w:rsid w:val="002F763C"/>
    <w:rsid w:val="00310984"/>
    <w:rsid w:val="003178C9"/>
    <w:rsid w:val="0032696A"/>
    <w:rsid w:val="0033222E"/>
    <w:rsid w:val="00341826"/>
    <w:rsid w:val="00345C43"/>
    <w:rsid w:val="00346CEA"/>
    <w:rsid w:val="003512FE"/>
    <w:rsid w:val="00361BB1"/>
    <w:rsid w:val="003816A6"/>
    <w:rsid w:val="00386448"/>
    <w:rsid w:val="00386DF3"/>
    <w:rsid w:val="00391722"/>
    <w:rsid w:val="003940C9"/>
    <w:rsid w:val="003A2A0E"/>
    <w:rsid w:val="003A3B2B"/>
    <w:rsid w:val="003A41ED"/>
    <w:rsid w:val="003B41C0"/>
    <w:rsid w:val="003C00C1"/>
    <w:rsid w:val="003C66D1"/>
    <w:rsid w:val="003C7D0C"/>
    <w:rsid w:val="003D7C66"/>
    <w:rsid w:val="003E6910"/>
    <w:rsid w:val="003F3AB1"/>
    <w:rsid w:val="004040AA"/>
    <w:rsid w:val="0040723C"/>
    <w:rsid w:val="00412B89"/>
    <w:rsid w:val="0042143D"/>
    <w:rsid w:val="00424CD7"/>
    <w:rsid w:val="00427638"/>
    <w:rsid w:val="00432C27"/>
    <w:rsid w:val="0044554A"/>
    <w:rsid w:val="00452FF0"/>
    <w:rsid w:val="00461520"/>
    <w:rsid w:val="00472618"/>
    <w:rsid w:val="00473591"/>
    <w:rsid w:val="00474D21"/>
    <w:rsid w:val="00476348"/>
    <w:rsid w:val="0048424C"/>
    <w:rsid w:val="00487282"/>
    <w:rsid w:val="004A0490"/>
    <w:rsid w:val="004A284A"/>
    <w:rsid w:val="004A2C5E"/>
    <w:rsid w:val="004B19C9"/>
    <w:rsid w:val="004B4441"/>
    <w:rsid w:val="004C19D4"/>
    <w:rsid w:val="004C7F08"/>
    <w:rsid w:val="004D2244"/>
    <w:rsid w:val="004F2419"/>
    <w:rsid w:val="00501534"/>
    <w:rsid w:val="00511243"/>
    <w:rsid w:val="00514BAF"/>
    <w:rsid w:val="0052369A"/>
    <w:rsid w:val="005236EF"/>
    <w:rsid w:val="005302CA"/>
    <w:rsid w:val="005313FB"/>
    <w:rsid w:val="00532612"/>
    <w:rsid w:val="005350FD"/>
    <w:rsid w:val="00540A73"/>
    <w:rsid w:val="00541D65"/>
    <w:rsid w:val="00541DEC"/>
    <w:rsid w:val="00547F17"/>
    <w:rsid w:val="00553821"/>
    <w:rsid w:val="005619CA"/>
    <w:rsid w:val="00565707"/>
    <w:rsid w:val="00571341"/>
    <w:rsid w:val="00597C4D"/>
    <w:rsid w:val="005A113B"/>
    <w:rsid w:val="005A3646"/>
    <w:rsid w:val="005B455D"/>
    <w:rsid w:val="005C62B8"/>
    <w:rsid w:val="005D55CD"/>
    <w:rsid w:val="005D6393"/>
    <w:rsid w:val="005E44F9"/>
    <w:rsid w:val="005E5BAC"/>
    <w:rsid w:val="00621501"/>
    <w:rsid w:val="00622E79"/>
    <w:rsid w:val="00623326"/>
    <w:rsid w:val="00625163"/>
    <w:rsid w:val="0063196C"/>
    <w:rsid w:val="00634F17"/>
    <w:rsid w:val="00636BF2"/>
    <w:rsid w:val="00644B2D"/>
    <w:rsid w:val="00647C58"/>
    <w:rsid w:val="006519F2"/>
    <w:rsid w:val="00651EFE"/>
    <w:rsid w:val="0066308C"/>
    <w:rsid w:val="006644DE"/>
    <w:rsid w:val="006647D4"/>
    <w:rsid w:val="00666C07"/>
    <w:rsid w:val="00675219"/>
    <w:rsid w:val="006A2079"/>
    <w:rsid w:val="006B0358"/>
    <w:rsid w:val="006C58F0"/>
    <w:rsid w:val="006C69CC"/>
    <w:rsid w:val="006D0B21"/>
    <w:rsid w:val="006D0F0D"/>
    <w:rsid w:val="006D6417"/>
    <w:rsid w:val="006E5C4F"/>
    <w:rsid w:val="006F12E2"/>
    <w:rsid w:val="006F6685"/>
    <w:rsid w:val="00702D6B"/>
    <w:rsid w:val="00707639"/>
    <w:rsid w:val="00735130"/>
    <w:rsid w:val="0073515C"/>
    <w:rsid w:val="00744DA9"/>
    <w:rsid w:val="00747C63"/>
    <w:rsid w:val="007635A6"/>
    <w:rsid w:val="00774FAF"/>
    <w:rsid w:val="007770E5"/>
    <w:rsid w:val="0078549F"/>
    <w:rsid w:val="00786820"/>
    <w:rsid w:val="007A5326"/>
    <w:rsid w:val="007B24A1"/>
    <w:rsid w:val="007B32A7"/>
    <w:rsid w:val="007B3597"/>
    <w:rsid w:val="007B3708"/>
    <w:rsid w:val="007C13A3"/>
    <w:rsid w:val="007C1E77"/>
    <w:rsid w:val="007C3470"/>
    <w:rsid w:val="007D203E"/>
    <w:rsid w:val="007E0D76"/>
    <w:rsid w:val="007F0D5B"/>
    <w:rsid w:val="007F0E9B"/>
    <w:rsid w:val="007F2EAC"/>
    <w:rsid w:val="007F52C2"/>
    <w:rsid w:val="00806695"/>
    <w:rsid w:val="0081420D"/>
    <w:rsid w:val="00816490"/>
    <w:rsid w:val="008418B8"/>
    <w:rsid w:val="0084713A"/>
    <w:rsid w:val="00847DBB"/>
    <w:rsid w:val="00850465"/>
    <w:rsid w:val="00852EB7"/>
    <w:rsid w:val="00853873"/>
    <w:rsid w:val="00854025"/>
    <w:rsid w:val="00857CD0"/>
    <w:rsid w:val="0087165F"/>
    <w:rsid w:val="00881EDC"/>
    <w:rsid w:val="00886D0D"/>
    <w:rsid w:val="00897569"/>
    <w:rsid w:val="008A1C5E"/>
    <w:rsid w:val="008A6ED5"/>
    <w:rsid w:val="008B7B30"/>
    <w:rsid w:val="008B7BF5"/>
    <w:rsid w:val="008D0659"/>
    <w:rsid w:val="008D1407"/>
    <w:rsid w:val="008E1DCE"/>
    <w:rsid w:val="008E2BAB"/>
    <w:rsid w:val="008F1FE3"/>
    <w:rsid w:val="008F411C"/>
    <w:rsid w:val="008F4D86"/>
    <w:rsid w:val="008F7A4B"/>
    <w:rsid w:val="00901953"/>
    <w:rsid w:val="00914AFE"/>
    <w:rsid w:val="00914F64"/>
    <w:rsid w:val="0091554B"/>
    <w:rsid w:val="00924594"/>
    <w:rsid w:val="00941923"/>
    <w:rsid w:val="009451BC"/>
    <w:rsid w:val="00954902"/>
    <w:rsid w:val="009558D6"/>
    <w:rsid w:val="00955BC0"/>
    <w:rsid w:val="00964135"/>
    <w:rsid w:val="00965C41"/>
    <w:rsid w:val="00971761"/>
    <w:rsid w:val="00980015"/>
    <w:rsid w:val="00985E66"/>
    <w:rsid w:val="00994AC8"/>
    <w:rsid w:val="009A6A8D"/>
    <w:rsid w:val="009B0B30"/>
    <w:rsid w:val="009B121E"/>
    <w:rsid w:val="009B3F0E"/>
    <w:rsid w:val="009C397B"/>
    <w:rsid w:val="009D2BC5"/>
    <w:rsid w:val="009E2B61"/>
    <w:rsid w:val="009E411D"/>
    <w:rsid w:val="009E42B3"/>
    <w:rsid w:val="009E52DC"/>
    <w:rsid w:val="009F5442"/>
    <w:rsid w:val="00A13DE8"/>
    <w:rsid w:val="00A270C7"/>
    <w:rsid w:val="00A30932"/>
    <w:rsid w:val="00A35D57"/>
    <w:rsid w:val="00A41EEC"/>
    <w:rsid w:val="00A439F7"/>
    <w:rsid w:val="00A443D3"/>
    <w:rsid w:val="00A55969"/>
    <w:rsid w:val="00A57E0E"/>
    <w:rsid w:val="00A673FA"/>
    <w:rsid w:val="00A74824"/>
    <w:rsid w:val="00A821BE"/>
    <w:rsid w:val="00A83A6F"/>
    <w:rsid w:val="00A96A60"/>
    <w:rsid w:val="00AA1C77"/>
    <w:rsid w:val="00AA7EDE"/>
    <w:rsid w:val="00AD262D"/>
    <w:rsid w:val="00AE2B79"/>
    <w:rsid w:val="00AE6737"/>
    <w:rsid w:val="00AF10EE"/>
    <w:rsid w:val="00AF13C7"/>
    <w:rsid w:val="00AF7591"/>
    <w:rsid w:val="00AF77F8"/>
    <w:rsid w:val="00AF7BA1"/>
    <w:rsid w:val="00B03AC3"/>
    <w:rsid w:val="00B04086"/>
    <w:rsid w:val="00B066CD"/>
    <w:rsid w:val="00B072A3"/>
    <w:rsid w:val="00B15DF1"/>
    <w:rsid w:val="00B23BD2"/>
    <w:rsid w:val="00B26258"/>
    <w:rsid w:val="00B333E9"/>
    <w:rsid w:val="00B35842"/>
    <w:rsid w:val="00B36B03"/>
    <w:rsid w:val="00B3702A"/>
    <w:rsid w:val="00B47C80"/>
    <w:rsid w:val="00B50690"/>
    <w:rsid w:val="00B52705"/>
    <w:rsid w:val="00B64607"/>
    <w:rsid w:val="00B6607F"/>
    <w:rsid w:val="00B763A7"/>
    <w:rsid w:val="00B80B8D"/>
    <w:rsid w:val="00B81229"/>
    <w:rsid w:val="00B901F0"/>
    <w:rsid w:val="00B90694"/>
    <w:rsid w:val="00B920A6"/>
    <w:rsid w:val="00B94092"/>
    <w:rsid w:val="00B95B70"/>
    <w:rsid w:val="00B97BEA"/>
    <w:rsid w:val="00BB3DD2"/>
    <w:rsid w:val="00BB7260"/>
    <w:rsid w:val="00BC293C"/>
    <w:rsid w:val="00BC2A61"/>
    <w:rsid w:val="00BC2E96"/>
    <w:rsid w:val="00BC36C6"/>
    <w:rsid w:val="00BD3D00"/>
    <w:rsid w:val="00BE0E11"/>
    <w:rsid w:val="00BE34E4"/>
    <w:rsid w:val="00BE689D"/>
    <w:rsid w:val="00BF511E"/>
    <w:rsid w:val="00C066E6"/>
    <w:rsid w:val="00C06D66"/>
    <w:rsid w:val="00C06D6A"/>
    <w:rsid w:val="00C2200F"/>
    <w:rsid w:val="00C22DCD"/>
    <w:rsid w:val="00C25CB1"/>
    <w:rsid w:val="00C35872"/>
    <w:rsid w:val="00C37423"/>
    <w:rsid w:val="00C37BF4"/>
    <w:rsid w:val="00C4040B"/>
    <w:rsid w:val="00C46EAF"/>
    <w:rsid w:val="00C63C9C"/>
    <w:rsid w:val="00C703DC"/>
    <w:rsid w:val="00C70FA5"/>
    <w:rsid w:val="00C7459D"/>
    <w:rsid w:val="00C77D10"/>
    <w:rsid w:val="00C83B83"/>
    <w:rsid w:val="00C87EDF"/>
    <w:rsid w:val="00C94BB4"/>
    <w:rsid w:val="00CD2619"/>
    <w:rsid w:val="00CD40D1"/>
    <w:rsid w:val="00CD69B3"/>
    <w:rsid w:val="00CD771B"/>
    <w:rsid w:val="00CE2AA4"/>
    <w:rsid w:val="00CE40A4"/>
    <w:rsid w:val="00CE4FFF"/>
    <w:rsid w:val="00CE6575"/>
    <w:rsid w:val="00CE69BF"/>
    <w:rsid w:val="00CF0E44"/>
    <w:rsid w:val="00CF31EC"/>
    <w:rsid w:val="00D01CB0"/>
    <w:rsid w:val="00D031DF"/>
    <w:rsid w:val="00D220C5"/>
    <w:rsid w:val="00D35574"/>
    <w:rsid w:val="00D44E0B"/>
    <w:rsid w:val="00D60302"/>
    <w:rsid w:val="00D6061A"/>
    <w:rsid w:val="00D60B5D"/>
    <w:rsid w:val="00D62C0C"/>
    <w:rsid w:val="00D65032"/>
    <w:rsid w:val="00D659CA"/>
    <w:rsid w:val="00D70C66"/>
    <w:rsid w:val="00D732F0"/>
    <w:rsid w:val="00D77FFD"/>
    <w:rsid w:val="00D8187C"/>
    <w:rsid w:val="00D826EE"/>
    <w:rsid w:val="00D92BA6"/>
    <w:rsid w:val="00D9482D"/>
    <w:rsid w:val="00DA3251"/>
    <w:rsid w:val="00DB06EF"/>
    <w:rsid w:val="00DB16D5"/>
    <w:rsid w:val="00DB5685"/>
    <w:rsid w:val="00DC2AE5"/>
    <w:rsid w:val="00DD4922"/>
    <w:rsid w:val="00DD7630"/>
    <w:rsid w:val="00DF3254"/>
    <w:rsid w:val="00DF5902"/>
    <w:rsid w:val="00DF6CE4"/>
    <w:rsid w:val="00E10664"/>
    <w:rsid w:val="00E10BC1"/>
    <w:rsid w:val="00E117D7"/>
    <w:rsid w:val="00E16064"/>
    <w:rsid w:val="00E3193E"/>
    <w:rsid w:val="00E46365"/>
    <w:rsid w:val="00E54504"/>
    <w:rsid w:val="00E570D2"/>
    <w:rsid w:val="00E70B21"/>
    <w:rsid w:val="00E75B8B"/>
    <w:rsid w:val="00E7613C"/>
    <w:rsid w:val="00E76B6D"/>
    <w:rsid w:val="00E773A3"/>
    <w:rsid w:val="00E849AD"/>
    <w:rsid w:val="00E87E7E"/>
    <w:rsid w:val="00E9161E"/>
    <w:rsid w:val="00E92511"/>
    <w:rsid w:val="00E93BA4"/>
    <w:rsid w:val="00EA1A28"/>
    <w:rsid w:val="00EA2AB3"/>
    <w:rsid w:val="00EA6215"/>
    <w:rsid w:val="00EB2569"/>
    <w:rsid w:val="00EB6A3C"/>
    <w:rsid w:val="00EC0BEC"/>
    <w:rsid w:val="00EC5198"/>
    <w:rsid w:val="00EC754D"/>
    <w:rsid w:val="00EE2710"/>
    <w:rsid w:val="00EF090C"/>
    <w:rsid w:val="00EF465E"/>
    <w:rsid w:val="00EF4E1B"/>
    <w:rsid w:val="00EF5DDE"/>
    <w:rsid w:val="00F03816"/>
    <w:rsid w:val="00F130F1"/>
    <w:rsid w:val="00F138A0"/>
    <w:rsid w:val="00F214C9"/>
    <w:rsid w:val="00F33277"/>
    <w:rsid w:val="00F356E0"/>
    <w:rsid w:val="00F3701B"/>
    <w:rsid w:val="00F40AD1"/>
    <w:rsid w:val="00F45483"/>
    <w:rsid w:val="00F4724A"/>
    <w:rsid w:val="00F47A3E"/>
    <w:rsid w:val="00F536C9"/>
    <w:rsid w:val="00F566C7"/>
    <w:rsid w:val="00F56E19"/>
    <w:rsid w:val="00F56FDD"/>
    <w:rsid w:val="00F60392"/>
    <w:rsid w:val="00F74F6A"/>
    <w:rsid w:val="00F80474"/>
    <w:rsid w:val="00F80E98"/>
    <w:rsid w:val="00F861FD"/>
    <w:rsid w:val="00F868F8"/>
    <w:rsid w:val="00F90A3F"/>
    <w:rsid w:val="00F9357E"/>
    <w:rsid w:val="00FA3FD5"/>
    <w:rsid w:val="00FA63D0"/>
    <w:rsid w:val="00FB162F"/>
    <w:rsid w:val="00FB49BF"/>
    <w:rsid w:val="00FB5D99"/>
    <w:rsid w:val="00FB66D9"/>
    <w:rsid w:val="00FC15CB"/>
    <w:rsid w:val="00FC379E"/>
    <w:rsid w:val="00FC5967"/>
    <w:rsid w:val="00FD5623"/>
    <w:rsid w:val="00FE0093"/>
    <w:rsid w:val="00FE046D"/>
    <w:rsid w:val="00FE54DB"/>
    <w:rsid w:val="00FE7E36"/>
    <w:rsid w:val="00FF2F3E"/>
    <w:rsid w:val="00FF3E3E"/>
    <w:rsid w:val="00FF55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85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4">
    <w:name w:val="heading 4"/>
    <w:basedOn w:val="Standard"/>
    <w:next w:val="Textkrper"/>
    <w:qFormat/>
    <w:pPr>
      <w:numPr>
        <w:ilvl w:val="3"/>
        <w:numId w:val="1"/>
      </w:numPr>
      <w:spacing w:before="100" w:after="10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styleId="HTMLAkronym">
    <w:name w:val="HTML Acronym"/>
    <w:basedOn w:val="Absatz-Standardschriftart1"/>
  </w:style>
  <w:style w:type="character" w:customStyle="1" w:styleId="Kommentarzeichen1">
    <w:name w:val="Kommentarzeichen1"/>
    <w:rPr>
      <w:sz w:val="16"/>
    </w:rPr>
  </w:style>
  <w:style w:type="paragraph" w:customStyle="1" w:styleId="berschrift">
    <w:name w:val="Überschrift"/>
    <w:basedOn w:val="Standard"/>
    <w:next w:val="Textkrper"/>
    <w:pPr>
      <w:keepNext/>
      <w:spacing w:before="240" w:after="120"/>
    </w:pPr>
    <w:rPr>
      <w:rFonts w:ascii="Arial" w:eastAsia="Andale Sans UI" w:hAnsi="Arial" w:cs="Mangal"/>
      <w:sz w:val="26"/>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sz w:val="22"/>
    </w:rPr>
  </w:style>
  <w:style w:type="paragraph" w:customStyle="1" w:styleId="Verzeichnis">
    <w:name w:val="Verzeichnis"/>
    <w:basedOn w:val="Standard"/>
    <w:pPr>
      <w:suppressLineNumbers/>
    </w:pPr>
    <w:rPr>
      <w:rFonts w:ascii="Arial" w:hAnsi="Arial" w:cs="Mangal"/>
    </w:rPr>
  </w:style>
  <w:style w:type="paragraph" w:styleId="StandardWeb">
    <w:name w:val="Normal (Web)"/>
    <w:basedOn w:val="Standard"/>
    <w:uiPriority w:val="99"/>
    <w:pPr>
      <w:spacing w:before="100" w:after="100"/>
    </w:pPr>
  </w:style>
  <w:style w:type="paragraph" w:customStyle="1" w:styleId="Kommentartext1">
    <w:name w:val="Kommentartext1"/>
    <w:basedOn w:val="Standard"/>
    <w:rPr>
      <w:sz w:val="20"/>
    </w:rPr>
  </w:style>
  <w:style w:type="paragraph" w:styleId="Sprechblasentext">
    <w:name w:val="Balloon Text"/>
    <w:basedOn w:val="Standard"/>
    <w:rPr>
      <w:rFonts w:ascii="Tahoma" w:hAnsi="Tahoma" w:cs="Tahoma"/>
      <w:sz w:val="16"/>
      <w:szCs w:val="16"/>
    </w:rPr>
  </w:style>
  <w:style w:type="paragraph" w:styleId="berarbeitung">
    <w:name w:val="Revision"/>
    <w:hidden/>
    <w:uiPriority w:val="99"/>
    <w:semiHidden/>
    <w:rsid w:val="00CF31EC"/>
    <w:rPr>
      <w:sz w:val="24"/>
      <w:szCs w:val="24"/>
      <w:lang w:eastAsia="ar-SA"/>
    </w:rPr>
  </w:style>
  <w:style w:type="paragraph" w:customStyle="1" w:styleId="Default">
    <w:name w:val="Default"/>
    <w:rsid w:val="00310984"/>
    <w:pPr>
      <w:autoSpaceDE w:val="0"/>
      <w:autoSpaceDN w:val="0"/>
      <w:adjustRightInd w:val="0"/>
    </w:pPr>
    <w:rPr>
      <w:rFonts w:ascii="Calibri" w:hAnsi="Calibri" w:cs="Calibri"/>
      <w:color w:val="000000"/>
      <w:sz w:val="24"/>
      <w:szCs w:val="24"/>
    </w:rPr>
  </w:style>
  <w:style w:type="character" w:customStyle="1" w:styleId="lexem">
    <w:name w:val="lexem"/>
    <w:basedOn w:val="Absatz-Standardschriftart"/>
    <w:rsid w:val="003816A6"/>
  </w:style>
  <w:style w:type="character" w:styleId="Fett">
    <w:name w:val="Strong"/>
    <w:basedOn w:val="Absatz-Standardschriftart"/>
    <w:uiPriority w:val="22"/>
    <w:qFormat/>
    <w:rsid w:val="000312F5"/>
    <w:rPr>
      <w:b/>
      <w:bCs/>
    </w:rPr>
  </w:style>
  <w:style w:type="character" w:styleId="Kommentarzeichen">
    <w:name w:val="annotation reference"/>
    <w:basedOn w:val="Absatz-Standardschriftart"/>
    <w:uiPriority w:val="99"/>
    <w:semiHidden/>
    <w:unhideWhenUsed/>
    <w:rsid w:val="00F3701B"/>
    <w:rPr>
      <w:sz w:val="16"/>
      <w:szCs w:val="16"/>
    </w:rPr>
  </w:style>
  <w:style w:type="paragraph" w:styleId="Kommentartext">
    <w:name w:val="annotation text"/>
    <w:basedOn w:val="Standard"/>
    <w:link w:val="KommentartextZchn"/>
    <w:uiPriority w:val="99"/>
    <w:semiHidden/>
    <w:unhideWhenUsed/>
    <w:rsid w:val="00F3701B"/>
    <w:rPr>
      <w:sz w:val="20"/>
      <w:szCs w:val="20"/>
    </w:rPr>
  </w:style>
  <w:style w:type="character" w:customStyle="1" w:styleId="KommentartextZchn">
    <w:name w:val="Kommentartext Zchn"/>
    <w:basedOn w:val="Absatz-Standardschriftart"/>
    <w:link w:val="Kommentartext"/>
    <w:uiPriority w:val="99"/>
    <w:semiHidden/>
    <w:rsid w:val="00F3701B"/>
    <w:rPr>
      <w:lang w:eastAsia="ar-SA"/>
    </w:rPr>
  </w:style>
  <w:style w:type="paragraph" w:styleId="Kommentarthema">
    <w:name w:val="annotation subject"/>
    <w:basedOn w:val="Kommentartext"/>
    <w:next w:val="Kommentartext"/>
    <w:link w:val="KommentarthemaZchn"/>
    <w:uiPriority w:val="99"/>
    <w:semiHidden/>
    <w:unhideWhenUsed/>
    <w:rsid w:val="00F3701B"/>
    <w:rPr>
      <w:b/>
      <w:bCs/>
    </w:rPr>
  </w:style>
  <w:style w:type="character" w:customStyle="1" w:styleId="KommentarthemaZchn">
    <w:name w:val="Kommentarthema Zchn"/>
    <w:basedOn w:val="KommentartextZchn"/>
    <w:link w:val="Kommentarthema"/>
    <w:uiPriority w:val="99"/>
    <w:semiHidden/>
    <w:rsid w:val="00F3701B"/>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4">
    <w:name w:val="heading 4"/>
    <w:basedOn w:val="Standard"/>
    <w:next w:val="Textkrper"/>
    <w:qFormat/>
    <w:pPr>
      <w:numPr>
        <w:ilvl w:val="3"/>
        <w:numId w:val="1"/>
      </w:numPr>
      <w:spacing w:before="100" w:after="10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styleId="HTMLAkronym">
    <w:name w:val="HTML Acronym"/>
    <w:basedOn w:val="Absatz-Standardschriftart1"/>
  </w:style>
  <w:style w:type="character" w:customStyle="1" w:styleId="Kommentarzeichen1">
    <w:name w:val="Kommentarzeichen1"/>
    <w:rPr>
      <w:sz w:val="16"/>
    </w:rPr>
  </w:style>
  <w:style w:type="paragraph" w:customStyle="1" w:styleId="berschrift">
    <w:name w:val="Überschrift"/>
    <w:basedOn w:val="Standard"/>
    <w:next w:val="Textkrper"/>
    <w:pPr>
      <w:keepNext/>
      <w:spacing w:before="240" w:after="120"/>
    </w:pPr>
    <w:rPr>
      <w:rFonts w:ascii="Arial" w:eastAsia="Andale Sans UI" w:hAnsi="Arial" w:cs="Mangal"/>
      <w:sz w:val="26"/>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sz w:val="22"/>
    </w:rPr>
  </w:style>
  <w:style w:type="paragraph" w:customStyle="1" w:styleId="Verzeichnis">
    <w:name w:val="Verzeichnis"/>
    <w:basedOn w:val="Standard"/>
    <w:pPr>
      <w:suppressLineNumbers/>
    </w:pPr>
    <w:rPr>
      <w:rFonts w:ascii="Arial" w:hAnsi="Arial" w:cs="Mangal"/>
    </w:rPr>
  </w:style>
  <w:style w:type="paragraph" w:styleId="StandardWeb">
    <w:name w:val="Normal (Web)"/>
    <w:basedOn w:val="Standard"/>
    <w:uiPriority w:val="99"/>
    <w:pPr>
      <w:spacing w:before="100" w:after="100"/>
    </w:pPr>
  </w:style>
  <w:style w:type="paragraph" w:customStyle="1" w:styleId="Kommentartext1">
    <w:name w:val="Kommentartext1"/>
    <w:basedOn w:val="Standard"/>
    <w:rPr>
      <w:sz w:val="20"/>
    </w:rPr>
  </w:style>
  <w:style w:type="paragraph" w:styleId="Sprechblasentext">
    <w:name w:val="Balloon Text"/>
    <w:basedOn w:val="Standard"/>
    <w:rPr>
      <w:rFonts w:ascii="Tahoma" w:hAnsi="Tahoma" w:cs="Tahoma"/>
      <w:sz w:val="16"/>
      <w:szCs w:val="16"/>
    </w:rPr>
  </w:style>
  <w:style w:type="paragraph" w:styleId="berarbeitung">
    <w:name w:val="Revision"/>
    <w:hidden/>
    <w:uiPriority w:val="99"/>
    <w:semiHidden/>
    <w:rsid w:val="00CF31EC"/>
    <w:rPr>
      <w:sz w:val="24"/>
      <w:szCs w:val="24"/>
      <w:lang w:eastAsia="ar-SA"/>
    </w:rPr>
  </w:style>
  <w:style w:type="paragraph" w:customStyle="1" w:styleId="Default">
    <w:name w:val="Default"/>
    <w:rsid w:val="00310984"/>
    <w:pPr>
      <w:autoSpaceDE w:val="0"/>
      <w:autoSpaceDN w:val="0"/>
      <w:adjustRightInd w:val="0"/>
    </w:pPr>
    <w:rPr>
      <w:rFonts w:ascii="Calibri" w:hAnsi="Calibri" w:cs="Calibri"/>
      <w:color w:val="000000"/>
      <w:sz w:val="24"/>
      <w:szCs w:val="24"/>
    </w:rPr>
  </w:style>
  <w:style w:type="character" w:customStyle="1" w:styleId="lexem">
    <w:name w:val="lexem"/>
    <w:basedOn w:val="Absatz-Standardschriftart"/>
    <w:rsid w:val="003816A6"/>
  </w:style>
  <w:style w:type="character" w:styleId="Fett">
    <w:name w:val="Strong"/>
    <w:basedOn w:val="Absatz-Standardschriftart"/>
    <w:uiPriority w:val="22"/>
    <w:qFormat/>
    <w:rsid w:val="000312F5"/>
    <w:rPr>
      <w:b/>
      <w:bCs/>
    </w:rPr>
  </w:style>
  <w:style w:type="character" w:styleId="Kommentarzeichen">
    <w:name w:val="annotation reference"/>
    <w:basedOn w:val="Absatz-Standardschriftart"/>
    <w:uiPriority w:val="99"/>
    <w:semiHidden/>
    <w:unhideWhenUsed/>
    <w:rsid w:val="00F3701B"/>
    <w:rPr>
      <w:sz w:val="16"/>
      <w:szCs w:val="16"/>
    </w:rPr>
  </w:style>
  <w:style w:type="paragraph" w:styleId="Kommentartext">
    <w:name w:val="annotation text"/>
    <w:basedOn w:val="Standard"/>
    <w:link w:val="KommentartextZchn"/>
    <w:uiPriority w:val="99"/>
    <w:semiHidden/>
    <w:unhideWhenUsed/>
    <w:rsid w:val="00F3701B"/>
    <w:rPr>
      <w:sz w:val="20"/>
      <w:szCs w:val="20"/>
    </w:rPr>
  </w:style>
  <w:style w:type="character" w:customStyle="1" w:styleId="KommentartextZchn">
    <w:name w:val="Kommentartext Zchn"/>
    <w:basedOn w:val="Absatz-Standardschriftart"/>
    <w:link w:val="Kommentartext"/>
    <w:uiPriority w:val="99"/>
    <w:semiHidden/>
    <w:rsid w:val="00F3701B"/>
    <w:rPr>
      <w:lang w:eastAsia="ar-SA"/>
    </w:rPr>
  </w:style>
  <w:style w:type="paragraph" w:styleId="Kommentarthema">
    <w:name w:val="annotation subject"/>
    <w:basedOn w:val="Kommentartext"/>
    <w:next w:val="Kommentartext"/>
    <w:link w:val="KommentarthemaZchn"/>
    <w:uiPriority w:val="99"/>
    <w:semiHidden/>
    <w:unhideWhenUsed/>
    <w:rsid w:val="00F3701B"/>
    <w:rPr>
      <w:b/>
      <w:bCs/>
    </w:rPr>
  </w:style>
  <w:style w:type="character" w:customStyle="1" w:styleId="KommentarthemaZchn">
    <w:name w:val="Kommentarthema Zchn"/>
    <w:basedOn w:val="KommentartextZchn"/>
    <w:link w:val="Kommentarthema"/>
    <w:uiPriority w:val="99"/>
    <w:semiHidden/>
    <w:rsid w:val="00F3701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1960">
      <w:bodyDiv w:val="1"/>
      <w:marLeft w:val="0"/>
      <w:marRight w:val="0"/>
      <w:marTop w:val="0"/>
      <w:marBottom w:val="0"/>
      <w:divBdr>
        <w:top w:val="none" w:sz="0" w:space="0" w:color="auto"/>
        <w:left w:val="none" w:sz="0" w:space="0" w:color="auto"/>
        <w:bottom w:val="none" w:sz="0" w:space="0" w:color="auto"/>
        <w:right w:val="none" w:sz="0" w:space="0" w:color="auto"/>
      </w:divBdr>
    </w:div>
    <w:div w:id="545603472">
      <w:bodyDiv w:val="1"/>
      <w:marLeft w:val="0"/>
      <w:marRight w:val="0"/>
      <w:marTop w:val="0"/>
      <w:marBottom w:val="0"/>
      <w:divBdr>
        <w:top w:val="none" w:sz="0" w:space="0" w:color="auto"/>
        <w:left w:val="none" w:sz="0" w:space="0" w:color="auto"/>
        <w:bottom w:val="none" w:sz="0" w:space="0" w:color="auto"/>
        <w:right w:val="none" w:sz="0" w:space="0" w:color="auto"/>
      </w:divBdr>
    </w:div>
    <w:div w:id="1096167651">
      <w:bodyDiv w:val="1"/>
      <w:marLeft w:val="0"/>
      <w:marRight w:val="0"/>
      <w:marTop w:val="0"/>
      <w:marBottom w:val="0"/>
      <w:divBdr>
        <w:top w:val="none" w:sz="0" w:space="0" w:color="auto"/>
        <w:left w:val="none" w:sz="0" w:space="0" w:color="auto"/>
        <w:bottom w:val="none" w:sz="0" w:space="0" w:color="auto"/>
        <w:right w:val="none" w:sz="0" w:space="0" w:color="auto"/>
      </w:divBdr>
    </w:div>
    <w:div w:id="1232933265">
      <w:bodyDiv w:val="1"/>
      <w:marLeft w:val="0"/>
      <w:marRight w:val="0"/>
      <w:marTop w:val="0"/>
      <w:marBottom w:val="0"/>
      <w:divBdr>
        <w:top w:val="none" w:sz="0" w:space="0" w:color="auto"/>
        <w:left w:val="none" w:sz="0" w:space="0" w:color="auto"/>
        <w:bottom w:val="none" w:sz="0" w:space="0" w:color="auto"/>
        <w:right w:val="none" w:sz="0" w:space="0" w:color="auto"/>
      </w:divBdr>
    </w:div>
    <w:div w:id="1735548417">
      <w:bodyDiv w:val="1"/>
      <w:marLeft w:val="0"/>
      <w:marRight w:val="0"/>
      <w:marTop w:val="0"/>
      <w:marBottom w:val="0"/>
      <w:divBdr>
        <w:top w:val="none" w:sz="0" w:space="0" w:color="auto"/>
        <w:left w:val="none" w:sz="0" w:space="0" w:color="auto"/>
        <w:bottom w:val="none" w:sz="0" w:space="0" w:color="auto"/>
        <w:right w:val="none" w:sz="0" w:space="0" w:color="auto"/>
      </w:divBdr>
    </w:div>
    <w:div w:id="1782607289">
      <w:bodyDiv w:val="1"/>
      <w:marLeft w:val="0"/>
      <w:marRight w:val="0"/>
      <w:marTop w:val="0"/>
      <w:marBottom w:val="0"/>
      <w:divBdr>
        <w:top w:val="none" w:sz="0" w:space="0" w:color="auto"/>
        <w:left w:val="none" w:sz="0" w:space="0" w:color="auto"/>
        <w:bottom w:val="none" w:sz="0" w:space="0" w:color="auto"/>
        <w:right w:val="none" w:sz="0" w:space="0" w:color="auto"/>
      </w:divBdr>
    </w:div>
    <w:div w:id="185199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299805" TargetMode="External"/><Relationship Id="rId3" Type="http://schemas.openxmlformats.org/officeDocument/2006/relationships/styles" Target="styles.xml"/><Relationship Id="rId7" Type="http://schemas.openxmlformats.org/officeDocument/2006/relationships/hyperlink" Target="http://www.bpb.de/29980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pb.de" TargetMode="External"/><Relationship Id="rId4" Type="http://schemas.microsoft.com/office/2007/relationships/stylesWithEffects" Target="stylesWithEffects.xml"/><Relationship Id="rId9" Type="http://schemas.openxmlformats.org/officeDocument/2006/relationships/hyperlink" Target="http://creativecommons.org/licenses/by-nc-nd/3.0/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D0424-B109-46EE-BC16-E8B298569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4237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5</cp:revision>
  <cp:lastPrinted>1900-12-31T23:00:00Z</cp:lastPrinted>
  <dcterms:created xsi:type="dcterms:W3CDTF">2019-10-16T12:03:00Z</dcterms:created>
  <dcterms:modified xsi:type="dcterms:W3CDTF">2019-11-01T16:50:00Z</dcterms:modified>
</cp:coreProperties>
</file>