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10" w:rsidRPr="007D4C7D" w:rsidRDefault="007D4C7D" w:rsidP="00813138">
      <w:pPr>
        <w:rPr>
          <w:rFonts w:ascii="Arial" w:hAnsi="Arial" w:cs="Arial"/>
          <w:b/>
          <w:color w:val="000000"/>
        </w:rPr>
      </w:pPr>
      <w:bookmarkStart w:id="0" w:name="_GoBack"/>
      <w:bookmarkEnd w:id="0"/>
      <w:r w:rsidRPr="007D4C7D">
        <w:rPr>
          <w:rFonts w:ascii="Arial" w:hAnsi="Arial" w:cs="Arial"/>
          <w:b/>
          <w:color w:val="000000"/>
        </w:rPr>
        <w:t xml:space="preserve">Vom weltweiten Warenimport </w:t>
      </w:r>
      <w:r>
        <w:rPr>
          <w:rFonts w:ascii="Arial" w:hAnsi="Arial" w:cs="Arial"/>
          <w:b/>
          <w:color w:val="000000"/>
        </w:rPr>
        <w:t xml:space="preserve">– </w:t>
      </w:r>
      <w:r w:rsidRPr="007D4C7D">
        <w:rPr>
          <w:rFonts w:ascii="Arial" w:hAnsi="Arial" w:cs="Arial"/>
          <w:b/>
          <w:color w:val="000000"/>
        </w:rPr>
        <w:t xml:space="preserve">ohne den Handel zwischen den EU-Mitgliedern </w:t>
      </w:r>
      <w:r>
        <w:rPr>
          <w:rFonts w:ascii="Arial" w:hAnsi="Arial" w:cs="Arial"/>
          <w:b/>
          <w:color w:val="000000"/>
        </w:rPr>
        <w:t>–</w:t>
      </w:r>
      <w:r w:rsidRPr="007D4C7D">
        <w:rPr>
          <w:rFonts w:ascii="Arial" w:hAnsi="Arial" w:cs="Arial"/>
          <w:b/>
          <w:color w:val="000000"/>
        </w:rPr>
        <w:t xml:space="preserve"> entfielen im Jahr 2017 45,4 Prozent auf die </w:t>
      </w:r>
      <w:r>
        <w:rPr>
          <w:rFonts w:ascii="Arial" w:hAnsi="Arial" w:cs="Arial"/>
          <w:b/>
          <w:color w:val="000000"/>
        </w:rPr>
        <w:t xml:space="preserve">USA, die </w:t>
      </w:r>
      <w:r w:rsidRPr="007D4C7D">
        <w:rPr>
          <w:rFonts w:ascii="Arial" w:hAnsi="Arial" w:cs="Arial"/>
          <w:b/>
          <w:color w:val="000000"/>
        </w:rPr>
        <w:t>Europäische Union</w:t>
      </w:r>
      <w:r>
        <w:rPr>
          <w:rFonts w:ascii="Arial" w:hAnsi="Arial" w:cs="Arial"/>
          <w:b/>
          <w:color w:val="000000"/>
        </w:rPr>
        <w:t xml:space="preserve"> und C</w:t>
      </w:r>
      <w:r w:rsidRPr="007D4C7D">
        <w:rPr>
          <w:rFonts w:ascii="Arial" w:hAnsi="Arial" w:cs="Arial"/>
          <w:b/>
          <w:color w:val="000000"/>
        </w:rPr>
        <w:t>hina. 2017 stammte mehr als ein Fünftel des Imports der EU aus China (20,6 Prozent), die USA hatten einen Anteil von 13,6 Prozent. Die USA importierten im selben Jahr jeweils rund ein Fünftel ihres Warenimports aus China und der EU (21,8 bzw. 18,5 Prozent). Von Chinas Warenimport stammten 14,4 Prozent aus der EU. Hinter Südkorea, Japan und Taiwan folgten die USA mit 9,1 Prozent.</w:t>
      </w:r>
    </w:p>
    <w:p w:rsidR="007D4C7D" w:rsidRPr="007D4C7D" w:rsidRDefault="007D4C7D" w:rsidP="00813138">
      <w:pPr>
        <w:rPr>
          <w:rFonts w:ascii="Arial" w:hAnsi="Arial"/>
          <w:color w:val="FF0000"/>
        </w:rPr>
      </w:pPr>
    </w:p>
    <w:p w:rsidR="00813138" w:rsidRPr="00813138" w:rsidRDefault="00813138" w:rsidP="00813138">
      <w:pPr>
        <w:rPr>
          <w:rFonts w:ascii="Arial" w:hAnsi="Arial"/>
          <w:color w:val="FF0000"/>
        </w:rPr>
      </w:pPr>
      <w:r w:rsidRPr="00813138">
        <w:rPr>
          <w:rFonts w:ascii="Arial" w:hAnsi="Arial"/>
          <w:color w:val="FF0000"/>
        </w:rPr>
        <w:t>Fakten</w:t>
      </w:r>
    </w:p>
    <w:p w:rsidR="00813138" w:rsidRPr="00813138" w:rsidRDefault="00813138" w:rsidP="00813138">
      <w:pPr>
        <w:rPr>
          <w:rFonts w:ascii="Arial" w:hAnsi="Arial"/>
          <w:color w:val="000000"/>
        </w:rPr>
      </w:pPr>
    </w:p>
    <w:p w:rsidR="00263601" w:rsidRPr="007417B6" w:rsidRDefault="00813138" w:rsidP="00813138">
      <w:pPr>
        <w:rPr>
          <w:rFonts w:ascii="Arial" w:hAnsi="Arial" w:cs="Arial"/>
          <w:color w:val="000000"/>
        </w:rPr>
      </w:pPr>
      <w:r w:rsidRPr="00CD191D">
        <w:rPr>
          <w:rFonts w:ascii="Arial" w:hAnsi="Arial" w:cs="Arial"/>
          <w:color w:val="000000"/>
        </w:rPr>
        <w:t>Nach A</w:t>
      </w:r>
      <w:r w:rsidRPr="00D914EC">
        <w:rPr>
          <w:rFonts w:ascii="Arial" w:hAnsi="Arial" w:cs="Arial"/>
          <w:color w:val="000000"/>
        </w:rPr>
        <w:t>ngaben der United Nations Conference on Trade and Development (UNCTAD) wurden im Jahr 201</w:t>
      </w:r>
      <w:r w:rsidR="00B859E7">
        <w:rPr>
          <w:rFonts w:ascii="Arial" w:hAnsi="Arial" w:cs="Arial"/>
          <w:color w:val="000000"/>
        </w:rPr>
        <w:t>7</w:t>
      </w:r>
      <w:r w:rsidRPr="00D914EC">
        <w:rPr>
          <w:rFonts w:ascii="Arial" w:hAnsi="Arial" w:cs="Arial"/>
          <w:color w:val="000000"/>
        </w:rPr>
        <w:t xml:space="preserve"> weltweit Waren im Wert von </w:t>
      </w:r>
      <w:r w:rsidRPr="00CD191D">
        <w:rPr>
          <w:rFonts w:ascii="Arial" w:hAnsi="Arial" w:cs="Arial"/>
          <w:color w:val="000000"/>
        </w:rPr>
        <w:t>1</w:t>
      </w:r>
      <w:r w:rsidR="00B859E7">
        <w:rPr>
          <w:rFonts w:ascii="Arial" w:hAnsi="Arial" w:cs="Arial"/>
          <w:color w:val="000000"/>
        </w:rPr>
        <w:t>7</w:t>
      </w:r>
      <w:r w:rsidRPr="00CD191D">
        <w:rPr>
          <w:rFonts w:ascii="Arial" w:hAnsi="Arial" w:cs="Arial"/>
          <w:color w:val="000000"/>
        </w:rPr>
        <w:t>.</w:t>
      </w:r>
      <w:r w:rsidR="00B859E7">
        <w:rPr>
          <w:rFonts w:ascii="Arial" w:hAnsi="Arial" w:cs="Arial"/>
          <w:color w:val="000000"/>
        </w:rPr>
        <w:t>952</w:t>
      </w:r>
      <w:r w:rsidRPr="00D914EC">
        <w:rPr>
          <w:rFonts w:ascii="Arial" w:hAnsi="Arial" w:cs="Arial"/>
          <w:color w:val="000000"/>
        </w:rPr>
        <w:t xml:space="preserve"> Milliarden US-Dollar </w:t>
      </w:r>
      <w:r w:rsidR="00CD191D" w:rsidRPr="00D914EC">
        <w:rPr>
          <w:rFonts w:ascii="Arial" w:hAnsi="Arial" w:cs="Arial"/>
          <w:color w:val="000000"/>
        </w:rPr>
        <w:t>im</w:t>
      </w:r>
      <w:r w:rsidRPr="00D914EC">
        <w:rPr>
          <w:rFonts w:ascii="Arial" w:hAnsi="Arial" w:cs="Arial"/>
          <w:color w:val="000000"/>
        </w:rPr>
        <w:t>portiert.</w:t>
      </w:r>
      <w:r w:rsidR="005A1051" w:rsidRPr="00D914EC">
        <w:rPr>
          <w:rFonts w:ascii="Arial" w:hAnsi="Arial" w:cs="Arial"/>
          <w:color w:val="000000"/>
        </w:rPr>
        <w:t xml:space="preserve"> Die </w:t>
      </w:r>
      <w:r w:rsidR="00590DC2" w:rsidRPr="00D914EC">
        <w:rPr>
          <w:rFonts w:ascii="Arial" w:hAnsi="Arial" w:cs="Arial"/>
          <w:color w:val="000000"/>
        </w:rPr>
        <w:t>Europäische Union (EU)</w:t>
      </w:r>
      <w:r w:rsidR="005A1051" w:rsidRPr="00D914EC">
        <w:rPr>
          <w:rFonts w:ascii="Arial" w:hAnsi="Arial" w:cs="Arial"/>
          <w:color w:val="000000"/>
        </w:rPr>
        <w:t xml:space="preserve">, </w:t>
      </w:r>
      <w:r w:rsidR="00D914EC" w:rsidRPr="00D914EC">
        <w:rPr>
          <w:rFonts w:ascii="Arial" w:hAnsi="Arial" w:cs="Arial"/>
          <w:color w:val="000000"/>
        </w:rPr>
        <w:t xml:space="preserve">die USA und China </w:t>
      </w:r>
      <w:r w:rsidR="00B87B93" w:rsidRPr="00D914EC">
        <w:rPr>
          <w:rFonts w:ascii="Arial" w:hAnsi="Arial" w:cs="Arial"/>
          <w:color w:val="000000"/>
        </w:rPr>
        <w:t xml:space="preserve">sind dabei die wichtigsten </w:t>
      </w:r>
      <w:r w:rsidR="008215F1" w:rsidRPr="00D914EC">
        <w:rPr>
          <w:rFonts w:ascii="Arial" w:hAnsi="Arial" w:cs="Arial"/>
          <w:color w:val="000000"/>
        </w:rPr>
        <w:t>Akteure</w:t>
      </w:r>
      <w:r w:rsidR="00B87B93" w:rsidRPr="00D914EC">
        <w:rPr>
          <w:rFonts w:ascii="Arial" w:hAnsi="Arial" w:cs="Arial"/>
          <w:color w:val="000000"/>
        </w:rPr>
        <w:t>.</w:t>
      </w:r>
      <w:r w:rsidRPr="00D914EC">
        <w:rPr>
          <w:rFonts w:ascii="Arial" w:hAnsi="Arial" w:cs="Arial"/>
          <w:color w:val="000000"/>
        </w:rPr>
        <w:t xml:space="preserve"> </w:t>
      </w:r>
      <w:r w:rsidR="00B87B93" w:rsidRPr="00D914EC">
        <w:rPr>
          <w:rFonts w:ascii="Arial" w:hAnsi="Arial" w:cs="Arial"/>
          <w:color w:val="000000"/>
        </w:rPr>
        <w:t xml:space="preserve">Zusammen wickelten sie </w:t>
      </w:r>
      <w:r w:rsidR="00B859E7">
        <w:rPr>
          <w:rFonts w:ascii="Arial" w:hAnsi="Arial" w:cs="Arial"/>
          <w:color w:val="000000"/>
        </w:rPr>
        <w:t>56</w:t>
      </w:r>
      <w:r w:rsidR="00B87B93" w:rsidRPr="00D914EC">
        <w:rPr>
          <w:rFonts w:ascii="Arial" w:hAnsi="Arial" w:cs="Arial"/>
          <w:color w:val="000000"/>
        </w:rPr>
        <w:t>,</w:t>
      </w:r>
      <w:r w:rsidR="00B859E7">
        <w:rPr>
          <w:rFonts w:ascii="Arial" w:hAnsi="Arial" w:cs="Arial"/>
          <w:color w:val="000000"/>
        </w:rPr>
        <w:t>0</w:t>
      </w:r>
      <w:r w:rsidR="00B87B93" w:rsidRPr="00D914EC">
        <w:rPr>
          <w:rFonts w:ascii="Arial" w:hAnsi="Arial" w:cs="Arial"/>
          <w:color w:val="000000"/>
        </w:rPr>
        <w:t xml:space="preserve"> Prozent </w:t>
      </w:r>
      <w:r w:rsidR="00721E3B" w:rsidRPr="00D914EC">
        <w:rPr>
          <w:rFonts w:ascii="Arial" w:hAnsi="Arial" w:cs="Arial"/>
          <w:color w:val="000000"/>
        </w:rPr>
        <w:t xml:space="preserve">des </w:t>
      </w:r>
      <w:r w:rsidR="00B87B93" w:rsidRPr="00D914EC">
        <w:rPr>
          <w:rFonts w:ascii="Arial" w:hAnsi="Arial" w:cs="Arial"/>
          <w:color w:val="000000"/>
        </w:rPr>
        <w:t xml:space="preserve">grenzüberschreitenden </w:t>
      </w:r>
      <w:r w:rsidR="00D914EC" w:rsidRPr="00D914EC">
        <w:rPr>
          <w:rFonts w:ascii="Arial" w:hAnsi="Arial" w:cs="Arial"/>
          <w:color w:val="000000"/>
        </w:rPr>
        <w:t>Im</w:t>
      </w:r>
      <w:r w:rsidR="00B87B93" w:rsidRPr="00D914EC">
        <w:rPr>
          <w:rFonts w:ascii="Arial" w:hAnsi="Arial" w:cs="Arial"/>
          <w:color w:val="000000"/>
        </w:rPr>
        <w:t>port</w:t>
      </w:r>
      <w:r w:rsidR="00721E3B" w:rsidRPr="00D914EC">
        <w:rPr>
          <w:rFonts w:ascii="Arial" w:hAnsi="Arial" w:cs="Arial"/>
          <w:color w:val="000000"/>
        </w:rPr>
        <w:t>s</w:t>
      </w:r>
      <w:r w:rsidR="00A642B6" w:rsidRPr="00D914EC">
        <w:rPr>
          <w:rFonts w:ascii="Arial" w:hAnsi="Arial" w:cs="Arial"/>
          <w:color w:val="000000"/>
        </w:rPr>
        <w:t xml:space="preserve"> ab</w:t>
      </w:r>
      <w:r w:rsidR="00B87B93" w:rsidRPr="00D914EC">
        <w:rPr>
          <w:rFonts w:ascii="Arial" w:hAnsi="Arial" w:cs="Arial"/>
          <w:color w:val="000000"/>
        </w:rPr>
        <w:t>.</w:t>
      </w:r>
      <w:r w:rsidR="006F724F">
        <w:rPr>
          <w:rFonts w:ascii="Arial" w:hAnsi="Arial" w:cs="Arial"/>
          <w:color w:val="000000"/>
        </w:rPr>
        <w:t xml:space="preserve"> </w:t>
      </w:r>
      <w:r w:rsidR="00B87B93" w:rsidRPr="007417B6">
        <w:rPr>
          <w:rFonts w:ascii="Arial" w:hAnsi="Arial" w:cs="Arial"/>
          <w:color w:val="000000"/>
        </w:rPr>
        <w:t xml:space="preserve">Selbst wenn die </w:t>
      </w:r>
      <w:r w:rsidR="00DE3EB1" w:rsidRPr="007417B6">
        <w:rPr>
          <w:rFonts w:ascii="Arial" w:hAnsi="Arial" w:cs="Arial"/>
          <w:color w:val="000000"/>
        </w:rPr>
        <w:t xml:space="preserve">28 Mitgliedstaaten der EU </w:t>
      </w:r>
      <w:r w:rsidR="00B87B93" w:rsidRPr="007417B6">
        <w:rPr>
          <w:rFonts w:ascii="Arial" w:hAnsi="Arial" w:cs="Arial"/>
          <w:color w:val="000000"/>
        </w:rPr>
        <w:t>als Staatenbund mit eigenem Binnen</w:t>
      </w:r>
      <w:r w:rsidR="00590DC2" w:rsidRPr="007417B6">
        <w:rPr>
          <w:rFonts w:ascii="Arial" w:hAnsi="Arial" w:cs="Arial"/>
          <w:color w:val="000000"/>
        </w:rPr>
        <w:t>markt</w:t>
      </w:r>
      <w:r w:rsidR="00B87B93" w:rsidRPr="007417B6">
        <w:rPr>
          <w:rFonts w:ascii="Arial" w:hAnsi="Arial" w:cs="Arial"/>
          <w:color w:val="000000"/>
        </w:rPr>
        <w:t xml:space="preserve"> betrachtet </w:t>
      </w:r>
      <w:r w:rsidR="00DE3EB1" w:rsidRPr="007417B6">
        <w:rPr>
          <w:rFonts w:ascii="Arial" w:hAnsi="Arial" w:cs="Arial"/>
          <w:color w:val="000000"/>
        </w:rPr>
        <w:t>werden</w:t>
      </w:r>
      <w:r w:rsidR="00B87B93" w:rsidRPr="007417B6">
        <w:rPr>
          <w:rFonts w:ascii="Arial" w:hAnsi="Arial" w:cs="Arial"/>
          <w:color w:val="000000"/>
        </w:rPr>
        <w:t xml:space="preserve">, </w:t>
      </w:r>
      <w:r w:rsidR="008215F1" w:rsidRPr="007417B6">
        <w:rPr>
          <w:rFonts w:ascii="Arial" w:hAnsi="Arial" w:cs="Arial"/>
          <w:color w:val="000000"/>
        </w:rPr>
        <w:t xml:space="preserve">also </w:t>
      </w:r>
      <w:r w:rsidR="00B87B93" w:rsidRPr="007417B6">
        <w:rPr>
          <w:rFonts w:ascii="Arial" w:hAnsi="Arial" w:cs="Arial"/>
          <w:color w:val="000000"/>
        </w:rPr>
        <w:t xml:space="preserve">der </w:t>
      </w:r>
      <w:r w:rsidR="0074258E" w:rsidRPr="007417B6">
        <w:rPr>
          <w:rFonts w:ascii="Arial" w:hAnsi="Arial" w:cs="Arial"/>
          <w:color w:val="000000"/>
        </w:rPr>
        <w:t>Handel innerhalb der EU (Intra-</w:t>
      </w:r>
      <w:r w:rsidR="00B87B93" w:rsidRPr="007417B6">
        <w:rPr>
          <w:rFonts w:ascii="Arial" w:hAnsi="Arial" w:cs="Arial"/>
          <w:color w:val="000000"/>
        </w:rPr>
        <w:t>EU-Handel</w:t>
      </w:r>
      <w:r w:rsidR="0074258E" w:rsidRPr="007417B6">
        <w:rPr>
          <w:rFonts w:ascii="Arial" w:hAnsi="Arial" w:cs="Arial"/>
          <w:color w:val="000000"/>
        </w:rPr>
        <w:t>) h</w:t>
      </w:r>
      <w:r w:rsidR="00B87B93" w:rsidRPr="007417B6">
        <w:rPr>
          <w:rFonts w:ascii="Arial" w:hAnsi="Arial" w:cs="Arial"/>
          <w:color w:val="000000"/>
        </w:rPr>
        <w:t>erausgerechnet wird, entfielen 20</w:t>
      </w:r>
      <w:r w:rsidR="00263601" w:rsidRPr="007417B6">
        <w:rPr>
          <w:rFonts w:ascii="Arial" w:hAnsi="Arial" w:cs="Arial"/>
          <w:color w:val="000000"/>
        </w:rPr>
        <w:t>1</w:t>
      </w:r>
      <w:r w:rsidR="007417B6" w:rsidRPr="007417B6">
        <w:rPr>
          <w:rFonts w:ascii="Arial" w:hAnsi="Arial" w:cs="Arial"/>
          <w:color w:val="000000"/>
        </w:rPr>
        <w:t>7</w:t>
      </w:r>
      <w:r w:rsidR="00B87B93" w:rsidRPr="007417B6">
        <w:rPr>
          <w:rFonts w:ascii="Arial" w:hAnsi="Arial" w:cs="Arial"/>
          <w:color w:val="000000"/>
        </w:rPr>
        <w:t xml:space="preserve"> immer noch</w:t>
      </w:r>
      <w:r w:rsidR="00E815C4" w:rsidRPr="007417B6">
        <w:rPr>
          <w:rFonts w:ascii="Arial" w:hAnsi="Arial" w:cs="Arial"/>
          <w:color w:val="000000"/>
        </w:rPr>
        <w:t xml:space="preserve"> </w:t>
      </w:r>
      <w:r w:rsidR="00263601" w:rsidRPr="007417B6">
        <w:rPr>
          <w:rFonts w:ascii="Arial" w:hAnsi="Arial" w:cs="Arial"/>
          <w:color w:val="000000"/>
        </w:rPr>
        <w:t>4</w:t>
      </w:r>
      <w:r w:rsidR="00CD191D" w:rsidRPr="007417B6">
        <w:rPr>
          <w:rFonts w:ascii="Arial" w:hAnsi="Arial" w:cs="Arial"/>
          <w:color w:val="000000"/>
        </w:rPr>
        <w:t>5</w:t>
      </w:r>
      <w:r w:rsidR="00E815C4" w:rsidRPr="007417B6">
        <w:rPr>
          <w:rFonts w:ascii="Arial" w:hAnsi="Arial" w:cs="Arial"/>
          <w:color w:val="000000"/>
        </w:rPr>
        <w:t>,</w:t>
      </w:r>
      <w:r w:rsidR="00CD191D" w:rsidRPr="007417B6">
        <w:rPr>
          <w:rFonts w:ascii="Arial" w:hAnsi="Arial" w:cs="Arial"/>
          <w:color w:val="000000"/>
        </w:rPr>
        <w:t>4</w:t>
      </w:r>
      <w:r w:rsidR="00E815C4" w:rsidRPr="007417B6">
        <w:rPr>
          <w:rFonts w:ascii="Arial" w:hAnsi="Arial" w:cs="Arial"/>
          <w:color w:val="000000"/>
        </w:rPr>
        <w:t xml:space="preserve"> P</w:t>
      </w:r>
      <w:r w:rsidR="00B87B93" w:rsidRPr="007417B6">
        <w:rPr>
          <w:rFonts w:ascii="Arial" w:hAnsi="Arial" w:cs="Arial"/>
          <w:color w:val="000000"/>
        </w:rPr>
        <w:t xml:space="preserve">rozent der weltweiten </w:t>
      </w:r>
      <w:r w:rsidR="00D914EC" w:rsidRPr="007417B6">
        <w:rPr>
          <w:rFonts w:ascii="Arial" w:hAnsi="Arial" w:cs="Arial"/>
          <w:color w:val="000000"/>
        </w:rPr>
        <w:t>Ein</w:t>
      </w:r>
      <w:r w:rsidR="00B87B93" w:rsidRPr="007417B6">
        <w:rPr>
          <w:rFonts w:ascii="Arial" w:hAnsi="Arial" w:cs="Arial"/>
          <w:color w:val="000000"/>
        </w:rPr>
        <w:t xml:space="preserve">fuhren </w:t>
      </w:r>
      <w:r w:rsidR="00C906FB" w:rsidRPr="007417B6">
        <w:rPr>
          <w:rFonts w:ascii="Arial" w:hAnsi="Arial" w:cs="Arial"/>
          <w:color w:val="000000"/>
        </w:rPr>
        <w:t>(1</w:t>
      </w:r>
      <w:r w:rsidR="007417B6" w:rsidRPr="007417B6">
        <w:rPr>
          <w:rFonts w:ascii="Arial" w:hAnsi="Arial" w:cs="Arial"/>
          <w:color w:val="000000"/>
        </w:rPr>
        <w:t>4</w:t>
      </w:r>
      <w:r w:rsidR="00C906FB" w:rsidRPr="007417B6">
        <w:rPr>
          <w:rFonts w:ascii="Arial" w:hAnsi="Arial" w:cs="Arial"/>
          <w:color w:val="000000"/>
        </w:rPr>
        <w:t>.</w:t>
      </w:r>
      <w:r w:rsidR="007417B6" w:rsidRPr="007417B6">
        <w:rPr>
          <w:rFonts w:ascii="Arial" w:hAnsi="Arial" w:cs="Arial"/>
          <w:color w:val="000000"/>
        </w:rPr>
        <w:t>471</w:t>
      </w:r>
      <w:r w:rsidR="00C906FB" w:rsidRPr="007417B6">
        <w:rPr>
          <w:rFonts w:ascii="Arial" w:hAnsi="Arial" w:cs="Arial"/>
          <w:color w:val="000000"/>
        </w:rPr>
        <w:t xml:space="preserve"> Mrd. US-Dollar) </w:t>
      </w:r>
      <w:r w:rsidR="00B87B93" w:rsidRPr="007417B6">
        <w:rPr>
          <w:rFonts w:ascii="Arial" w:hAnsi="Arial" w:cs="Arial"/>
          <w:color w:val="000000"/>
        </w:rPr>
        <w:t xml:space="preserve">auf die </w:t>
      </w:r>
      <w:r w:rsidR="001A05F8">
        <w:rPr>
          <w:rFonts w:ascii="Arial" w:hAnsi="Arial" w:cs="Arial"/>
          <w:color w:val="000000"/>
        </w:rPr>
        <w:t>USA</w:t>
      </w:r>
      <w:r w:rsidR="00B87B93" w:rsidRPr="007417B6">
        <w:rPr>
          <w:rFonts w:ascii="Arial" w:hAnsi="Arial" w:cs="Arial"/>
          <w:color w:val="000000"/>
        </w:rPr>
        <w:t xml:space="preserve">, </w:t>
      </w:r>
      <w:r w:rsidR="00CF66CB" w:rsidRPr="007417B6">
        <w:rPr>
          <w:rFonts w:ascii="Arial" w:hAnsi="Arial" w:cs="Arial"/>
          <w:color w:val="000000"/>
        </w:rPr>
        <w:t xml:space="preserve">die </w:t>
      </w:r>
      <w:r w:rsidR="001A05F8">
        <w:rPr>
          <w:rFonts w:ascii="Arial" w:hAnsi="Arial" w:cs="Arial"/>
          <w:color w:val="000000"/>
        </w:rPr>
        <w:t>E</w:t>
      </w:r>
      <w:r w:rsidR="00CF66CB" w:rsidRPr="007417B6">
        <w:rPr>
          <w:rFonts w:ascii="Arial" w:hAnsi="Arial" w:cs="Arial"/>
          <w:color w:val="000000"/>
        </w:rPr>
        <w:t xml:space="preserve">U und </w:t>
      </w:r>
      <w:r w:rsidR="00B87B93" w:rsidRPr="007417B6">
        <w:rPr>
          <w:rFonts w:ascii="Arial" w:hAnsi="Arial" w:cs="Arial"/>
          <w:color w:val="000000"/>
        </w:rPr>
        <w:t>China</w:t>
      </w:r>
      <w:r w:rsidR="00E815C4" w:rsidRPr="007417B6">
        <w:rPr>
          <w:rFonts w:ascii="Arial" w:hAnsi="Arial" w:cs="Arial"/>
          <w:color w:val="000000"/>
        </w:rPr>
        <w:t>.</w:t>
      </w:r>
    </w:p>
    <w:p w:rsidR="00A57410" w:rsidRPr="00B859E7" w:rsidRDefault="00A57410" w:rsidP="00813138">
      <w:pPr>
        <w:rPr>
          <w:rFonts w:ascii="Arial" w:hAnsi="Arial" w:cs="Arial"/>
          <w:i/>
          <w:color w:val="000000"/>
        </w:rPr>
      </w:pPr>
    </w:p>
    <w:p w:rsidR="001F3393" w:rsidRPr="00BE3984" w:rsidRDefault="002D57C4" w:rsidP="001F3393">
      <w:pPr>
        <w:rPr>
          <w:rFonts w:ascii="Arial" w:hAnsi="Arial" w:cs="Arial"/>
          <w:color w:val="000000"/>
        </w:rPr>
      </w:pPr>
      <w:r w:rsidRPr="0032552B">
        <w:rPr>
          <w:rFonts w:ascii="Arial" w:hAnsi="Arial" w:cs="Arial"/>
          <w:color w:val="000000"/>
        </w:rPr>
        <w:t>Bezogen auf den Extra-EU-</w:t>
      </w:r>
      <w:r w:rsidR="0019433C" w:rsidRPr="0032552B">
        <w:rPr>
          <w:rFonts w:ascii="Arial" w:hAnsi="Arial" w:cs="Arial"/>
          <w:color w:val="000000"/>
        </w:rPr>
        <w:t>Im</w:t>
      </w:r>
      <w:r w:rsidRPr="0032552B">
        <w:rPr>
          <w:rFonts w:ascii="Arial" w:hAnsi="Arial" w:cs="Arial"/>
          <w:color w:val="000000"/>
        </w:rPr>
        <w:t xml:space="preserve">port </w:t>
      </w:r>
      <w:r w:rsidR="000B3174" w:rsidRPr="0032552B">
        <w:rPr>
          <w:rFonts w:ascii="Arial" w:hAnsi="Arial" w:cs="Arial"/>
          <w:color w:val="000000"/>
        </w:rPr>
        <w:t xml:space="preserve">ist China </w:t>
      </w:r>
      <w:r w:rsidRPr="0032552B">
        <w:rPr>
          <w:rFonts w:ascii="Arial" w:hAnsi="Arial" w:cs="Arial"/>
          <w:color w:val="000000"/>
        </w:rPr>
        <w:t>mit Abstand der wichtigste Handelspartner.</w:t>
      </w:r>
      <w:r w:rsidR="006F724F">
        <w:rPr>
          <w:rFonts w:ascii="Arial" w:hAnsi="Arial" w:cs="Arial"/>
          <w:color w:val="000000"/>
        </w:rPr>
        <w:t xml:space="preserve"> </w:t>
      </w:r>
      <w:r w:rsidRPr="001C7F39">
        <w:rPr>
          <w:rFonts w:ascii="Arial" w:hAnsi="Arial" w:cs="Arial"/>
          <w:color w:val="000000"/>
        </w:rPr>
        <w:t>Mehr als ein Fünftel de</w:t>
      </w:r>
      <w:r w:rsidR="005F05A8" w:rsidRPr="001C7F39">
        <w:rPr>
          <w:rFonts w:ascii="Arial" w:hAnsi="Arial" w:cs="Arial"/>
          <w:color w:val="000000"/>
        </w:rPr>
        <w:t>s</w:t>
      </w:r>
      <w:r w:rsidRPr="001C7F39">
        <w:rPr>
          <w:rFonts w:ascii="Arial" w:hAnsi="Arial" w:cs="Arial"/>
          <w:color w:val="000000"/>
        </w:rPr>
        <w:t xml:space="preserve"> </w:t>
      </w:r>
      <w:r w:rsidR="000B3174" w:rsidRPr="001C7F39">
        <w:rPr>
          <w:rFonts w:ascii="Arial" w:hAnsi="Arial" w:cs="Arial"/>
          <w:color w:val="000000"/>
        </w:rPr>
        <w:t>Im</w:t>
      </w:r>
      <w:r w:rsidRPr="001C7F39">
        <w:rPr>
          <w:rFonts w:ascii="Arial" w:hAnsi="Arial" w:cs="Arial"/>
          <w:color w:val="000000"/>
        </w:rPr>
        <w:t>port</w:t>
      </w:r>
      <w:r w:rsidR="005F05A8" w:rsidRPr="001C7F39">
        <w:rPr>
          <w:rFonts w:ascii="Arial" w:hAnsi="Arial" w:cs="Arial"/>
          <w:color w:val="000000"/>
        </w:rPr>
        <w:t>s</w:t>
      </w:r>
      <w:r w:rsidRPr="001C7F39">
        <w:rPr>
          <w:rFonts w:ascii="Arial" w:hAnsi="Arial" w:cs="Arial"/>
          <w:color w:val="000000"/>
        </w:rPr>
        <w:t xml:space="preserve"> der EU </w:t>
      </w:r>
      <w:r w:rsidR="000B3174" w:rsidRPr="001C7F39">
        <w:rPr>
          <w:rFonts w:ascii="Arial" w:hAnsi="Arial" w:cs="Arial"/>
          <w:color w:val="000000"/>
        </w:rPr>
        <w:t xml:space="preserve">stammten </w:t>
      </w:r>
      <w:r w:rsidR="001C7F39" w:rsidRPr="001C7F39">
        <w:rPr>
          <w:rFonts w:ascii="Arial" w:hAnsi="Arial" w:cs="Arial"/>
          <w:color w:val="000000"/>
        </w:rPr>
        <w:t>2017</w:t>
      </w:r>
      <w:r w:rsidRPr="001C7F39">
        <w:rPr>
          <w:rFonts w:ascii="Arial" w:hAnsi="Arial" w:cs="Arial"/>
          <w:color w:val="000000"/>
        </w:rPr>
        <w:t xml:space="preserve"> </w:t>
      </w:r>
      <w:r w:rsidR="000B3174" w:rsidRPr="001C7F39">
        <w:rPr>
          <w:rFonts w:ascii="Arial" w:hAnsi="Arial" w:cs="Arial"/>
          <w:color w:val="000000"/>
        </w:rPr>
        <w:t xml:space="preserve">aus China </w:t>
      </w:r>
      <w:r w:rsidRPr="001C7F39">
        <w:rPr>
          <w:rFonts w:ascii="Arial" w:hAnsi="Arial" w:cs="Arial"/>
          <w:color w:val="000000"/>
        </w:rPr>
        <w:t>(20,</w:t>
      </w:r>
      <w:r w:rsidR="001C7F39" w:rsidRPr="001C7F39">
        <w:rPr>
          <w:rFonts w:ascii="Arial" w:hAnsi="Arial" w:cs="Arial"/>
          <w:color w:val="000000"/>
        </w:rPr>
        <w:t>6</w:t>
      </w:r>
      <w:r w:rsidRPr="001C7F39">
        <w:rPr>
          <w:rFonts w:ascii="Arial" w:hAnsi="Arial" w:cs="Arial"/>
          <w:color w:val="000000"/>
        </w:rPr>
        <w:t xml:space="preserve"> Prozent)</w:t>
      </w:r>
      <w:r w:rsidR="000B3174" w:rsidRPr="001C7F39">
        <w:rPr>
          <w:rFonts w:ascii="Arial" w:hAnsi="Arial" w:cs="Arial"/>
          <w:color w:val="000000"/>
        </w:rPr>
        <w:t xml:space="preserve"> – 1995 lag der Anteil noch bei 4,</w:t>
      </w:r>
      <w:r w:rsidR="001C7F39" w:rsidRPr="001C7F39">
        <w:rPr>
          <w:rFonts w:ascii="Arial" w:hAnsi="Arial" w:cs="Arial"/>
          <w:color w:val="000000"/>
        </w:rPr>
        <w:t>1</w:t>
      </w:r>
      <w:r w:rsidR="000B3174" w:rsidRPr="001C7F39">
        <w:rPr>
          <w:rFonts w:ascii="Arial" w:hAnsi="Arial" w:cs="Arial"/>
          <w:color w:val="000000"/>
        </w:rPr>
        <w:t xml:space="preserve"> Prozent</w:t>
      </w:r>
      <w:r w:rsidRPr="001C7F39">
        <w:rPr>
          <w:rFonts w:ascii="Arial" w:hAnsi="Arial" w:cs="Arial"/>
          <w:color w:val="000000"/>
        </w:rPr>
        <w:t xml:space="preserve">. Auf Platz zwei </w:t>
      </w:r>
      <w:r w:rsidR="001F3393" w:rsidRPr="001C7F39">
        <w:rPr>
          <w:rFonts w:ascii="Arial" w:hAnsi="Arial" w:cs="Arial"/>
          <w:color w:val="000000"/>
        </w:rPr>
        <w:t xml:space="preserve">beim Extra-EU-Import </w:t>
      </w:r>
      <w:r w:rsidRPr="001C7F39">
        <w:rPr>
          <w:rFonts w:ascii="Arial" w:hAnsi="Arial" w:cs="Arial"/>
          <w:color w:val="000000"/>
        </w:rPr>
        <w:t>stand</w:t>
      </w:r>
      <w:r w:rsidR="000B3174" w:rsidRPr="001C7F39">
        <w:rPr>
          <w:rFonts w:ascii="Arial" w:hAnsi="Arial" w:cs="Arial"/>
          <w:color w:val="000000"/>
        </w:rPr>
        <w:t>en im Jahr 201</w:t>
      </w:r>
      <w:r w:rsidR="001C7F39" w:rsidRPr="001C7F39">
        <w:rPr>
          <w:rFonts w:ascii="Arial" w:hAnsi="Arial" w:cs="Arial"/>
          <w:color w:val="000000"/>
        </w:rPr>
        <w:t>7</w:t>
      </w:r>
      <w:r w:rsidR="000B3174" w:rsidRPr="001C7F39">
        <w:rPr>
          <w:rFonts w:ascii="Arial" w:hAnsi="Arial" w:cs="Arial"/>
          <w:color w:val="000000"/>
        </w:rPr>
        <w:t xml:space="preserve"> die USA </w:t>
      </w:r>
      <w:r w:rsidRPr="001C7F39">
        <w:rPr>
          <w:rFonts w:ascii="Arial" w:hAnsi="Arial" w:cs="Arial"/>
          <w:color w:val="000000"/>
        </w:rPr>
        <w:t xml:space="preserve">mit einem Anteil von </w:t>
      </w:r>
      <w:r w:rsidR="000B3174" w:rsidRPr="001C7F39">
        <w:rPr>
          <w:rFonts w:ascii="Arial" w:hAnsi="Arial" w:cs="Arial"/>
          <w:color w:val="000000"/>
        </w:rPr>
        <w:t>1</w:t>
      </w:r>
      <w:r w:rsidR="001C7F39" w:rsidRPr="001C7F39">
        <w:rPr>
          <w:rFonts w:ascii="Arial" w:hAnsi="Arial" w:cs="Arial"/>
          <w:color w:val="000000"/>
        </w:rPr>
        <w:t>3</w:t>
      </w:r>
      <w:r w:rsidR="000B3174" w:rsidRPr="001C7F39">
        <w:rPr>
          <w:rFonts w:ascii="Arial" w:hAnsi="Arial" w:cs="Arial"/>
          <w:color w:val="000000"/>
        </w:rPr>
        <w:t>,</w:t>
      </w:r>
      <w:r w:rsidR="001C7F39" w:rsidRPr="001C7F39">
        <w:rPr>
          <w:rFonts w:ascii="Arial" w:hAnsi="Arial" w:cs="Arial"/>
          <w:color w:val="000000"/>
        </w:rPr>
        <w:t>6</w:t>
      </w:r>
      <w:r w:rsidR="000B3174" w:rsidRPr="001C7F39">
        <w:rPr>
          <w:rFonts w:ascii="Arial" w:hAnsi="Arial" w:cs="Arial"/>
          <w:color w:val="000000"/>
        </w:rPr>
        <w:t xml:space="preserve"> Prozent</w:t>
      </w:r>
      <w:r w:rsidRPr="001C7F39">
        <w:rPr>
          <w:rFonts w:ascii="Arial" w:hAnsi="Arial" w:cs="Arial"/>
          <w:color w:val="000000"/>
        </w:rPr>
        <w:t>.</w:t>
      </w:r>
      <w:r w:rsidR="001A644B" w:rsidRPr="001C7F39">
        <w:rPr>
          <w:rFonts w:ascii="Arial" w:hAnsi="Arial" w:cs="Arial"/>
          <w:color w:val="000000"/>
        </w:rPr>
        <w:t xml:space="preserve"> </w:t>
      </w:r>
      <w:r w:rsidR="001A644B" w:rsidRPr="00BE3984">
        <w:rPr>
          <w:rFonts w:ascii="Arial" w:hAnsi="Arial" w:cs="Arial"/>
          <w:color w:val="000000"/>
        </w:rPr>
        <w:t>A</w:t>
      </w:r>
      <w:r w:rsidR="004B6335" w:rsidRPr="00BE3984">
        <w:rPr>
          <w:rFonts w:ascii="Arial" w:hAnsi="Arial" w:cs="Arial"/>
          <w:color w:val="000000"/>
        </w:rPr>
        <w:t xml:space="preserve">uch </w:t>
      </w:r>
      <w:r w:rsidR="000B3174" w:rsidRPr="00BE3984">
        <w:rPr>
          <w:rFonts w:ascii="Arial" w:hAnsi="Arial" w:cs="Arial"/>
          <w:color w:val="000000"/>
        </w:rPr>
        <w:t xml:space="preserve">bei den USA haben China und </w:t>
      </w:r>
      <w:r w:rsidR="004B6335" w:rsidRPr="00BE3984">
        <w:rPr>
          <w:rFonts w:ascii="Arial" w:hAnsi="Arial" w:cs="Arial"/>
          <w:color w:val="000000"/>
        </w:rPr>
        <w:t xml:space="preserve">die EU </w:t>
      </w:r>
      <w:r w:rsidR="000B3174" w:rsidRPr="00BE3984">
        <w:rPr>
          <w:rFonts w:ascii="Arial" w:hAnsi="Arial" w:cs="Arial"/>
          <w:color w:val="000000"/>
        </w:rPr>
        <w:t xml:space="preserve">die höchsten Anteile am Warenimport. </w:t>
      </w:r>
      <w:r w:rsidR="004B6335" w:rsidRPr="00BE3984">
        <w:rPr>
          <w:rFonts w:ascii="Arial" w:hAnsi="Arial" w:cs="Arial"/>
          <w:color w:val="000000"/>
        </w:rPr>
        <w:t>Im Jahr 201</w:t>
      </w:r>
      <w:r w:rsidR="001C7F39" w:rsidRPr="00BE3984">
        <w:rPr>
          <w:rFonts w:ascii="Arial" w:hAnsi="Arial" w:cs="Arial"/>
          <w:color w:val="000000"/>
        </w:rPr>
        <w:t>7</w:t>
      </w:r>
      <w:r w:rsidR="004B6335" w:rsidRPr="00BE3984">
        <w:rPr>
          <w:rFonts w:ascii="Arial" w:hAnsi="Arial" w:cs="Arial"/>
          <w:color w:val="000000"/>
        </w:rPr>
        <w:t xml:space="preserve"> </w:t>
      </w:r>
      <w:r w:rsidR="000B3174" w:rsidRPr="00BE3984">
        <w:rPr>
          <w:rFonts w:ascii="Arial" w:hAnsi="Arial" w:cs="Arial"/>
          <w:color w:val="000000"/>
        </w:rPr>
        <w:t>im</w:t>
      </w:r>
      <w:r w:rsidR="004B6335" w:rsidRPr="00BE3984">
        <w:rPr>
          <w:rFonts w:ascii="Arial" w:hAnsi="Arial" w:cs="Arial"/>
          <w:color w:val="000000"/>
        </w:rPr>
        <w:t>portierte</w:t>
      </w:r>
      <w:r w:rsidR="000B3174" w:rsidRPr="00BE3984">
        <w:rPr>
          <w:rFonts w:ascii="Arial" w:hAnsi="Arial" w:cs="Arial"/>
          <w:color w:val="000000"/>
        </w:rPr>
        <w:t>n die USA 21,8</w:t>
      </w:r>
      <w:r w:rsidR="00395A00" w:rsidRPr="00BE3984">
        <w:rPr>
          <w:rFonts w:ascii="Arial" w:hAnsi="Arial" w:cs="Arial"/>
          <w:color w:val="000000"/>
        </w:rPr>
        <w:t xml:space="preserve"> Prozent </w:t>
      </w:r>
      <w:r w:rsidR="000B3174" w:rsidRPr="00BE3984">
        <w:rPr>
          <w:rFonts w:ascii="Arial" w:hAnsi="Arial" w:cs="Arial"/>
          <w:color w:val="000000"/>
        </w:rPr>
        <w:t xml:space="preserve">ihres </w:t>
      </w:r>
      <w:r w:rsidR="00395A00" w:rsidRPr="00BE3984">
        <w:rPr>
          <w:rFonts w:ascii="Arial" w:hAnsi="Arial" w:cs="Arial"/>
          <w:color w:val="000000"/>
        </w:rPr>
        <w:t>Waren</w:t>
      </w:r>
      <w:r w:rsidR="000B3174" w:rsidRPr="00BE3984">
        <w:rPr>
          <w:rFonts w:ascii="Arial" w:hAnsi="Arial" w:cs="Arial"/>
          <w:color w:val="000000"/>
        </w:rPr>
        <w:t>im</w:t>
      </w:r>
      <w:r w:rsidR="00395A00" w:rsidRPr="00BE3984">
        <w:rPr>
          <w:rFonts w:ascii="Arial" w:hAnsi="Arial" w:cs="Arial"/>
          <w:color w:val="000000"/>
        </w:rPr>
        <w:t>port</w:t>
      </w:r>
      <w:r w:rsidR="000B3174" w:rsidRPr="00BE3984">
        <w:rPr>
          <w:rFonts w:ascii="Arial" w:hAnsi="Arial" w:cs="Arial"/>
          <w:color w:val="000000"/>
        </w:rPr>
        <w:t>s aus China</w:t>
      </w:r>
      <w:r w:rsidR="00395A00" w:rsidRPr="00BE3984">
        <w:rPr>
          <w:rFonts w:ascii="Arial" w:hAnsi="Arial" w:cs="Arial"/>
          <w:color w:val="000000"/>
        </w:rPr>
        <w:t xml:space="preserve">, weitere </w:t>
      </w:r>
      <w:r w:rsidR="000B3174" w:rsidRPr="00BE3984">
        <w:rPr>
          <w:rFonts w:ascii="Arial" w:hAnsi="Arial" w:cs="Arial"/>
          <w:color w:val="000000"/>
        </w:rPr>
        <w:t>18</w:t>
      </w:r>
      <w:r w:rsidR="00395A00" w:rsidRPr="00BE3984">
        <w:rPr>
          <w:rFonts w:ascii="Arial" w:hAnsi="Arial" w:cs="Arial"/>
          <w:color w:val="000000"/>
        </w:rPr>
        <w:t>,</w:t>
      </w:r>
      <w:r w:rsidR="00BE3984" w:rsidRPr="00BE3984">
        <w:rPr>
          <w:rFonts w:ascii="Arial" w:hAnsi="Arial" w:cs="Arial"/>
          <w:color w:val="000000"/>
        </w:rPr>
        <w:t>5</w:t>
      </w:r>
      <w:r w:rsidR="00395A00" w:rsidRPr="00BE3984">
        <w:rPr>
          <w:rFonts w:ascii="Arial" w:hAnsi="Arial" w:cs="Arial"/>
          <w:color w:val="000000"/>
        </w:rPr>
        <w:t xml:space="preserve"> Prozent </w:t>
      </w:r>
      <w:r w:rsidR="000B3174" w:rsidRPr="00BE3984">
        <w:rPr>
          <w:rFonts w:ascii="Arial" w:hAnsi="Arial" w:cs="Arial"/>
          <w:color w:val="000000"/>
        </w:rPr>
        <w:t xml:space="preserve">stammten aus der </w:t>
      </w:r>
      <w:r w:rsidR="00395A00" w:rsidRPr="00BE3984">
        <w:rPr>
          <w:rFonts w:ascii="Arial" w:hAnsi="Arial" w:cs="Arial"/>
          <w:color w:val="000000"/>
        </w:rPr>
        <w:t>EU.</w:t>
      </w:r>
      <w:r w:rsidR="001A644B" w:rsidRPr="00BE3984">
        <w:rPr>
          <w:rFonts w:ascii="Arial" w:hAnsi="Arial" w:cs="Arial"/>
          <w:color w:val="000000"/>
        </w:rPr>
        <w:t xml:space="preserve"> </w:t>
      </w:r>
      <w:r w:rsidR="001F3393" w:rsidRPr="001C7F39">
        <w:rPr>
          <w:rFonts w:ascii="Arial" w:hAnsi="Arial" w:cs="Arial"/>
          <w:color w:val="000000"/>
        </w:rPr>
        <w:t xml:space="preserve">1995 lag der Anteil Chinas am Import der USA noch bei 6,3 Prozent. </w:t>
      </w:r>
      <w:r w:rsidR="001F3393" w:rsidRPr="00BE3984">
        <w:rPr>
          <w:rFonts w:ascii="Arial" w:hAnsi="Arial" w:cs="Arial"/>
          <w:color w:val="000000"/>
        </w:rPr>
        <w:t>Im Jahr 201</w:t>
      </w:r>
      <w:r w:rsidR="001C7F39" w:rsidRPr="00BE3984">
        <w:rPr>
          <w:rFonts w:ascii="Arial" w:hAnsi="Arial" w:cs="Arial"/>
          <w:color w:val="000000"/>
        </w:rPr>
        <w:t>7</w:t>
      </w:r>
      <w:r w:rsidR="001F3393" w:rsidRPr="00BE3984">
        <w:rPr>
          <w:rFonts w:ascii="Arial" w:hAnsi="Arial" w:cs="Arial"/>
          <w:color w:val="000000"/>
        </w:rPr>
        <w:t xml:space="preserve"> stammten 1</w:t>
      </w:r>
      <w:r w:rsidR="00BE3984">
        <w:rPr>
          <w:rFonts w:ascii="Arial" w:hAnsi="Arial" w:cs="Arial"/>
          <w:color w:val="000000"/>
        </w:rPr>
        <w:t>4</w:t>
      </w:r>
      <w:r w:rsidR="001F3393" w:rsidRPr="00BE3984">
        <w:rPr>
          <w:rFonts w:ascii="Arial" w:hAnsi="Arial" w:cs="Arial"/>
          <w:color w:val="000000"/>
        </w:rPr>
        <w:t xml:space="preserve">,4 Prozent von Chinas Warenimport aus der EU. Auf Platz zwei stand Südkorea mit einem Anteil von 10,4 Prozent, gefolgt von </w:t>
      </w:r>
      <w:r w:rsidR="00BE3984" w:rsidRPr="00BE3984">
        <w:rPr>
          <w:rFonts w:ascii="Arial" w:hAnsi="Arial" w:cs="Arial"/>
          <w:color w:val="000000"/>
        </w:rPr>
        <w:t xml:space="preserve">Japan (9,8 Prozent), Taiwan </w:t>
      </w:r>
      <w:r w:rsidR="001F3393" w:rsidRPr="00BE3984">
        <w:rPr>
          <w:rFonts w:ascii="Arial" w:hAnsi="Arial" w:cs="Arial"/>
          <w:color w:val="000000"/>
        </w:rPr>
        <w:t>(9,</w:t>
      </w:r>
      <w:r w:rsidR="00BE3984" w:rsidRPr="00BE3984">
        <w:rPr>
          <w:rFonts w:ascii="Arial" w:hAnsi="Arial" w:cs="Arial"/>
          <w:color w:val="000000"/>
        </w:rPr>
        <w:t>2</w:t>
      </w:r>
      <w:r w:rsidR="001F3393" w:rsidRPr="00BE3984">
        <w:rPr>
          <w:rFonts w:ascii="Arial" w:hAnsi="Arial" w:cs="Arial"/>
          <w:color w:val="000000"/>
        </w:rPr>
        <w:t xml:space="preserve"> Prozent) und </w:t>
      </w:r>
      <w:r w:rsidR="00BE3984" w:rsidRPr="00BE3984">
        <w:rPr>
          <w:rFonts w:ascii="Arial" w:hAnsi="Arial" w:cs="Arial"/>
          <w:color w:val="000000"/>
        </w:rPr>
        <w:t xml:space="preserve">den USA </w:t>
      </w:r>
      <w:r w:rsidR="001F3393" w:rsidRPr="00BE3984">
        <w:rPr>
          <w:rFonts w:ascii="Arial" w:hAnsi="Arial" w:cs="Arial"/>
          <w:color w:val="000000"/>
        </w:rPr>
        <w:t>(</w:t>
      </w:r>
      <w:r w:rsidR="00BE3984" w:rsidRPr="00BE3984">
        <w:rPr>
          <w:rFonts w:ascii="Arial" w:hAnsi="Arial" w:cs="Arial"/>
          <w:color w:val="000000"/>
        </w:rPr>
        <w:t>9</w:t>
      </w:r>
      <w:r w:rsidR="005F05A8" w:rsidRPr="00BE3984">
        <w:rPr>
          <w:rFonts w:ascii="Arial" w:hAnsi="Arial" w:cs="Arial"/>
          <w:color w:val="000000"/>
        </w:rPr>
        <w:t>,</w:t>
      </w:r>
      <w:r w:rsidR="00BE3984" w:rsidRPr="00BE3984">
        <w:rPr>
          <w:rFonts w:ascii="Arial" w:hAnsi="Arial" w:cs="Arial"/>
          <w:color w:val="000000"/>
        </w:rPr>
        <w:t>1</w:t>
      </w:r>
      <w:r w:rsidR="005F05A8" w:rsidRPr="00BE3984">
        <w:rPr>
          <w:rFonts w:ascii="Arial" w:hAnsi="Arial" w:cs="Arial"/>
          <w:color w:val="000000"/>
        </w:rPr>
        <w:t xml:space="preserve"> Prozent</w:t>
      </w:r>
      <w:r w:rsidR="001F3393" w:rsidRPr="00BE3984">
        <w:rPr>
          <w:rFonts w:ascii="Arial" w:hAnsi="Arial" w:cs="Arial"/>
          <w:color w:val="000000"/>
        </w:rPr>
        <w:t>)</w:t>
      </w:r>
      <w:r w:rsidR="005F05A8" w:rsidRPr="00BE3984">
        <w:rPr>
          <w:rFonts w:ascii="Arial" w:hAnsi="Arial" w:cs="Arial"/>
          <w:color w:val="000000"/>
        </w:rPr>
        <w:t>.</w:t>
      </w:r>
    </w:p>
    <w:p w:rsidR="003A4843" w:rsidRDefault="003A4843" w:rsidP="00FA5A81">
      <w:pPr>
        <w:rPr>
          <w:rFonts w:ascii="Arial" w:hAnsi="Arial" w:cs="Arial"/>
          <w:color w:val="000000"/>
        </w:rPr>
      </w:pPr>
    </w:p>
    <w:p w:rsidR="00FA5A81" w:rsidRDefault="00FA5A81" w:rsidP="00FA5A81">
      <w:pPr>
        <w:rPr>
          <w:rFonts w:ascii="Arial" w:hAnsi="Arial" w:cs="Arial"/>
          <w:color w:val="000000"/>
        </w:rPr>
      </w:pPr>
      <w:r w:rsidRPr="00DF143A">
        <w:rPr>
          <w:rFonts w:ascii="Arial" w:hAnsi="Arial" w:cs="Arial"/>
          <w:color w:val="000000"/>
        </w:rPr>
        <w:t xml:space="preserve">Auch für Deutschland sind China und die USA die wichtigsten Handelspartner außerhalb der EU. Nach Angaben des Statistischen Bundesamtes standen 2017 beim Export die USA als Zielland an erster Stelle. Mit einem Anteil von 8,7 Prozent am Gesamtexport lagen sie sogar vor den wichtigsten europäischen Staaten. China stand – </w:t>
      </w:r>
      <w:r>
        <w:rPr>
          <w:rFonts w:ascii="Arial" w:hAnsi="Arial" w:cs="Arial"/>
          <w:color w:val="000000"/>
        </w:rPr>
        <w:t>hinter Frankreich</w:t>
      </w:r>
      <w:r w:rsidRPr="00DF143A">
        <w:rPr>
          <w:rFonts w:ascii="Arial" w:hAnsi="Arial" w:cs="Arial"/>
          <w:color w:val="000000"/>
        </w:rPr>
        <w:t xml:space="preserve"> – an </w:t>
      </w:r>
      <w:r>
        <w:rPr>
          <w:rFonts w:ascii="Arial" w:hAnsi="Arial" w:cs="Arial"/>
          <w:color w:val="000000"/>
        </w:rPr>
        <w:t>dritter</w:t>
      </w:r>
      <w:r w:rsidRPr="00DF143A">
        <w:rPr>
          <w:rFonts w:ascii="Arial" w:hAnsi="Arial" w:cs="Arial"/>
          <w:color w:val="000000"/>
        </w:rPr>
        <w:t xml:space="preserve"> Stelle (6,7 Prozent des Gesamtexports). Beim Import stand China sowohl vor allen außereuropäischen als auch vor allen europäischen Staaten an der Spitze (9,7 Prozent des Gesamtimports). Die USA folgten – </w:t>
      </w:r>
      <w:r>
        <w:rPr>
          <w:rFonts w:ascii="Arial" w:hAnsi="Arial" w:cs="Arial"/>
          <w:color w:val="000000"/>
        </w:rPr>
        <w:t>hinter den Niederlanden und Frankreich</w:t>
      </w:r>
      <w:r w:rsidRPr="00DF143A">
        <w:rPr>
          <w:rFonts w:ascii="Arial" w:hAnsi="Arial" w:cs="Arial"/>
          <w:color w:val="000000"/>
        </w:rPr>
        <w:t xml:space="preserve"> – an </w:t>
      </w:r>
      <w:r>
        <w:rPr>
          <w:rFonts w:ascii="Arial" w:hAnsi="Arial" w:cs="Arial"/>
          <w:color w:val="000000"/>
        </w:rPr>
        <w:t>vierter</w:t>
      </w:r>
      <w:r w:rsidRPr="00DF143A">
        <w:rPr>
          <w:rFonts w:ascii="Arial" w:hAnsi="Arial" w:cs="Arial"/>
          <w:color w:val="000000"/>
        </w:rPr>
        <w:t xml:space="preserve"> Stelle (5,9 Prozent). Werden die Außenhandelsumsätze – also Einfuhren und Ausfuhren – zusammen betrachtet, war China mit einem Umsatz von 186,9 Milliarden Euro im Jahr 2017 der wichtigste Handelspartner Deutschlands – vor den Niederlanden, den USA und Frankreich. 8,1 Prozent des gesamten Außenhandelsumsatzes von Deutschland entfielen auf den Handel mit China, 7,5 Prozent auf die USA.</w:t>
      </w:r>
      <w:r>
        <w:rPr>
          <w:rFonts w:ascii="Arial" w:hAnsi="Arial" w:cs="Arial"/>
          <w:color w:val="000000"/>
        </w:rPr>
        <w:t xml:space="preserve"> </w:t>
      </w:r>
      <w:r w:rsidRPr="00DF143A">
        <w:rPr>
          <w:rFonts w:ascii="Arial" w:hAnsi="Arial" w:cs="Arial"/>
          <w:color w:val="000000"/>
        </w:rPr>
        <w:t>Weiter hatte Deutschland im Jahr 2017 das größte Handelsbilanzdefizit gegenüber China (</w:t>
      </w:r>
      <w:r>
        <w:rPr>
          <w:rFonts w:ascii="Arial" w:hAnsi="Arial" w:cs="Arial"/>
          <w:color w:val="000000"/>
        </w:rPr>
        <w:t>-</w:t>
      </w:r>
      <w:r w:rsidRPr="00DF143A">
        <w:rPr>
          <w:rFonts w:ascii="Arial" w:hAnsi="Arial" w:cs="Arial"/>
          <w:color w:val="000000"/>
        </w:rPr>
        <w:t>14,6 Mrd. Euro) und gegenüber den USA wurde der höchste Handelsbilanzüberschuss erzielt (</w:t>
      </w:r>
      <w:r>
        <w:rPr>
          <w:rFonts w:ascii="Arial" w:hAnsi="Arial" w:cs="Arial"/>
          <w:color w:val="000000"/>
        </w:rPr>
        <w:t>+</w:t>
      </w:r>
      <w:r w:rsidRPr="00DF143A">
        <w:rPr>
          <w:rFonts w:ascii="Arial" w:hAnsi="Arial" w:cs="Arial"/>
          <w:color w:val="000000"/>
        </w:rPr>
        <w:t>50,4 Mrd. Euro).</w:t>
      </w:r>
    </w:p>
    <w:p w:rsidR="009C4B0A" w:rsidRPr="00B859E7" w:rsidRDefault="009C4B0A" w:rsidP="00B50F82">
      <w:pPr>
        <w:rPr>
          <w:rFonts w:ascii="Arial" w:hAnsi="Arial" w:cs="Arial"/>
          <w:i/>
          <w:color w:val="000000"/>
        </w:rPr>
      </w:pPr>
    </w:p>
    <w:p w:rsidR="00B50F82" w:rsidRPr="00B859E7" w:rsidRDefault="00A5145D" w:rsidP="00B50F82">
      <w:pPr>
        <w:rPr>
          <w:rFonts w:ascii="Arial" w:hAnsi="Arial"/>
          <w:color w:val="FF0000"/>
        </w:rPr>
      </w:pPr>
      <w:r w:rsidRPr="00B859E7">
        <w:rPr>
          <w:rFonts w:ascii="Arial" w:hAnsi="Arial"/>
          <w:color w:val="FF0000"/>
        </w:rPr>
        <w:t>D</w:t>
      </w:r>
      <w:r w:rsidR="00C20C5B" w:rsidRPr="00B859E7">
        <w:rPr>
          <w:rFonts w:ascii="Arial" w:hAnsi="Arial"/>
          <w:color w:val="FF0000"/>
        </w:rPr>
        <w:t>atenquelle</w:t>
      </w:r>
    </w:p>
    <w:p w:rsidR="00B50F82" w:rsidRPr="00FA5A81" w:rsidRDefault="00B50F82" w:rsidP="00B50F82">
      <w:pPr>
        <w:rPr>
          <w:rFonts w:ascii="Arial" w:hAnsi="Arial"/>
          <w:color w:val="000000"/>
        </w:rPr>
      </w:pPr>
    </w:p>
    <w:p w:rsidR="001F1810" w:rsidRPr="00590DC2" w:rsidRDefault="000C0719" w:rsidP="00B50F82">
      <w:pPr>
        <w:rPr>
          <w:rFonts w:ascii="Arial" w:hAnsi="Arial"/>
          <w:color w:val="000000"/>
        </w:rPr>
      </w:pPr>
      <w:r w:rsidRPr="00590DC2">
        <w:rPr>
          <w:rFonts w:ascii="Arial" w:hAnsi="Arial"/>
          <w:color w:val="000000"/>
        </w:rPr>
        <w:lastRenderedPageBreak/>
        <w:t xml:space="preserve">United Nations Conference on Trade and Development (UNCTAD): Online-Datenbank: </w:t>
      </w:r>
      <w:proofErr w:type="spellStart"/>
      <w:r w:rsidRPr="00590DC2">
        <w:rPr>
          <w:rFonts w:ascii="Arial" w:hAnsi="Arial"/>
          <w:color w:val="000000"/>
        </w:rPr>
        <w:t>UNCTADstat</w:t>
      </w:r>
      <w:proofErr w:type="spellEnd"/>
      <w:r w:rsidRPr="00590DC2">
        <w:rPr>
          <w:rFonts w:ascii="Arial" w:hAnsi="Arial"/>
          <w:color w:val="000000"/>
        </w:rPr>
        <w:t xml:space="preserve"> (Stand: </w:t>
      </w:r>
      <w:r w:rsidR="00B859E7">
        <w:rPr>
          <w:rFonts w:ascii="Arial" w:hAnsi="Arial"/>
          <w:color w:val="000000"/>
        </w:rPr>
        <w:t>09</w:t>
      </w:r>
      <w:r w:rsidRPr="00590DC2">
        <w:rPr>
          <w:rFonts w:ascii="Arial" w:hAnsi="Arial"/>
          <w:color w:val="000000"/>
        </w:rPr>
        <w:t>/201</w:t>
      </w:r>
      <w:r w:rsidR="00B859E7">
        <w:rPr>
          <w:rFonts w:ascii="Arial" w:hAnsi="Arial"/>
          <w:color w:val="000000"/>
        </w:rPr>
        <w:t>8</w:t>
      </w:r>
      <w:r w:rsidRPr="00590DC2">
        <w:rPr>
          <w:rFonts w:ascii="Arial" w:hAnsi="Arial"/>
          <w:color w:val="000000"/>
        </w:rPr>
        <w:t>)</w:t>
      </w:r>
      <w:r w:rsidR="0053463E" w:rsidRPr="00590DC2">
        <w:rPr>
          <w:rFonts w:ascii="Arial" w:hAnsi="Arial"/>
          <w:color w:val="000000"/>
        </w:rPr>
        <w:t>; Statistisches Bundesamt: Außenhandel</w:t>
      </w:r>
    </w:p>
    <w:p w:rsidR="000C0719" w:rsidRPr="00590DC2" w:rsidRDefault="000C0719" w:rsidP="00B50F82">
      <w:pPr>
        <w:rPr>
          <w:rFonts w:ascii="Arial" w:hAnsi="Arial"/>
          <w:color w:val="000000"/>
        </w:rPr>
      </w:pPr>
    </w:p>
    <w:p w:rsidR="00B50F82" w:rsidRPr="000016A5" w:rsidRDefault="00B50F82" w:rsidP="00B50F82">
      <w:pPr>
        <w:rPr>
          <w:rFonts w:ascii="Arial" w:hAnsi="Arial" w:cs="Arial"/>
          <w:color w:val="FF0000"/>
        </w:rPr>
      </w:pPr>
      <w:r>
        <w:rPr>
          <w:rFonts w:ascii="Arial" w:hAnsi="Arial"/>
          <w:color w:val="FF0000"/>
        </w:rPr>
        <w:t xml:space="preserve">Begriffe, </w:t>
      </w:r>
      <w:r w:rsidRPr="000016A5">
        <w:rPr>
          <w:rFonts w:ascii="Arial" w:hAnsi="Arial" w:cs="Arial"/>
          <w:color w:val="FF0000"/>
        </w:rPr>
        <w:t>methodis</w:t>
      </w:r>
      <w:r w:rsidR="00C20C5B" w:rsidRPr="000016A5">
        <w:rPr>
          <w:rFonts w:ascii="Arial" w:hAnsi="Arial" w:cs="Arial"/>
          <w:color w:val="FF0000"/>
        </w:rPr>
        <w:t>che Anmerkungen oder Lesehilfen</w:t>
      </w:r>
    </w:p>
    <w:p w:rsidR="002714FC" w:rsidRPr="00D33927" w:rsidRDefault="002714FC" w:rsidP="002714FC">
      <w:pPr>
        <w:rPr>
          <w:rFonts w:ascii="Arial" w:hAnsi="Arial" w:cs="Arial"/>
          <w:color w:val="000000"/>
        </w:rPr>
      </w:pPr>
    </w:p>
    <w:p w:rsidR="001B5DC2" w:rsidRDefault="001B5DC2" w:rsidP="001B5DC2">
      <w:pPr>
        <w:rPr>
          <w:rFonts w:ascii="Arial" w:hAnsi="Arial"/>
        </w:rPr>
      </w:pPr>
      <w:r w:rsidRPr="004B556C">
        <w:rPr>
          <w:rFonts w:ascii="Arial" w:hAnsi="Arial"/>
        </w:rPr>
        <w:t xml:space="preserve">Informationen zu den </w:t>
      </w:r>
      <w:r w:rsidRPr="004B556C">
        <w:rPr>
          <w:rFonts w:ascii="Arial" w:hAnsi="Arial"/>
          <w:b/>
        </w:rPr>
        <w:t xml:space="preserve">Handelsbeziehungen </w:t>
      </w:r>
      <w:r>
        <w:rPr>
          <w:rFonts w:ascii="Arial" w:hAnsi="Arial"/>
          <w:b/>
        </w:rPr>
        <w:t>(</w:t>
      </w:r>
      <w:r w:rsidR="00CD191D">
        <w:rPr>
          <w:rFonts w:ascii="Arial" w:hAnsi="Arial"/>
          <w:b/>
        </w:rPr>
        <w:t>Ex</w:t>
      </w:r>
      <w:r>
        <w:rPr>
          <w:rFonts w:ascii="Arial" w:hAnsi="Arial"/>
          <w:b/>
        </w:rPr>
        <w:t xml:space="preserve">port) </w:t>
      </w:r>
      <w:r w:rsidRPr="004B556C">
        <w:rPr>
          <w:rFonts w:ascii="Arial" w:hAnsi="Arial"/>
          <w:b/>
        </w:rPr>
        <w:t>zwischen der EU-28, den USA und China</w:t>
      </w:r>
      <w:r w:rsidRPr="004B556C">
        <w:rPr>
          <w:rFonts w:ascii="Arial" w:hAnsi="Arial"/>
        </w:rPr>
        <w:t xml:space="preserve"> erhalten Sie hier</w:t>
      </w:r>
      <w:r w:rsidR="00D53653">
        <w:rPr>
          <w:rFonts w:ascii="Arial" w:hAnsi="Arial"/>
        </w:rPr>
        <w:t xml:space="preserve">: </w:t>
      </w:r>
      <w:hyperlink r:id="rId5" w:history="1">
        <w:r w:rsidR="006F724F" w:rsidRPr="006847FB">
          <w:rPr>
            <w:rStyle w:val="Hyperlink"/>
            <w:rFonts w:ascii="Arial" w:hAnsi="Arial"/>
          </w:rPr>
          <w:t>http://www.bpb.de/135833</w:t>
        </w:r>
      </w:hyperlink>
    </w:p>
    <w:p w:rsidR="001B5DC2" w:rsidRDefault="001B5DC2" w:rsidP="008D2678">
      <w:pPr>
        <w:rPr>
          <w:rFonts w:ascii="Arial" w:hAnsi="Arial"/>
        </w:rPr>
      </w:pPr>
    </w:p>
    <w:p w:rsidR="00D53653" w:rsidRDefault="00D53653" w:rsidP="00D53653">
      <w:pPr>
        <w:rPr>
          <w:rFonts w:ascii="Arial" w:hAnsi="Arial" w:cs="Arial"/>
        </w:rPr>
      </w:pPr>
      <w:r>
        <w:rPr>
          <w:rFonts w:ascii="Arial" w:hAnsi="Arial"/>
        </w:rPr>
        <w:t xml:space="preserve">Ausführliche </w:t>
      </w:r>
      <w:r w:rsidRPr="004B556C">
        <w:rPr>
          <w:rFonts w:ascii="Arial" w:hAnsi="Arial"/>
        </w:rPr>
        <w:t xml:space="preserve">Informationen zu den </w:t>
      </w:r>
      <w:r w:rsidRPr="004B556C">
        <w:rPr>
          <w:rFonts w:ascii="Arial" w:hAnsi="Arial"/>
          <w:b/>
        </w:rPr>
        <w:t>Handels</w:t>
      </w:r>
      <w:r>
        <w:rPr>
          <w:rFonts w:ascii="Arial" w:hAnsi="Arial"/>
          <w:b/>
        </w:rPr>
        <w:t xml:space="preserve">anteilen </w:t>
      </w:r>
      <w:r w:rsidRPr="004B556C">
        <w:rPr>
          <w:rFonts w:ascii="Arial" w:hAnsi="Arial"/>
          <w:b/>
        </w:rPr>
        <w:t>der EU-28, de</w:t>
      </w:r>
      <w:r>
        <w:rPr>
          <w:rFonts w:ascii="Arial" w:hAnsi="Arial"/>
          <w:b/>
        </w:rPr>
        <w:t>r</w:t>
      </w:r>
      <w:r w:rsidRPr="004B556C">
        <w:rPr>
          <w:rFonts w:ascii="Arial" w:hAnsi="Arial"/>
          <w:b/>
        </w:rPr>
        <w:t xml:space="preserve"> USA und </w:t>
      </w:r>
      <w:r>
        <w:rPr>
          <w:rFonts w:ascii="Arial" w:hAnsi="Arial"/>
          <w:b/>
        </w:rPr>
        <w:t xml:space="preserve">von </w:t>
      </w:r>
      <w:r w:rsidRPr="004B556C">
        <w:rPr>
          <w:rFonts w:ascii="Arial" w:hAnsi="Arial"/>
          <w:b/>
        </w:rPr>
        <w:t>China</w:t>
      </w:r>
      <w:r w:rsidRPr="004B556C">
        <w:rPr>
          <w:rFonts w:ascii="Arial" w:hAnsi="Arial"/>
        </w:rPr>
        <w:t xml:space="preserve"> erhalten Sie hier</w:t>
      </w:r>
      <w:r>
        <w:rPr>
          <w:rFonts w:ascii="Arial" w:hAnsi="Arial"/>
        </w:rPr>
        <w:t xml:space="preserve">: </w:t>
      </w:r>
      <w:hyperlink r:id="rId6" w:history="1">
        <w:r w:rsidRPr="003B7CE8">
          <w:rPr>
            <w:rStyle w:val="Hyperlink"/>
            <w:rFonts w:ascii="Arial" w:hAnsi="Arial" w:cs="Arial"/>
          </w:rPr>
          <w:t>http://www.bpb.de/135825</w:t>
        </w:r>
      </w:hyperlink>
    </w:p>
    <w:p w:rsidR="000C0719" w:rsidRDefault="000C0719" w:rsidP="005207EC">
      <w:pPr>
        <w:rPr>
          <w:rFonts w:ascii="Arial" w:hAnsi="Arial" w:cs="Arial"/>
          <w:color w:val="000000"/>
        </w:rPr>
      </w:pPr>
    </w:p>
    <w:p w:rsidR="007C57A4" w:rsidRPr="004C173E" w:rsidRDefault="007C57A4" w:rsidP="005207EC">
      <w:pPr>
        <w:rPr>
          <w:rFonts w:ascii="Arial" w:hAnsi="Arial" w:cs="Arial"/>
          <w:color w:val="000000"/>
        </w:rPr>
      </w:pPr>
      <w:r w:rsidRPr="00D33927">
        <w:rPr>
          <w:rFonts w:ascii="Arial" w:hAnsi="Arial" w:cs="Arial"/>
          <w:b/>
          <w:color w:val="000000"/>
        </w:rPr>
        <w:t>Angaben zu Ex- und Importen</w:t>
      </w:r>
      <w:r w:rsidRPr="00D33927">
        <w:rPr>
          <w:rFonts w:ascii="Arial" w:hAnsi="Arial" w:cs="Arial"/>
          <w:color w:val="000000"/>
        </w:rPr>
        <w:t xml:space="preserve"> können aus mehreren </w:t>
      </w:r>
      <w:r w:rsidR="005207EC" w:rsidRPr="00D33927">
        <w:rPr>
          <w:rFonts w:ascii="Arial" w:hAnsi="Arial" w:cs="Arial"/>
          <w:color w:val="000000"/>
        </w:rPr>
        <w:t xml:space="preserve">Gründen </w:t>
      </w:r>
      <w:r w:rsidRPr="00D33927">
        <w:rPr>
          <w:rFonts w:ascii="Arial" w:hAnsi="Arial" w:cs="Arial"/>
          <w:color w:val="000000"/>
        </w:rPr>
        <w:t xml:space="preserve">nicht unmittelbar </w:t>
      </w:r>
      <w:r w:rsidR="008D2678">
        <w:rPr>
          <w:rFonts w:ascii="Arial" w:hAnsi="Arial" w:cs="Arial"/>
          <w:color w:val="000000"/>
        </w:rPr>
        <w:t>zu</w:t>
      </w:r>
      <w:r w:rsidRPr="00D33927">
        <w:rPr>
          <w:rFonts w:ascii="Arial" w:hAnsi="Arial" w:cs="Arial"/>
          <w:color w:val="000000"/>
        </w:rPr>
        <w:t xml:space="preserve">einander in Beziehung gesetzt werden. Erstens werden die Exporte zu einem anderen Zeitpunkt erfasst als die Importe, was zu einer Erfassung </w:t>
      </w:r>
      <w:r w:rsidR="005207EC" w:rsidRPr="00D33927">
        <w:rPr>
          <w:rFonts w:ascii="Arial" w:hAnsi="Arial" w:cs="Arial"/>
          <w:color w:val="000000"/>
        </w:rPr>
        <w:t xml:space="preserve">in verschiedenen Kalenderjahren </w:t>
      </w:r>
      <w:r w:rsidRPr="00D33927">
        <w:rPr>
          <w:rFonts w:ascii="Arial" w:hAnsi="Arial" w:cs="Arial"/>
          <w:color w:val="000000"/>
        </w:rPr>
        <w:t>führen kann. Zweitens werden Warenausfuhren nach Möglichkeit "f.o.b." (</w:t>
      </w:r>
      <w:proofErr w:type="spellStart"/>
      <w:r w:rsidRPr="00D33927">
        <w:rPr>
          <w:rFonts w:ascii="Arial" w:hAnsi="Arial" w:cs="Arial"/>
          <w:color w:val="000000"/>
        </w:rPr>
        <w:t>free</w:t>
      </w:r>
      <w:proofErr w:type="spellEnd"/>
      <w:r w:rsidRPr="00D33927">
        <w:rPr>
          <w:rFonts w:ascii="Arial" w:hAnsi="Arial" w:cs="Arial"/>
          <w:color w:val="000000"/>
        </w:rPr>
        <w:t xml:space="preserve"> on </w:t>
      </w:r>
      <w:proofErr w:type="spellStart"/>
      <w:r w:rsidRPr="00D33927">
        <w:rPr>
          <w:rFonts w:ascii="Arial" w:hAnsi="Arial" w:cs="Arial"/>
          <w:color w:val="000000"/>
        </w:rPr>
        <w:t>board</w:t>
      </w:r>
      <w:proofErr w:type="spellEnd"/>
      <w:r w:rsidRPr="00D33927">
        <w:rPr>
          <w:rFonts w:ascii="Arial" w:hAnsi="Arial" w:cs="Arial"/>
          <w:color w:val="000000"/>
        </w:rPr>
        <w:t>) erfasst – das heißt an der Zollgrenze des jeweils exportierenden Landes –</w:t>
      </w:r>
      <w:r w:rsidR="00931F6E" w:rsidRPr="00D33927">
        <w:rPr>
          <w:rFonts w:ascii="Arial" w:hAnsi="Arial" w:cs="Arial"/>
          <w:color w:val="000000"/>
        </w:rPr>
        <w:t>,</w:t>
      </w:r>
      <w:r w:rsidRPr="00D33927">
        <w:rPr>
          <w:rFonts w:ascii="Arial" w:hAnsi="Arial" w:cs="Arial"/>
          <w:color w:val="000000"/>
        </w:rPr>
        <w:t xml:space="preserve"> und Wareneinfuhren nach gängiger Methode "c.i.f." (</w:t>
      </w:r>
      <w:proofErr w:type="spellStart"/>
      <w:r w:rsidRPr="00D33927">
        <w:rPr>
          <w:rFonts w:ascii="Arial" w:hAnsi="Arial" w:cs="Arial"/>
          <w:color w:val="000000"/>
        </w:rPr>
        <w:t>costs</w:t>
      </w:r>
      <w:proofErr w:type="spellEnd"/>
      <w:r w:rsidRPr="00D33927">
        <w:rPr>
          <w:rFonts w:ascii="Arial" w:hAnsi="Arial" w:cs="Arial"/>
          <w:color w:val="000000"/>
        </w:rPr>
        <w:t xml:space="preserve">, </w:t>
      </w:r>
      <w:proofErr w:type="spellStart"/>
      <w:r w:rsidRPr="00D33927">
        <w:rPr>
          <w:rFonts w:ascii="Arial" w:hAnsi="Arial" w:cs="Arial"/>
          <w:color w:val="000000"/>
        </w:rPr>
        <w:t>insurance</w:t>
      </w:r>
      <w:proofErr w:type="spellEnd"/>
      <w:r w:rsidRPr="00D33927">
        <w:rPr>
          <w:rFonts w:ascii="Arial" w:hAnsi="Arial" w:cs="Arial"/>
          <w:color w:val="000000"/>
        </w:rPr>
        <w:t xml:space="preserve">, </w:t>
      </w:r>
      <w:proofErr w:type="spellStart"/>
      <w:r w:rsidRPr="00D33927">
        <w:rPr>
          <w:rFonts w:ascii="Arial" w:hAnsi="Arial" w:cs="Arial"/>
          <w:color w:val="000000"/>
        </w:rPr>
        <w:t>freight</w:t>
      </w:r>
      <w:proofErr w:type="spellEnd"/>
      <w:r w:rsidRPr="00D33927">
        <w:rPr>
          <w:rFonts w:ascii="Arial" w:hAnsi="Arial" w:cs="Arial"/>
          <w:color w:val="000000"/>
        </w:rPr>
        <w:t xml:space="preserve">) </w:t>
      </w:r>
      <w:r w:rsidR="00385DE6" w:rsidRPr="00D33927">
        <w:rPr>
          <w:rFonts w:ascii="Arial" w:hAnsi="Arial" w:cs="Arial"/>
          <w:color w:val="000000"/>
        </w:rPr>
        <w:t xml:space="preserve">registriert </w:t>
      </w:r>
      <w:r w:rsidRPr="00D33927">
        <w:rPr>
          <w:rFonts w:ascii="Arial" w:hAnsi="Arial" w:cs="Arial"/>
          <w:color w:val="000000"/>
        </w:rPr>
        <w:t>– also unter Berücksichtigung der entstandenen Transport- und Versicherungskosten.</w:t>
      </w:r>
      <w:r w:rsidR="00AC63CE" w:rsidRPr="00D33927">
        <w:rPr>
          <w:rFonts w:ascii="Arial" w:hAnsi="Arial" w:cs="Arial"/>
          <w:color w:val="000000"/>
        </w:rPr>
        <w:t xml:space="preserve"> Am wichtigsten ist allerdings drittens, dass die Staaten Ex- und Importe nicht immer identisch zuordnen. So erfasst beispielsweise die EU China auch dann als Ursprungsland, wenn </w:t>
      </w:r>
      <w:r w:rsidR="00FA16E2" w:rsidRPr="00D33927">
        <w:rPr>
          <w:rFonts w:ascii="Arial" w:hAnsi="Arial" w:cs="Arial"/>
          <w:color w:val="000000"/>
        </w:rPr>
        <w:t>Importe</w:t>
      </w:r>
      <w:r w:rsidR="00AC63CE" w:rsidRPr="00D33927">
        <w:rPr>
          <w:rFonts w:ascii="Arial" w:hAnsi="Arial" w:cs="Arial"/>
          <w:color w:val="000000"/>
        </w:rPr>
        <w:t xml:space="preserve"> </w:t>
      </w:r>
      <w:r w:rsidR="00FA16E2" w:rsidRPr="00D33927">
        <w:rPr>
          <w:rFonts w:ascii="Arial" w:hAnsi="Arial" w:cs="Arial"/>
          <w:color w:val="000000"/>
        </w:rPr>
        <w:t xml:space="preserve">aus China </w:t>
      </w:r>
      <w:r w:rsidR="00AC63CE" w:rsidRPr="00D33927">
        <w:rPr>
          <w:rFonts w:ascii="Arial" w:hAnsi="Arial" w:cs="Arial"/>
          <w:color w:val="000000"/>
        </w:rPr>
        <w:t xml:space="preserve">über Hongkong exportiert wurden. </w:t>
      </w:r>
      <w:r w:rsidR="005207EC" w:rsidRPr="00D33927">
        <w:rPr>
          <w:rFonts w:ascii="Arial" w:hAnsi="Arial" w:cs="Arial"/>
          <w:color w:val="000000"/>
        </w:rPr>
        <w:t>Auf der anderen Seite wird H</w:t>
      </w:r>
      <w:r w:rsidR="00AC63CE" w:rsidRPr="00D33927">
        <w:rPr>
          <w:rFonts w:ascii="Arial" w:hAnsi="Arial" w:cs="Arial"/>
          <w:color w:val="000000"/>
        </w:rPr>
        <w:t xml:space="preserve">ongkong </w:t>
      </w:r>
      <w:r w:rsidR="005207EC" w:rsidRPr="00D33927">
        <w:rPr>
          <w:rFonts w:ascii="Arial" w:hAnsi="Arial" w:cs="Arial"/>
          <w:color w:val="000000"/>
        </w:rPr>
        <w:t>diesen Handel als Export in die EU verbuchen.</w:t>
      </w:r>
      <w:r w:rsidR="006F724F">
        <w:rPr>
          <w:rFonts w:ascii="Arial" w:hAnsi="Arial" w:cs="Arial"/>
          <w:color w:val="000000"/>
        </w:rPr>
        <w:t xml:space="preserve"> </w:t>
      </w:r>
      <w:r w:rsidR="00AE137E" w:rsidRPr="004C173E">
        <w:rPr>
          <w:rFonts w:ascii="Arial" w:hAnsi="Arial" w:cs="Arial"/>
          <w:color w:val="000000"/>
        </w:rPr>
        <w:t>So erklärt es sich, dass nach Angaben der UNCTAD die EU im Jahr 201</w:t>
      </w:r>
      <w:r w:rsidR="00FA5A81" w:rsidRPr="004C173E">
        <w:rPr>
          <w:rFonts w:ascii="Arial" w:hAnsi="Arial" w:cs="Arial"/>
          <w:color w:val="000000"/>
        </w:rPr>
        <w:t>7</w:t>
      </w:r>
      <w:r w:rsidR="00AE137E" w:rsidRPr="004C173E">
        <w:rPr>
          <w:rFonts w:ascii="Arial" w:hAnsi="Arial" w:cs="Arial"/>
          <w:color w:val="000000"/>
        </w:rPr>
        <w:t xml:space="preserve"> Waren im Wert von </w:t>
      </w:r>
      <w:r w:rsidR="008D2678" w:rsidRPr="004C173E">
        <w:rPr>
          <w:rFonts w:ascii="Arial" w:hAnsi="Arial" w:cs="Arial"/>
          <w:color w:val="000000"/>
        </w:rPr>
        <w:t>1</w:t>
      </w:r>
      <w:r w:rsidR="004C173E" w:rsidRPr="004C173E">
        <w:rPr>
          <w:rFonts w:ascii="Arial" w:hAnsi="Arial" w:cs="Arial"/>
          <w:color w:val="000000"/>
        </w:rPr>
        <w:t>6</w:t>
      </w:r>
      <w:r w:rsidR="00AE137E" w:rsidRPr="004C173E">
        <w:rPr>
          <w:rFonts w:ascii="Arial" w:hAnsi="Arial" w:cs="Arial"/>
          <w:color w:val="000000"/>
        </w:rPr>
        <w:t>,</w:t>
      </w:r>
      <w:r w:rsidR="004C173E" w:rsidRPr="004C173E">
        <w:rPr>
          <w:rFonts w:ascii="Arial" w:hAnsi="Arial" w:cs="Arial"/>
          <w:color w:val="000000"/>
        </w:rPr>
        <w:t>3</w:t>
      </w:r>
      <w:r w:rsidR="00AE137E" w:rsidRPr="004C173E">
        <w:rPr>
          <w:rFonts w:ascii="Arial" w:hAnsi="Arial" w:cs="Arial"/>
          <w:color w:val="000000"/>
        </w:rPr>
        <w:t xml:space="preserve"> Milliarden US-Dollar aus Hongkong importierte, Hongkong aber im selben Jahr </w:t>
      </w:r>
      <w:r w:rsidR="00FA16E2" w:rsidRPr="004C173E">
        <w:rPr>
          <w:rFonts w:ascii="Arial" w:hAnsi="Arial" w:cs="Arial"/>
          <w:color w:val="000000"/>
        </w:rPr>
        <w:t xml:space="preserve">Waren im Wert von </w:t>
      </w:r>
      <w:r w:rsidR="00FA5A81" w:rsidRPr="004C173E">
        <w:rPr>
          <w:rFonts w:ascii="Arial" w:hAnsi="Arial" w:cs="Arial"/>
          <w:color w:val="000000"/>
        </w:rPr>
        <w:t>47</w:t>
      </w:r>
      <w:r w:rsidR="00AE137E" w:rsidRPr="004C173E">
        <w:rPr>
          <w:rFonts w:ascii="Arial" w:hAnsi="Arial" w:cs="Arial"/>
          <w:color w:val="000000"/>
        </w:rPr>
        <w:t>,</w:t>
      </w:r>
      <w:r w:rsidR="00FA5A81" w:rsidRPr="004C173E">
        <w:rPr>
          <w:rFonts w:ascii="Arial" w:hAnsi="Arial" w:cs="Arial"/>
          <w:color w:val="000000"/>
        </w:rPr>
        <w:t>7</w:t>
      </w:r>
      <w:r w:rsidR="00AE137E" w:rsidRPr="004C173E">
        <w:rPr>
          <w:rFonts w:ascii="Arial" w:hAnsi="Arial" w:cs="Arial"/>
          <w:color w:val="000000"/>
        </w:rPr>
        <w:t xml:space="preserve"> Milliarden </w:t>
      </w:r>
      <w:r w:rsidR="00FA16E2" w:rsidRPr="004C173E">
        <w:rPr>
          <w:rFonts w:ascii="Arial" w:hAnsi="Arial" w:cs="Arial"/>
          <w:color w:val="000000"/>
        </w:rPr>
        <w:t>US-Dollar</w:t>
      </w:r>
      <w:r w:rsidR="00AE137E" w:rsidRPr="004C173E">
        <w:rPr>
          <w:rFonts w:ascii="Arial" w:hAnsi="Arial" w:cs="Arial"/>
          <w:color w:val="000000"/>
        </w:rPr>
        <w:t xml:space="preserve"> in die EU exportierte.</w:t>
      </w:r>
    </w:p>
    <w:p w:rsidR="00A57410" w:rsidRDefault="00A57410" w:rsidP="005207EC">
      <w:pPr>
        <w:rPr>
          <w:rFonts w:ascii="Arial" w:hAnsi="Arial" w:cs="Arial"/>
          <w:color w:val="000000"/>
        </w:rPr>
      </w:pPr>
    </w:p>
    <w:p w:rsidR="00D33927" w:rsidRPr="004B556C" w:rsidRDefault="00D33927" w:rsidP="00D33927">
      <w:pPr>
        <w:rPr>
          <w:rFonts w:ascii="Arial" w:hAnsi="Arial"/>
          <w:color w:val="000000"/>
        </w:rPr>
      </w:pPr>
      <w:r w:rsidRPr="004B556C">
        <w:rPr>
          <w:rFonts w:ascii="Arial" w:hAnsi="Arial"/>
          <w:color w:val="000000"/>
        </w:rPr>
        <w:t xml:space="preserve">Die </w:t>
      </w:r>
      <w:r w:rsidRPr="004B556C">
        <w:rPr>
          <w:rFonts w:ascii="Arial" w:hAnsi="Arial"/>
          <w:b/>
          <w:bCs/>
          <w:color w:val="000000"/>
        </w:rPr>
        <w:t xml:space="preserve">Handelsbilanz </w:t>
      </w:r>
      <w:r w:rsidRPr="004B556C">
        <w:rPr>
          <w:rFonts w:ascii="Arial" w:hAnsi="Arial"/>
          <w:color w:val="000000"/>
        </w:rPr>
        <w:t>ist auf einen Zeitraum bezogen und gibt den Saldo der Warenausfuhren und -einfuhren eines Staates oder einer Staatengruppe an. Bei einem Handelsbilanzüberschuss bzw. -defizit erhöht sich die Gläubiger- bzw. Schuldnerposition gegenüber dem Ausland. Da die Handelsbilanz eine Teilbilanz der Leistungsbilanz ist, kann ein Ungleichgewicht der Handelsbilanz durch die Salden anderer Teilbilanzen ausgeglichen werden.</w:t>
      </w:r>
    </w:p>
    <w:p w:rsidR="00D33927" w:rsidRPr="004B556C" w:rsidRDefault="00D33927" w:rsidP="00D33927">
      <w:pPr>
        <w:rPr>
          <w:rFonts w:ascii="Arial" w:hAnsi="Arial"/>
          <w:color w:val="000000"/>
        </w:rPr>
      </w:pPr>
    </w:p>
    <w:p w:rsidR="00D53653" w:rsidRDefault="00D53653" w:rsidP="00D53653">
      <w:pPr>
        <w:rPr>
          <w:rFonts w:ascii="Arial" w:hAnsi="Arial"/>
          <w:color w:val="000000"/>
        </w:rPr>
      </w:pPr>
      <w:r w:rsidRPr="004B556C">
        <w:rPr>
          <w:rFonts w:ascii="Arial" w:hAnsi="Arial"/>
          <w:color w:val="000000"/>
        </w:rPr>
        <w:t xml:space="preserve">Informationen zum Thema </w:t>
      </w:r>
      <w:r w:rsidRPr="00257784">
        <w:rPr>
          <w:rFonts w:ascii="Arial" w:hAnsi="Arial"/>
          <w:b/>
          <w:color w:val="000000"/>
        </w:rPr>
        <w:t>Handelsbilanzen</w:t>
      </w:r>
      <w:r w:rsidRPr="004B556C">
        <w:rPr>
          <w:rFonts w:ascii="Arial" w:hAnsi="Arial"/>
          <w:b/>
          <w:color w:val="000000"/>
        </w:rPr>
        <w:t xml:space="preserve"> (weltweit)</w:t>
      </w:r>
      <w:r w:rsidRPr="004B556C">
        <w:rPr>
          <w:rFonts w:ascii="Arial" w:hAnsi="Arial"/>
          <w:color w:val="000000"/>
        </w:rPr>
        <w:t xml:space="preserve"> erhalten Sie hier:</w:t>
      </w:r>
    </w:p>
    <w:p w:rsidR="00F830AD" w:rsidRDefault="00FD5BA6" w:rsidP="00D53653">
      <w:pPr>
        <w:rPr>
          <w:rFonts w:ascii="Arial" w:hAnsi="Arial"/>
        </w:rPr>
      </w:pPr>
      <w:hyperlink r:id="rId7" w:history="1">
        <w:r w:rsidR="00D53653" w:rsidRPr="003B7CE8">
          <w:rPr>
            <w:rStyle w:val="Hyperlink"/>
            <w:rFonts w:ascii="Arial" w:hAnsi="Arial"/>
          </w:rPr>
          <w:t>http://www.bpb.de/52567</w:t>
        </w:r>
      </w:hyperlink>
    </w:p>
    <w:p w:rsidR="00D53653" w:rsidRPr="009B52D7" w:rsidRDefault="00D53653" w:rsidP="00D53653">
      <w:pPr>
        <w:rPr>
          <w:rFonts w:ascii="Arial" w:hAnsi="Arial"/>
        </w:rPr>
      </w:pPr>
    </w:p>
    <w:p w:rsidR="00F830AD" w:rsidRPr="009B52D7" w:rsidRDefault="00F830AD" w:rsidP="00F830AD">
      <w:pPr>
        <w:rPr>
          <w:rFonts w:ascii="Arial" w:hAnsi="Arial"/>
          <w:sz w:val="20"/>
          <w:szCs w:val="20"/>
        </w:rPr>
      </w:pPr>
      <w:r w:rsidRPr="009B52D7">
        <w:rPr>
          <w:rFonts w:ascii="Arial" w:hAnsi="Arial"/>
          <w:sz w:val="20"/>
          <w:szCs w:val="20"/>
        </w:rPr>
        <w:t xml:space="preserve">Dieser Text ist unter der Creative </w:t>
      </w:r>
      <w:proofErr w:type="spellStart"/>
      <w:r w:rsidRPr="009B52D7">
        <w:rPr>
          <w:rFonts w:ascii="Arial" w:hAnsi="Arial"/>
          <w:sz w:val="20"/>
          <w:szCs w:val="20"/>
        </w:rPr>
        <w:t>Commons</w:t>
      </w:r>
      <w:proofErr w:type="spellEnd"/>
      <w:r w:rsidRPr="009B52D7">
        <w:rPr>
          <w:rFonts w:ascii="Arial" w:hAnsi="Arial"/>
          <w:sz w:val="20"/>
          <w:szCs w:val="20"/>
        </w:rPr>
        <w:t xml:space="preserve"> Lizenz </w:t>
      </w:r>
      <w:hyperlink r:id="rId8" w:tgtFrame="extern" w:history="1">
        <w:proofErr w:type="spellStart"/>
        <w:r w:rsidRPr="009B52D7">
          <w:rPr>
            <w:rFonts w:ascii="Arial" w:hAnsi="Arial"/>
            <w:sz w:val="20"/>
            <w:szCs w:val="20"/>
          </w:rPr>
          <w:t>by-nc-nd</w:t>
        </w:r>
        <w:proofErr w:type="spellEnd"/>
        <w:r w:rsidRPr="009B52D7">
          <w:rPr>
            <w:rFonts w:ascii="Arial" w:hAnsi="Arial"/>
            <w:sz w:val="20"/>
            <w:szCs w:val="20"/>
          </w:rPr>
          <w:t>/3.0/de/</w:t>
        </w:r>
      </w:hyperlink>
      <w:r w:rsidRPr="009B52D7">
        <w:rPr>
          <w:rFonts w:ascii="Arial" w:hAnsi="Arial"/>
          <w:sz w:val="20"/>
          <w:szCs w:val="20"/>
        </w:rPr>
        <w:t xml:space="preserve"> veröffentlicht. </w:t>
      </w:r>
    </w:p>
    <w:p w:rsidR="00F830AD" w:rsidRPr="00F830AD" w:rsidRDefault="00F830AD" w:rsidP="004D74AD">
      <w:pPr>
        <w:rPr>
          <w:rFonts w:ascii="Arial" w:hAnsi="Arial"/>
        </w:rPr>
      </w:pPr>
      <w:r w:rsidRPr="005E49E1">
        <w:rPr>
          <w:rFonts w:ascii="Arial" w:hAnsi="Arial"/>
          <w:sz w:val="20"/>
          <w:szCs w:val="20"/>
        </w:rPr>
        <w:t>Bundeszentrale für politische Bildung 201</w:t>
      </w:r>
      <w:r w:rsidR="00FD5BA6">
        <w:rPr>
          <w:rFonts w:ascii="Arial" w:hAnsi="Arial"/>
          <w:sz w:val="20"/>
          <w:szCs w:val="20"/>
        </w:rPr>
        <w:t>9</w:t>
      </w:r>
      <w:r w:rsidRPr="005E49E1">
        <w:rPr>
          <w:rFonts w:ascii="Arial" w:hAnsi="Arial"/>
          <w:sz w:val="20"/>
          <w:szCs w:val="20"/>
        </w:rPr>
        <w:t xml:space="preserve"> | </w:t>
      </w:r>
      <w:hyperlink r:id="rId9" w:history="1">
        <w:r w:rsidRPr="005E49E1">
          <w:rPr>
            <w:rFonts w:ascii="Arial" w:hAnsi="Arial"/>
            <w:sz w:val="20"/>
            <w:szCs w:val="20"/>
          </w:rPr>
          <w:t>www.bpb.de</w:t>
        </w:r>
      </w:hyperlink>
    </w:p>
    <w:sectPr w:rsidR="00F830AD" w:rsidRPr="00F830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tterich, Martin">
    <w15:presenceInfo w15:providerId="None" w15:userId="Hetterich,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00"/>
    <w:rsid w:val="000016A5"/>
    <w:rsid w:val="00002853"/>
    <w:rsid w:val="00015DFB"/>
    <w:rsid w:val="00016AAD"/>
    <w:rsid w:val="00023A66"/>
    <w:rsid w:val="000273A8"/>
    <w:rsid w:val="00027DB7"/>
    <w:rsid w:val="00033AF9"/>
    <w:rsid w:val="000444AC"/>
    <w:rsid w:val="00055B42"/>
    <w:rsid w:val="00055F24"/>
    <w:rsid w:val="00056033"/>
    <w:rsid w:val="00070BAD"/>
    <w:rsid w:val="000765CF"/>
    <w:rsid w:val="00080351"/>
    <w:rsid w:val="00090E5A"/>
    <w:rsid w:val="000927C8"/>
    <w:rsid w:val="00092B00"/>
    <w:rsid w:val="00093025"/>
    <w:rsid w:val="000B01B5"/>
    <w:rsid w:val="000B3174"/>
    <w:rsid w:val="000C0719"/>
    <w:rsid w:val="000C51C6"/>
    <w:rsid w:val="000E367F"/>
    <w:rsid w:val="001139DF"/>
    <w:rsid w:val="00131957"/>
    <w:rsid w:val="00141381"/>
    <w:rsid w:val="00145875"/>
    <w:rsid w:val="0015286B"/>
    <w:rsid w:val="00153507"/>
    <w:rsid w:val="00167D87"/>
    <w:rsid w:val="0019433C"/>
    <w:rsid w:val="00197635"/>
    <w:rsid w:val="001A05F8"/>
    <w:rsid w:val="001A466D"/>
    <w:rsid w:val="001A6397"/>
    <w:rsid w:val="001A644B"/>
    <w:rsid w:val="001B5DC2"/>
    <w:rsid w:val="001C59DF"/>
    <w:rsid w:val="001C7F39"/>
    <w:rsid w:val="001F0F37"/>
    <w:rsid w:val="001F1810"/>
    <w:rsid w:val="001F3393"/>
    <w:rsid w:val="00201C64"/>
    <w:rsid w:val="00206D6C"/>
    <w:rsid w:val="0025086F"/>
    <w:rsid w:val="00263601"/>
    <w:rsid w:val="00264B37"/>
    <w:rsid w:val="00267AB2"/>
    <w:rsid w:val="00270470"/>
    <w:rsid w:val="002714FC"/>
    <w:rsid w:val="0028094B"/>
    <w:rsid w:val="0028481C"/>
    <w:rsid w:val="002D57C4"/>
    <w:rsid w:val="002D5DF7"/>
    <w:rsid w:val="002E4925"/>
    <w:rsid w:val="002F2A85"/>
    <w:rsid w:val="00300EAD"/>
    <w:rsid w:val="00302901"/>
    <w:rsid w:val="0032552B"/>
    <w:rsid w:val="00337255"/>
    <w:rsid w:val="00343D1D"/>
    <w:rsid w:val="00385DE6"/>
    <w:rsid w:val="00386816"/>
    <w:rsid w:val="00395A00"/>
    <w:rsid w:val="003A0F78"/>
    <w:rsid w:val="003A4843"/>
    <w:rsid w:val="003B189B"/>
    <w:rsid w:val="003B5212"/>
    <w:rsid w:val="003C472C"/>
    <w:rsid w:val="003E63AE"/>
    <w:rsid w:val="003F4182"/>
    <w:rsid w:val="004274E8"/>
    <w:rsid w:val="004301F1"/>
    <w:rsid w:val="00450E93"/>
    <w:rsid w:val="004566AA"/>
    <w:rsid w:val="00480090"/>
    <w:rsid w:val="00481414"/>
    <w:rsid w:val="00493D8C"/>
    <w:rsid w:val="004A2276"/>
    <w:rsid w:val="004B0802"/>
    <w:rsid w:val="004B6335"/>
    <w:rsid w:val="004C03D1"/>
    <w:rsid w:val="004C173E"/>
    <w:rsid w:val="004D74AD"/>
    <w:rsid w:val="004E7053"/>
    <w:rsid w:val="004F7413"/>
    <w:rsid w:val="005207EC"/>
    <w:rsid w:val="00524091"/>
    <w:rsid w:val="0053463E"/>
    <w:rsid w:val="0056324D"/>
    <w:rsid w:val="0056347B"/>
    <w:rsid w:val="0057723C"/>
    <w:rsid w:val="00590712"/>
    <w:rsid w:val="00590DC2"/>
    <w:rsid w:val="00591C8D"/>
    <w:rsid w:val="005A1051"/>
    <w:rsid w:val="005C6A44"/>
    <w:rsid w:val="005F05A8"/>
    <w:rsid w:val="005F2B26"/>
    <w:rsid w:val="005F5803"/>
    <w:rsid w:val="00603A0A"/>
    <w:rsid w:val="00604A3B"/>
    <w:rsid w:val="006151C4"/>
    <w:rsid w:val="00644189"/>
    <w:rsid w:val="00656781"/>
    <w:rsid w:val="00666E74"/>
    <w:rsid w:val="00670265"/>
    <w:rsid w:val="0068189B"/>
    <w:rsid w:val="006A3CCD"/>
    <w:rsid w:val="006B1FB5"/>
    <w:rsid w:val="006B5C39"/>
    <w:rsid w:val="006C2F87"/>
    <w:rsid w:val="006F27D7"/>
    <w:rsid w:val="006F724F"/>
    <w:rsid w:val="00713941"/>
    <w:rsid w:val="0071676D"/>
    <w:rsid w:val="00717960"/>
    <w:rsid w:val="00721E3B"/>
    <w:rsid w:val="007417B6"/>
    <w:rsid w:val="0074258E"/>
    <w:rsid w:val="00743206"/>
    <w:rsid w:val="0074616A"/>
    <w:rsid w:val="0075488A"/>
    <w:rsid w:val="007A5839"/>
    <w:rsid w:val="007C57A4"/>
    <w:rsid w:val="007C6E2F"/>
    <w:rsid w:val="007D269F"/>
    <w:rsid w:val="007D4C7D"/>
    <w:rsid w:val="007D72C7"/>
    <w:rsid w:val="007E5D44"/>
    <w:rsid w:val="00801BF8"/>
    <w:rsid w:val="00803096"/>
    <w:rsid w:val="008038EA"/>
    <w:rsid w:val="00813138"/>
    <w:rsid w:val="00813376"/>
    <w:rsid w:val="00820535"/>
    <w:rsid w:val="008215F1"/>
    <w:rsid w:val="00837B70"/>
    <w:rsid w:val="00850EAD"/>
    <w:rsid w:val="008527D0"/>
    <w:rsid w:val="00873423"/>
    <w:rsid w:val="008973FB"/>
    <w:rsid w:val="008A0365"/>
    <w:rsid w:val="008C2C8E"/>
    <w:rsid w:val="008D01A6"/>
    <w:rsid w:val="008D2678"/>
    <w:rsid w:val="0090041A"/>
    <w:rsid w:val="00931F6E"/>
    <w:rsid w:val="00932218"/>
    <w:rsid w:val="009402A8"/>
    <w:rsid w:val="0094779E"/>
    <w:rsid w:val="00952693"/>
    <w:rsid w:val="0097207A"/>
    <w:rsid w:val="00975F86"/>
    <w:rsid w:val="009A5974"/>
    <w:rsid w:val="009B618E"/>
    <w:rsid w:val="009C4B0A"/>
    <w:rsid w:val="009D5EDF"/>
    <w:rsid w:val="009F5E0B"/>
    <w:rsid w:val="00A0654B"/>
    <w:rsid w:val="00A334EA"/>
    <w:rsid w:val="00A5145D"/>
    <w:rsid w:val="00A57410"/>
    <w:rsid w:val="00A642B6"/>
    <w:rsid w:val="00A67D98"/>
    <w:rsid w:val="00A67EA4"/>
    <w:rsid w:val="00AA0888"/>
    <w:rsid w:val="00AA6569"/>
    <w:rsid w:val="00AC5A1C"/>
    <w:rsid w:val="00AC63CE"/>
    <w:rsid w:val="00AD37DF"/>
    <w:rsid w:val="00AE137E"/>
    <w:rsid w:val="00AE5D18"/>
    <w:rsid w:val="00B06156"/>
    <w:rsid w:val="00B20E9B"/>
    <w:rsid w:val="00B33DED"/>
    <w:rsid w:val="00B37B07"/>
    <w:rsid w:val="00B41702"/>
    <w:rsid w:val="00B50F82"/>
    <w:rsid w:val="00B859E7"/>
    <w:rsid w:val="00B87B93"/>
    <w:rsid w:val="00BA55CB"/>
    <w:rsid w:val="00BA784A"/>
    <w:rsid w:val="00BB4517"/>
    <w:rsid w:val="00BC2ECC"/>
    <w:rsid w:val="00BD3267"/>
    <w:rsid w:val="00BE3984"/>
    <w:rsid w:val="00C0667F"/>
    <w:rsid w:val="00C13DE4"/>
    <w:rsid w:val="00C156E6"/>
    <w:rsid w:val="00C20C5B"/>
    <w:rsid w:val="00C21D2E"/>
    <w:rsid w:val="00C775F9"/>
    <w:rsid w:val="00C854E6"/>
    <w:rsid w:val="00C860A2"/>
    <w:rsid w:val="00C906FB"/>
    <w:rsid w:val="00C93D29"/>
    <w:rsid w:val="00C94877"/>
    <w:rsid w:val="00CA1880"/>
    <w:rsid w:val="00CB66FD"/>
    <w:rsid w:val="00CC1E2D"/>
    <w:rsid w:val="00CC73CC"/>
    <w:rsid w:val="00CC7E4A"/>
    <w:rsid w:val="00CD191D"/>
    <w:rsid w:val="00CD6E81"/>
    <w:rsid w:val="00CE3500"/>
    <w:rsid w:val="00CF66CB"/>
    <w:rsid w:val="00D0110A"/>
    <w:rsid w:val="00D03BBE"/>
    <w:rsid w:val="00D140FF"/>
    <w:rsid w:val="00D22859"/>
    <w:rsid w:val="00D26589"/>
    <w:rsid w:val="00D33927"/>
    <w:rsid w:val="00D34B59"/>
    <w:rsid w:val="00D369F3"/>
    <w:rsid w:val="00D43CDB"/>
    <w:rsid w:val="00D53653"/>
    <w:rsid w:val="00D71E3B"/>
    <w:rsid w:val="00D74E87"/>
    <w:rsid w:val="00D80E82"/>
    <w:rsid w:val="00D80EC6"/>
    <w:rsid w:val="00D914EC"/>
    <w:rsid w:val="00D979D5"/>
    <w:rsid w:val="00DA1E84"/>
    <w:rsid w:val="00DB5D83"/>
    <w:rsid w:val="00DE3EB1"/>
    <w:rsid w:val="00DE6018"/>
    <w:rsid w:val="00E07A42"/>
    <w:rsid w:val="00E1337A"/>
    <w:rsid w:val="00E20C4C"/>
    <w:rsid w:val="00E45F3D"/>
    <w:rsid w:val="00E56F84"/>
    <w:rsid w:val="00E65069"/>
    <w:rsid w:val="00E65122"/>
    <w:rsid w:val="00E75154"/>
    <w:rsid w:val="00E815C4"/>
    <w:rsid w:val="00E854D0"/>
    <w:rsid w:val="00E914A1"/>
    <w:rsid w:val="00E952FA"/>
    <w:rsid w:val="00EA78F9"/>
    <w:rsid w:val="00EB32FA"/>
    <w:rsid w:val="00EE7F62"/>
    <w:rsid w:val="00F03054"/>
    <w:rsid w:val="00F31515"/>
    <w:rsid w:val="00F444A6"/>
    <w:rsid w:val="00F537B8"/>
    <w:rsid w:val="00F57692"/>
    <w:rsid w:val="00F60593"/>
    <w:rsid w:val="00F65A32"/>
    <w:rsid w:val="00F76D00"/>
    <w:rsid w:val="00F779A1"/>
    <w:rsid w:val="00F80982"/>
    <w:rsid w:val="00F830AD"/>
    <w:rsid w:val="00F908CC"/>
    <w:rsid w:val="00F9424F"/>
    <w:rsid w:val="00F94DF3"/>
    <w:rsid w:val="00FA10AD"/>
    <w:rsid w:val="00FA16E2"/>
    <w:rsid w:val="00FA5A81"/>
    <w:rsid w:val="00FB3816"/>
    <w:rsid w:val="00FC29CA"/>
    <w:rsid w:val="00FC73D1"/>
    <w:rsid w:val="00FD5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769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7207A"/>
    <w:rPr>
      <w:color w:val="0000FF"/>
      <w:u w:val="single"/>
    </w:rPr>
  </w:style>
  <w:style w:type="character" w:styleId="Fett">
    <w:name w:val="Strong"/>
    <w:basedOn w:val="Absatz-Standardschriftart"/>
    <w:uiPriority w:val="22"/>
    <w:qFormat/>
    <w:rsid w:val="00D339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769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7207A"/>
    <w:rPr>
      <w:color w:val="0000FF"/>
      <w:u w:val="single"/>
    </w:rPr>
  </w:style>
  <w:style w:type="character" w:styleId="Fett">
    <w:name w:val="Strong"/>
    <w:basedOn w:val="Absatz-Standardschriftart"/>
    <w:uiPriority w:val="22"/>
    <w:qFormat/>
    <w:rsid w:val="00D33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de/" TargetMode="External"/><Relationship Id="rId3" Type="http://schemas.openxmlformats.org/officeDocument/2006/relationships/settings" Target="settings.xml"/><Relationship Id="rId7" Type="http://schemas.openxmlformats.org/officeDocument/2006/relationships/hyperlink" Target="http://www.bpb.de/52567"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pb.de/135825" TargetMode="External"/><Relationship Id="rId11" Type="http://schemas.openxmlformats.org/officeDocument/2006/relationships/theme" Target="theme/theme1.xml"/><Relationship Id="rId5" Type="http://schemas.openxmlformats.org/officeDocument/2006/relationships/hyperlink" Target="http://www.bpb.de/1358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p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##subtitel|Fakten|options##</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##subtitel|Fakten|options##</dc:title>
  <dc:creator>Fossi</dc:creator>
  <cp:lastModifiedBy>Christian Hartmann</cp:lastModifiedBy>
  <cp:revision>5</cp:revision>
  <dcterms:created xsi:type="dcterms:W3CDTF">2019-01-16T12:21:00Z</dcterms:created>
  <dcterms:modified xsi:type="dcterms:W3CDTF">2019-02-05T13:40:00Z</dcterms:modified>
</cp:coreProperties>
</file>