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59AA0" w14:textId="77777777" w:rsidR="00A25361" w:rsidRPr="00A25361" w:rsidRDefault="00221B9B" w:rsidP="00A25361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bookmarkStart w:id="0" w:name="_GoBack"/>
      <w:bookmarkEnd w:id="0"/>
      <w:r w:rsidRPr="00A25361">
        <w:rPr>
          <w:rFonts w:ascii="Arial" w:hAnsi="Arial" w:cs="Arial"/>
          <w:b/>
          <w:bCs/>
        </w:rPr>
        <w:t>Die Anteile der einzelnen Regionen am weltweiten Warenexport haben sich in den letzten Jahrzehnten deutlich verschoben.</w:t>
      </w:r>
    </w:p>
    <w:p w14:paraId="7B43A16E" w14:textId="77777777" w:rsidR="00A25361" w:rsidRDefault="00A25361" w:rsidP="00221B9B">
      <w:pPr>
        <w:rPr>
          <w:rFonts w:ascii="Arial" w:hAnsi="Arial" w:cs="Arial"/>
          <w:b/>
          <w:bCs/>
        </w:rPr>
      </w:pPr>
    </w:p>
    <w:p w14:paraId="26EE970C" w14:textId="77777777" w:rsidR="00A25361" w:rsidRPr="00A25361" w:rsidRDefault="007B6F5D" w:rsidP="00A25361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 w:rsidRPr="00A25361">
        <w:rPr>
          <w:rFonts w:ascii="Arial" w:hAnsi="Arial" w:cs="Arial"/>
          <w:b/>
          <w:bCs/>
        </w:rPr>
        <w:t>Während die Anteile Europas und Nordamerikas</w:t>
      </w:r>
      <w:r w:rsidR="00B349A1" w:rsidRPr="00A25361">
        <w:rPr>
          <w:rFonts w:ascii="Arial" w:hAnsi="Arial" w:cs="Arial"/>
          <w:b/>
          <w:bCs/>
        </w:rPr>
        <w:t xml:space="preserve"> insgesamt</w:t>
      </w:r>
      <w:r w:rsidRPr="00A25361">
        <w:rPr>
          <w:rFonts w:ascii="Arial" w:hAnsi="Arial" w:cs="Arial"/>
          <w:b/>
          <w:bCs/>
        </w:rPr>
        <w:t xml:space="preserve"> rückläufig waren, konnte k</w:t>
      </w:r>
      <w:r w:rsidR="00221B9B" w:rsidRPr="00A25361">
        <w:rPr>
          <w:rFonts w:ascii="Arial" w:hAnsi="Arial" w:cs="Arial"/>
          <w:b/>
          <w:bCs/>
        </w:rPr>
        <w:t>eine Weltregion ihren Anteil so stark erhöhen wie Asien</w:t>
      </w:r>
      <w:r w:rsidRPr="00A25361">
        <w:rPr>
          <w:rFonts w:ascii="Arial" w:hAnsi="Arial" w:cs="Arial"/>
          <w:b/>
          <w:bCs/>
        </w:rPr>
        <w:t>.</w:t>
      </w:r>
    </w:p>
    <w:p w14:paraId="7AD1DF18" w14:textId="77777777" w:rsidR="00A25361" w:rsidRDefault="00A25361" w:rsidP="00221B9B">
      <w:pPr>
        <w:rPr>
          <w:rFonts w:ascii="Arial" w:hAnsi="Arial" w:cs="Arial"/>
          <w:b/>
          <w:bCs/>
        </w:rPr>
      </w:pPr>
    </w:p>
    <w:p w14:paraId="1FEA439B" w14:textId="776D229E" w:rsidR="00221B9B" w:rsidRPr="00A25361" w:rsidRDefault="000F2A70" w:rsidP="00A25361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Die </w:t>
      </w:r>
      <w:r w:rsidRPr="00A25361">
        <w:rPr>
          <w:rFonts w:ascii="Arial" w:hAnsi="Arial" w:cs="Arial"/>
          <w:b/>
          <w:bCs/>
        </w:rPr>
        <w:t xml:space="preserve">Entwicklung </w:t>
      </w:r>
      <w:r>
        <w:rPr>
          <w:rFonts w:ascii="Arial" w:hAnsi="Arial" w:cs="Arial"/>
          <w:b/>
          <w:bCs/>
        </w:rPr>
        <w:t xml:space="preserve">in Asien wurde maßgeblich durch </w:t>
      </w:r>
      <w:r w:rsidR="007B6F5D" w:rsidRPr="00A25361">
        <w:rPr>
          <w:rFonts w:ascii="Arial" w:hAnsi="Arial" w:cs="Arial"/>
          <w:b/>
          <w:bCs/>
        </w:rPr>
        <w:t xml:space="preserve">China </w:t>
      </w:r>
      <w:r>
        <w:rPr>
          <w:rFonts w:ascii="Arial" w:hAnsi="Arial" w:cs="Arial"/>
          <w:b/>
          <w:bCs/>
        </w:rPr>
        <w:t>beeinflusst</w:t>
      </w:r>
      <w:r w:rsidR="00221B9B" w:rsidRPr="00A25361">
        <w:rPr>
          <w:rFonts w:ascii="Arial" w:hAnsi="Arial" w:cs="Arial"/>
          <w:b/>
          <w:bCs/>
        </w:rPr>
        <w:t>.</w:t>
      </w:r>
    </w:p>
    <w:p w14:paraId="79306021" w14:textId="77777777" w:rsidR="00221B9B" w:rsidRPr="00891FE2" w:rsidRDefault="00221B9B" w:rsidP="00221B9B">
      <w:pPr>
        <w:rPr>
          <w:rFonts w:ascii="Arial" w:hAnsi="Arial" w:cs="Arial"/>
        </w:rPr>
      </w:pPr>
    </w:p>
    <w:p w14:paraId="7FA6A0A0" w14:textId="77777777" w:rsidR="00BD6EDB" w:rsidRPr="002C7967" w:rsidRDefault="00105031">
      <w:pPr>
        <w:rPr>
          <w:rFonts w:ascii="Arial" w:hAnsi="Arial" w:cs="Arial"/>
          <w:color w:val="FF0000"/>
        </w:rPr>
      </w:pPr>
      <w:r w:rsidRPr="002C7967">
        <w:rPr>
          <w:rFonts w:ascii="Arial" w:hAnsi="Arial" w:cs="Arial"/>
          <w:color w:val="FF0000"/>
        </w:rPr>
        <w:t>Fakten</w:t>
      </w:r>
    </w:p>
    <w:p w14:paraId="366D1947" w14:textId="77777777" w:rsidR="00BD6EDB" w:rsidRPr="00637DF4" w:rsidRDefault="00BD6EDB">
      <w:pPr>
        <w:rPr>
          <w:rFonts w:ascii="Arial" w:hAnsi="Arial" w:cs="Arial"/>
        </w:rPr>
      </w:pPr>
    </w:p>
    <w:p w14:paraId="6FFF224F" w14:textId="673A6290" w:rsidR="00BD6EDB" w:rsidRDefault="00105031" w:rsidP="00D64FB6">
      <w:pPr>
        <w:rPr>
          <w:rFonts w:ascii="Arial" w:hAnsi="Arial" w:cs="Arial"/>
        </w:rPr>
      </w:pPr>
      <w:r w:rsidRPr="00637DF4">
        <w:rPr>
          <w:rFonts w:ascii="Arial" w:hAnsi="Arial" w:cs="Arial"/>
        </w:rPr>
        <w:t>Im Jahr 20</w:t>
      </w:r>
      <w:r w:rsidR="00637DF4" w:rsidRPr="00637DF4">
        <w:rPr>
          <w:rFonts w:ascii="Arial" w:hAnsi="Arial" w:cs="Arial"/>
        </w:rPr>
        <w:t>22</w:t>
      </w:r>
      <w:r w:rsidRPr="00637DF4">
        <w:rPr>
          <w:rFonts w:ascii="Arial" w:hAnsi="Arial" w:cs="Arial"/>
        </w:rPr>
        <w:t xml:space="preserve"> wurden nach Angaben der </w:t>
      </w:r>
      <w:r w:rsidR="00637DF4" w:rsidRPr="00E76EF8">
        <w:rPr>
          <w:rFonts w:ascii="Arial" w:hAnsi="Arial" w:cs="Arial"/>
        </w:rPr>
        <w:t xml:space="preserve">United </w:t>
      </w:r>
      <w:proofErr w:type="spellStart"/>
      <w:r w:rsidR="00637DF4" w:rsidRPr="00E76EF8">
        <w:rPr>
          <w:rFonts w:ascii="Arial" w:hAnsi="Arial" w:cs="Arial"/>
        </w:rPr>
        <w:t>Nations</w:t>
      </w:r>
      <w:proofErr w:type="spellEnd"/>
      <w:r w:rsidR="00637DF4" w:rsidRPr="00E76EF8">
        <w:rPr>
          <w:rFonts w:ascii="Arial" w:hAnsi="Arial" w:cs="Arial"/>
        </w:rPr>
        <w:t xml:space="preserve"> Conference on Trade and Development (UNCTAD) </w:t>
      </w:r>
      <w:r w:rsidRPr="00637DF4">
        <w:rPr>
          <w:rFonts w:ascii="Arial" w:hAnsi="Arial" w:cs="Arial"/>
        </w:rPr>
        <w:t xml:space="preserve">weltweit Waren im Wert von </w:t>
      </w:r>
      <w:r w:rsidR="00637DF4" w:rsidRPr="00637DF4">
        <w:rPr>
          <w:rFonts w:ascii="Arial" w:hAnsi="Arial" w:cs="Arial"/>
        </w:rPr>
        <w:t>rund 24</w:t>
      </w:r>
      <w:r w:rsidRPr="00637DF4">
        <w:rPr>
          <w:rFonts w:ascii="Arial" w:hAnsi="Arial" w:cs="Arial"/>
        </w:rPr>
        <w:t xml:space="preserve">.900 Milliarden US-Dollar exportiert. Jeweils </w:t>
      </w:r>
      <w:r w:rsidR="00637DF4" w:rsidRPr="00637DF4">
        <w:rPr>
          <w:rFonts w:ascii="Arial" w:hAnsi="Arial" w:cs="Arial"/>
        </w:rPr>
        <w:t>gut</w:t>
      </w:r>
      <w:r w:rsidRPr="00637DF4">
        <w:rPr>
          <w:rFonts w:ascii="Arial" w:hAnsi="Arial" w:cs="Arial"/>
        </w:rPr>
        <w:t xml:space="preserve"> ein Drittel des Exports </w:t>
      </w:r>
      <w:r w:rsidR="00637DF4" w:rsidRPr="00637DF4">
        <w:rPr>
          <w:rFonts w:ascii="Arial" w:hAnsi="Arial" w:cs="Arial"/>
        </w:rPr>
        <w:t>entfiel d</w:t>
      </w:r>
      <w:r w:rsidRPr="00637DF4">
        <w:rPr>
          <w:rFonts w:ascii="Arial" w:hAnsi="Arial" w:cs="Arial"/>
        </w:rPr>
        <w:t>abei au</w:t>
      </w:r>
      <w:r w:rsidR="00637DF4" w:rsidRPr="00637DF4">
        <w:rPr>
          <w:rFonts w:ascii="Arial" w:hAnsi="Arial" w:cs="Arial"/>
        </w:rPr>
        <w:t xml:space="preserve">f </w:t>
      </w:r>
      <w:r w:rsidR="00840787">
        <w:rPr>
          <w:rFonts w:ascii="Arial" w:hAnsi="Arial" w:cs="Arial"/>
        </w:rPr>
        <w:t xml:space="preserve">die </w:t>
      </w:r>
      <w:r w:rsidR="00637DF4" w:rsidRPr="00637DF4">
        <w:rPr>
          <w:rFonts w:ascii="Arial" w:hAnsi="Arial" w:cs="Arial"/>
        </w:rPr>
        <w:t xml:space="preserve">Staaten </w:t>
      </w:r>
      <w:r w:rsidRPr="00637DF4">
        <w:rPr>
          <w:rFonts w:ascii="Arial" w:hAnsi="Arial" w:cs="Arial"/>
        </w:rPr>
        <w:t>Europa</w:t>
      </w:r>
      <w:r w:rsidR="00637DF4" w:rsidRPr="00637DF4">
        <w:rPr>
          <w:rFonts w:ascii="Arial" w:hAnsi="Arial" w:cs="Arial"/>
        </w:rPr>
        <w:t>s</w:t>
      </w:r>
      <w:r w:rsidRPr="00637DF4">
        <w:rPr>
          <w:rFonts w:ascii="Arial" w:hAnsi="Arial" w:cs="Arial"/>
        </w:rPr>
        <w:t xml:space="preserve"> (</w:t>
      </w:r>
      <w:r w:rsidR="00637DF4" w:rsidRPr="00637DF4">
        <w:rPr>
          <w:rFonts w:ascii="Arial" w:hAnsi="Arial" w:cs="Arial"/>
        </w:rPr>
        <w:t>36</w:t>
      </w:r>
      <w:r w:rsidRPr="00637DF4">
        <w:rPr>
          <w:rFonts w:ascii="Arial" w:hAnsi="Arial" w:cs="Arial"/>
        </w:rPr>
        <w:t>,</w:t>
      </w:r>
      <w:r w:rsidR="00637DF4" w:rsidRPr="00637DF4">
        <w:rPr>
          <w:rFonts w:ascii="Arial" w:hAnsi="Arial" w:cs="Arial"/>
        </w:rPr>
        <w:t>1</w:t>
      </w:r>
      <w:r w:rsidRPr="00637DF4">
        <w:rPr>
          <w:rFonts w:ascii="Arial" w:hAnsi="Arial" w:cs="Arial"/>
        </w:rPr>
        <w:t xml:space="preserve"> Prozent) </w:t>
      </w:r>
      <w:r w:rsidR="00053E71" w:rsidRPr="00637DF4">
        <w:rPr>
          <w:rFonts w:ascii="Arial" w:hAnsi="Arial" w:cs="Arial"/>
        </w:rPr>
        <w:t xml:space="preserve">und </w:t>
      </w:r>
      <w:r w:rsidRPr="00637DF4">
        <w:rPr>
          <w:rFonts w:ascii="Arial" w:hAnsi="Arial" w:cs="Arial"/>
        </w:rPr>
        <w:t>Asien</w:t>
      </w:r>
      <w:r w:rsidR="00637DF4" w:rsidRPr="00637DF4">
        <w:rPr>
          <w:rFonts w:ascii="Arial" w:hAnsi="Arial" w:cs="Arial"/>
        </w:rPr>
        <w:t>s</w:t>
      </w:r>
      <w:r w:rsidRPr="00637DF4">
        <w:rPr>
          <w:rFonts w:ascii="Arial" w:hAnsi="Arial" w:cs="Arial"/>
        </w:rPr>
        <w:t xml:space="preserve"> (3</w:t>
      </w:r>
      <w:r w:rsidR="00637DF4" w:rsidRPr="00637DF4">
        <w:rPr>
          <w:rFonts w:ascii="Arial" w:hAnsi="Arial" w:cs="Arial"/>
        </w:rPr>
        <w:t>5</w:t>
      </w:r>
      <w:r w:rsidRPr="00637DF4">
        <w:rPr>
          <w:rFonts w:ascii="Arial" w:hAnsi="Arial" w:cs="Arial"/>
        </w:rPr>
        <w:t>,</w:t>
      </w:r>
      <w:r w:rsidR="00637DF4" w:rsidRPr="00637DF4">
        <w:rPr>
          <w:rFonts w:ascii="Arial" w:hAnsi="Arial" w:cs="Arial"/>
        </w:rPr>
        <w:t>5</w:t>
      </w:r>
      <w:r w:rsidRPr="00637DF4">
        <w:rPr>
          <w:rFonts w:ascii="Arial" w:hAnsi="Arial" w:cs="Arial"/>
        </w:rPr>
        <w:t xml:space="preserve"> Prozent)</w:t>
      </w:r>
      <w:r w:rsidR="00637DF4" w:rsidRPr="00637DF4">
        <w:rPr>
          <w:rFonts w:ascii="Arial" w:hAnsi="Arial" w:cs="Arial"/>
        </w:rPr>
        <w:t xml:space="preserve">. </w:t>
      </w:r>
      <w:r w:rsidRPr="00637DF4">
        <w:rPr>
          <w:rFonts w:ascii="Arial" w:hAnsi="Arial" w:cs="Arial"/>
        </w:rPr>
        <w:t>Nordamerika hatte einen Anteil von 1</w:t>
      </w:r>
      <w:r w:rsidR="00637DF4" w:rsidRPr="00637DF4">
        <w:rPr>
          <w:rFonts w:ascii="Arial" w:hAnsi="Arial" w:cs="Arial"/>
        </w:rPr>
        <w:t>0</w:t>
      </w:r>
      <w:r w:rsidRPr="00637DF4">
        <w:rPr>
          <w:rFonts w:ascii="Arial" w:hAnsi="Arial" w:cs="Arial"/>
        </w:rPr>
        <w:t>,</w:t>
      </w:r>
      <w:r w:rsidR="00637DF4" w:rsidRPr="00637DF4">
        <w:rPr>
          <w:rFonts w:ascii="Arial" w:hAnsi="Arial" w:cs="Arial"/>
        </w:rPr>
        <w:t>7</w:t>
      </w:r>
      <w:r w:rsidRPr="00637DF4">
        <w:rPr>
          <w:rFonts w:ascii="Arial" w:hAnsi="Arial" w:cs="Arial"/>
        </w:rPr>
        <w:t xml:space="preserve"> Prozent am weltweiten </w:t>
      </w:r>
      <w:r w:rsidR="00637DF4">
        <w:rPr>
          <w:rFonts w:ascii="Arial" w:hAnsi="Arial" w:cs="Arial"/>
        </w:rPr>
        <w:t>Warene</w:t>
      </w:r>
      <w:r w:rsidRPr="00637DF4">
        <w:rPr>
          <w:rFonts w:ascii="Arial" w:hAnsi="Arial" w:cs="Arial"/>
        </w:rPr>
        <w:t>xport</w:t>
      </w:r>
      <w:r w:rsidR="00637DF4" w:rsidRPr="00637DF4">
        <w:rPr>
          <w:rFonts w:ascii="Arial" w:hAnsi="Arial" w:cs="Arial"/>
        </w:rPr>
        <w:t xml:space="preserve">, </w:t>
      </w:r>
      <w:r w:rsidRPr="00637DF4">
        <w:rPr>
          <w:rFonts w:ascii="Arial" w:hAnsi="Arial" w:cs="Arial"/>
        </w:rPr>
        <w:t>7,</w:t>
      </w:r>
      <w:r w:rsidR="00637DF4" w:rsidRPr="00637DF4">
        <w:rPr>
          <w:rFonts w:ascii="Arial" w:hAnsi="Arial" w:cs="Arial"/>
        </w:rPr>
        <w:t>5</w:t>
      </w:r>
      <w:r w:rsidRPr="00637DF4">
        <w:rPr>
          <w:rFonts w:ascii="Arial" w:hAnsi="Arial" w:cs="Arial"/>
        </w:rPr>
        <w:t xml:space="preserve"> Prozent entfielen auf </w:t>
      </w:r>
      <w:r w:rsidR="00637DF4" w:rsidRPr="00637DF4">
        <w:rPr>
          <w:rFonts w:ascii="Arial" w:hAnsi="Arial" w:cs="Arial"/>
        </w:rPr>
        <w:t>West-Asien und 5,7 Prozent auf Lateinamerika und die Karibik</w:t>
      </w:r>
      <w:r w:rsidRPr="00637DF4">
        <w:rPr>
          <w:rFonts w:ascii="Arial" w:hAnsi="Arial" w:cs="Arial"/>
        </w:rPr>
        <w:t>. De</w:t>
      </w:r>
      <w:r w:rsidR="00637DF4" w:rsidRPr="00637DF4">
        <w:rPr>
          <w:rFonts w:ascii="Arial" w:hAnsi="Arial" w:cs="Arial"/>
        </w:rPr>
        <w:t xml:space="preserve">r verbleibende Anteil am </w:t>
      </w:r>
      <w:r w:rsidRPr="00637DF4">
        <w:rPr>
          <w:rFonts w:ascii="Arial" w:hAnsi="Arial" w:cs="Arial"/>
        </w:rPr>
        <w:t>Warenexport</w:t>
      </w:r>
      <w:r w:rsidR="00637DF4" w:rsidRPr="00637DF4">
        <w:rPr>
          <w:rFonts w:ascii="Arial" w:hAnsi="Arial" w:cs="Arial"/>
        </w:rPr>
        <w:t xml:space="preserve"> verteilte sich auf </w:t>
      </w:r>
      <w:r w:rsidR="00637DF4">
        <w:rPr>
          <w:rFonts w:ascii="Arial" w:hAnsi="Arial" w:cs="Arial"/>
        </w:rPr>
        <w:t xml:space="preserve">die </w:t>
      </w:r>
      <w:r w:rsidR="00637DF4" w:rsidRPr="00637DF4">
        <w:rPr>
          <w:rFonts w:ascii="Arial" w:hAnsi="Arial" w:cs="Arial"/>
        </w:rPr>
        <w:t>Staaten Afrikas und Ozeaniens (2,6 bzw. 1,9 Prozent).</w:t>
      </w:r>
    </w:p>
    <w:p w14:paraId="6C48F07D" w14:textId="77777777" w:rsidR="00D65EBB" w:rsidRDefault="00D65EBB" w:rsidP="00D64FB6">
      <w:pPr>
        <w:rPr>
          <w:rFonts w:ascii="Arial" w:hAnsi="Arial" w:cs="Arial"/>
        </w:rPr>
      </w:pPr>
    </w:p>
    <w:p w14:paraId="633D89AF" w14:textId="0780689C" w:rsidR="003E4731" w:rsidRDefault="00533A58" w:rsidP="003E4731">
      <w:pPr>
        <w:rPr>
          <w:rFonts w:ascii="Arial" w:hAnsi="Arial" w:cs="Arial"/>
        </w:rPr>
      </w:pPr>
      <w:r w:rsidRPr="004A36FE">
        <w:rPr>
          <w:rFonts w:ascii="Arial" w:hAnsi="Arial" w:cs="Arial"/>
        </w:rPr>
        <w:t xml:space="preserve">Die Exportanteile der einzelnen Regionen haben sich laut UNCTAD in den letzten Jahrzehnten deutlich verschoben. So erhöhte sich der Anteil </w:t>
      </w:r>
      <w:r w:rsidR="004A36FE" w:rsidRPr="004A36FE">
        <w:rPr>
          <w:rFonts w:ascii="Arial" w:hAnsi="Arial" w:cs="Arial"/>
        </w:rPr>
        <w:t xml:space="preserve">der Staaten </w:t>
      </w:r>
      <w:r w:rsidRPr="004A36FE">
        <w:rPr>
          <w:rFonts w:ascii="Arial" w:hAnsi="Arial" w:cs="Arial"/>
        </w:rPr>
        <w:t>Europas am weltweiten Warenexport von 1950 bi</w:t>
      </w:r>
      <w:r w:rsidR="004A36FE" w:rsidRPr="004A36FE">
        <w:rPr>
          <w:rFonts w:ascii="Arial" w:hAnsi="Arial" w:cs="Arial"/>
        </w:rPr>
        <w:t xml:space="preserve">s 1972 relativ stetig von </w:t>
      </w:r>
      <w:r w:rsidR="006814A5">
        <w:rPr>
          <w:rFonts w:ascii="Arial" w:hAnsi="Arial" w:cs="Arial"/>
        </w:rPr>
        <w:t>40</w:t>
      </w:r>
      <w:r w:rsidRPr="004A36FE">
        <w:rPr>
          <w:rFonts w:ascii="Arial" w:hAnsi="Arial" w:cs="Arial"/>
        </w:rPr>
        <w:t>,</w:t>
      </w:r>
      <w:r w:rsidR="004A36FE" w:rsidRPr="004A36FE">
        <w:rPr>
          <w:rFonts w:ascii="Arial" w:hAnsi="Arial" w:cs="Arial"/>
        </w:rPr>
        <w:t>0</w:t>
      </w:r>
      <w:r w:rsidRPr="004A36FE">
        <w:rPr>
          <w:rFonts w:ascii="Arial" w:hAnsi="Arial" w:cs="Arial"/>
        </w:rPr>
        <w:t xml:space="preserve"> Prozent auf </w:t>
      </w:r>
      <w:r w:rsidR="004A36FE" w:rsidRPr="004A36FE">
        <w:rPr>
          <w:rFonts w:ascii="Arial" w:hAnsi="Arial" w:cs="Arial"/>
        </w:rPr>
        <w:t xml:space="preserve">deutlich </w:t>
      </w:r>
      <w:r w:rsidRPr="004A36FE">
        <w:rPr>
          <w:rFonts w:ascii="Arial" w:hAnsi="Arial" w:cs="Arial"/>
        </w:rPr>
        <w:t>mehr als die Hälfte (5</w:t>
      </w:r>
      <w:r w:rsidR="004A36FE" w:rsidRPr="004A36FE">
        <w:rPr>
          <w:rFonts w:ascii="Arial" w:hAnsi="Arial" w:cs="Arial"/>
        </w:rPr>
        <w:t>5</w:t>
      </w:r>
      <w:r w:rsidRPr="004A36FE">
        <w:rPr>
          <w:rFonts w:ascii="Arial" w:hAnsi="Arial" w:cs="Arial"/>
        </w:rPr>
        <w:t>,</w:t>
      </w:r>
      <w:r w:rsidR="004A36FE" w:rsidRPr="004A36FE">
        <w:rPr>
          <w:rFonts w:ascii="Arial" w:hAnsi="Arial" w:cs="Arial"/>
        </w:rPr>
        <w:t>2</w:t>
      </w:r>
      <w:r w:rsidRPr="004A36FE">
        <w:rPr>
          <w:rFonts w:ascii="Arial" w:hAnsi="Arial" w:cs="Arial"/>
        </w:rPr>
        <w:t xml:space="preserve"> Prozent).</w:t>
      </w:r>
      <w:r w:rsidR="004A36FE">
        <w:rPr>
          <w:rFonts w:ascii="Arial" w:hAnsi="Arial" w:cs="Arial"/>
        </w:rPr>
        <w:t xml:space="preserve"> Seit 1990 ist der Anteil insgesamt rückläufig – zwischen 1990 und 2022 fiel er von 51,0 auf 36,1 Prozent.</w:t>
      </w:r>
      <w:r w:rsidR="00D65EBB">
        <w:rPr>
          <w:rFonts w:ascii="Arial" w:hAnsi="Arial" w:cs="Arial"/>
        </w:rPr>
        <w:t xml:space="preserve"> </w:t>
      </w:r>
      <w:r w:rsidR="004A36FE">
        <w:rPr>
          <w:rFonts w:ascii="Arial" w:hAnsi="Arial" w:cs="Arial"/>
        </w:rPr>
        <w:t>Besonders auffällig ist dabei der Anteil des Vereinigten Königreichs am weltweiten Warenexport: Dieser sank zwischen 1950 und 2022 kontinuierlich von 10,2 auf 2,1 Prozent.</w:t>
      </w:r>
      <w:r w:rsidR="00D65EBB">
        <w:rPr>
          <w:rFonts w:ascii="Arial" w:hAnsi="Arial" w:cs="Arial"/>
        </w:rPr>
        <w:t xml:space="preserve"> </w:t>
      </w:r>
      <w:r w:rsidR="00CB1503">
        <w:rPr>
          <w:rFonts w:ascii="Arial" w:hAnsi="Arial" w:cs="Arial"/>
        </w:rPr>
        <w:t xml:space="preserve">Für den Rückgang des Exportanteils Europas zwischen 1990 und 2022 ist auch die Entwicklung in Deutschland (1990: 12,0 Prozent / 2022: 6,6 Prozent) sowie </w:t>
      </w:r>
      <w:r w:rsidR="003E4731">
        <w:rPr>
          <w:rFonts w:ascii="Arial" w:hAnsi="Arial" w:cs="Arial"/>
        </w:rPr>
        <w:t xml:space="preserve">in anderen großen </w:t>
      </w:r>
      <w:r w:rsidR="000819BF">
        <w:rPr>
          <w:rFonts w:ascii="Arial" w:hAnsi="Arial" w:cs="Arial"/>
        </w:rPr>
        <w:t xml:space="preserve">europäischen </w:t>
      </w:r>
      <w:r w:rsidR="003E4731">
        <w:rPr>
          <w:rFonts w:ascii="Arial" w:hAnsi="Arial" w:cs="Arial"/>
        </w:rPr>
        <w:t>Staaten wie Frankreich</w:t>
      </w:r>
      <w:r w:rsidR="00CB1503">
        <w:rPr>
          <w:rFonts w:ascii="Arial" w:hAnsi="Arial" w:cs="Arial"/>
        </w:rPr>
        <w:t xml:space="preserve"> und </w:t>
      </w:r>
      <w:r w:rsidR="003E4731">
        <w:rPr>
          <w:rFonts w:ascii="Arial" w:hAnsi="Arial" w:cs="Arial"/>
        </w:rPr>
        <w:t>Italien</w:t>
      </w:r>
      <w:r w:rsidR="00CB1503">
        <w:rPr>
          <w:rFonts w:ascii="Arial" w:hAnsi="Arial" w:cs="Arial"/>
        </w:rPr>
        <w:t xml:space="preserve"> verantwortlich.</w:t>
      </w:r>
    </w:p>
    <w:p w14:paraId="7BA67855" w14:textId="77777777" w:rsidR="00D65EBB" w:rsidRDefault="00D65EBB" w:rsidP="003E4731">
      <w:pPr>
        <w:rPr>
          <w:rFonts w:ascii="Arial" w:hAnsi="Arial" w:cs="Arial"/>
        </w:rPr>
      </w:pPr>
    </w:p>
    <w:p w14:paraId="15A78A83" w14:textId="472151F0" w:rsidR="00CA31D7" w:rsidRDefault="00533A58" w:rsidP="00CC0026">
      <w:pPr>
        <w:rPr>
          <w:rFonts w:ascii="Arial" w:hAnsi="Arial" w:cs="Arial"/>
        </w:rPr>
      </w:pPr>
      <w:r w:rsidRPr="00D81503">
        <w:rPr>
          <w:rFonts w:ascii="Arial" w:hAnsi="Arial" w:cs="Arial"/>
        </w:rPr>
        <w:t xml:space="preserve">Der Anteil Nordamerikas </w:t>
      </w:r>
      <w:r w:rsidR="006814A5" w:rsidRPr="00D81503">
        <w:rPr>
          <w:rFonts w:ascii="Arial" w:hAnsi="Arial" w:cs="Arial"/>
        </w:rPr>
        <w:t xml:space="preserve">(ohne Mexiko) </w:t>
      </w:r>
      <w:r w:rsidRPr="00D81503">
        <w:rPr>
          <w:rFonts w:ascii="Arial" w:hAnsi="Arial" w:cs="Arial"/>
        </w:rPr>
        <w:t>am weltweiten Ware</w:t>
      </w:r>
      <w:r w:rsidR="00343904" w:rsidRPr="00D81503">
        <w:rPr>
          <w:rFonts w:ascii="Arial" w:hAnsi="Arial" w:cs="Arial"/>
        </w:rPr>
        <w:t>n</w:t>
      </w:r>
      <w:r w:rsidRPr="00D81503">
        <w:rPr>
          <w:rFonts w:ascii="Arial" w:hAnsi="Arial" w:cs="Arial"/>
        </w:rPr>
        <w:t xml:space="preserve">export </w:t>
      </w:r>
      <w:r w:rsidR="006814A5" w:rsidRPr="00D81503">
        <w:rPr>
          <w:rFonts w:ascii="Arial" w:hAnsi="Arial" w:cs="Arial"/>
        </w:rPr>
        <w:t>hat sich abseits von kleineren Schwankungen zwischen 1950 und 2022 von 21,1 auf 10,7 Prozent nahezu halbie</w:t>
      </w:r>
      <w:r w:rsidRPr="00D81503">
        <w:rPr>
          <w:rFonts w:ascii="Arial" w:hAnsi="Arial" w:cs="Arial"/>
        </w:rPr>
        <w:t>r</w:t>
      </w:r>
      <w:r w:rsidR="006814A5" w:rsidRPr="00D81503">
        <w:rPr>
          <w:rFonts w:ascii="Arial" w:hAnsi="Arial" w:cs="Arial"/>
        </w:rPr>
        <w:t>t.</w:t>
      </w:r>
      <w:r w:rsidR="00D65EBB">
        <w:rPr>
          <w:rFonts w:ascii="Arial" w:hAnsi="Arial" w:cs="Arial"/>
        </w:rPr>
        <w:t xml:space="preserve"> </w:t>
      </w:r>
      <w:r w:rsidR="002356CA" w:rsidRPr="00131DE8">
        <w:rPr>
          <w:rFonts w:ascii="Arial" w:hAnsi="Arial" w:cs="Arial"/>
        </w:rPr>
        <w:t xml:space="preserve">Dabei ist allerdings zu berücksichtigen, dass sich der </w:t>
      </w:r>
      <w:r w:rsidR="002356CA" w:rsidRPr="00D81503">
        <w:rPr>
          <w:rFonts w:ascii="Arial" w:hAnsi="Arial" w:cs="Arial"/>
        </w:rPr>
        <w:t>weltweite Warenexport</w:t>
      </w:r>
      <w:r w:rsidR="002356CA">
        <w:rPr>
          <w:rFonts w:ascii="Arial" w:hAnsi="Arial" w:cs="Arial"/>
        </w:rPr>
        <w:t xml:space="preserve"> seit 1950 real </w:t>
      </w:r>
      <w:r w:rsidR="007C486C">
        <w:rPr>
          <w:rFonts w:ascii="Arial" w:hAnsi="Arial" w:cs="Arial"/>
        </w:rPr>
        <w:t xml:space="preserve">etwa </w:t>
      </w:r>
      <w:proofErr w:type="spellStart"/>
      <w:r w:rsidR="002356CA">
        <w:rPr>
          <w:rFonts w:ascii="Arial" w:hAnsi="Arial" w:cs="Arial"/>
        </w:rPr>
        <w:t>vervierzigfacht</w:t>
      </w:r>
      <w:proofErr w:type="spellEnd"/>
      <w:r w:rsidR="002356CA">
        <w:rPr>
          <w:rFonts w:ascii="Arial" w:hAnsi="Arial" w:cs="Arial"/>
        </w:rPr>
        <w:t xml:space="preserve"> hat. Entsprechend hat sich der reale </w:t>
      </w:r>
      <w:r w:rsidR="002356CA" w:rsidRPr="00D81503">
        <w:rPr>
          <w:rFonts w:ascii="Arial" w:hAnsi="Arial" w:cs="Arial"/>
        </w:rPr>
        <w:t>Warenexport</w:t>
      </w:r>
      <w:r w:rsidR="002356CA">
        <w:rPr>
          <w:rFonts w:ascii="Arial" w:hAnsi="Arial" w:cs="Arial"/>
        </w:rPr>
        <w:t xml:space="preserve"> </w:t>
      </w:r>
      <w:r w:rsidR="002356CA" w:rsidRPr="00131DE8">
        <w:rPr>
          <w:rFonts w:ascii="Arial" w:hAnsi="Arial" w:cs="Arial"/>
        </w:rPr>
        <w:t xml:space="preserve">Europas und Nordamerikas trotz rückläufiger Anteile enorm vergrößert – beispielsweise </w:t>
      </w:r>
      <w:r w:rsidR="00CA31D7" w:rsidRPr="00131DE8">
        <w:rPr>
          <w:rFonts w:ascii="Arial" w:hAnsi="Arial" w:cs="Arial"/>
        </w:rPr>
        <w:t xml:space="preserve">liegt der </w:t>
      </w:r>
      <w:r w:rsidR="00CA31D7" w:rsidRPr="00D81503">
        <w:rPr>
          <w:rFonts w:ascii="Arial" w:hAnsi="Arial" w:cs="Arial"/>
        </w:rPr>
        <w:t>Warenexport</w:t>
      </w:r>
      <w:r w:rsidR="00CA31D7">
        <w:rPr>
          <w:rFonts w:ascii="Arial" w:hAnsi="Arial" w:cs="Arial"/>
        </w:rPr>
        <w:t xml:space="preserve"> </w:t>
      </w:r>
      <w:r w:rsidR="00CA31D7" w:rsidRPr="00131DE8">
        <w:rPr>
          <w:rFonts w:ascii="Arial" w:hAnsi="Arial" w:cs="Arial"/>
        </w:rPr>
        <w:t xml:space="preserve">Nordamerikas heute etwa 20-mal höher als 1950 und immer noch </w:t>
      </w:r>
      <w:r w:rsidR="00131DE8" w:rsidRPr="00131DE8">
        <w:rPr>
          <w:rFonts w:ascii="Arial" w:hAnsi="Arial" w:cs="Arial"/>
        </w:rPr>
        <w:t>5</w:t>
      </w:r>
      <w:r w:rsidR="00CA31D7" w:rsidRPr="00131DE8">
        <w:rPr>
          <w:rFonts w:ascii="Arial" w:hAnsi="Arial" w:cs="Arial"/>
        </w:rPr>
        <w:t>-mal höher als 19</w:t>
      </w:r>
      <w:r w:rsidR="00131DE8" w:rsidRPr="00131DE8">
        <w:rPr>
          <w:rFonts w:ascii="Arial" w:hAnsi="Arial" w:cs="Arial"/>
        </w:rPr>
        <w:t>7</w:t>
      </w:r>
      <w:r w:rsidR="00CA31D7" w:rsidRPr="00131DE8">
        <w:rPr>
          <w:rFonts w:ascii="Arial" w:hAnsi="Arial" w:cs="Arial"/>
        </w:rPr>
        <w:t>0.</w:t>
      </w:r>
    </w:p>
    <w:p w14:paraId="64513123" w14:textId="77777777" w:rsidR="00D65EBB" w:rsidRDefault="00D65EBB" w:rsidP="00CC0026">
      <w:pPr>
        <w:rPr>
          <w:rFonts w:ascii="Arial" w:hAnsi="Arial" w:cs="Arial"/>
        </w:rPr>
      </w:pPr>
    </w:p>
    <w:p w14:paraId="3BB5C7D1" w14:textId="15F7C781" w:rsidR="00D65EBB" w:rsidRDefault="00B5188C" w:rsidP="004A4B5F">
      <w:pPr>
        <w:rPr>
          <w:rFonts w:ascii="Arial" w:hAnsi="Arial" w:cs="Arial"/>
        </w:rPr>
      </w:pPr>
      <w:r w:rsidRPr="00FB63FB">
        <w:rPr>
          <w:rFonts w:ascii="Arial" w:hAnsi="Arial" w:cs="Arial"/>
        </w:rPr>
        <w:t xml:space="preserve">In Asien blieb der </w:t>
      </w:r>
      <w:r w:rsidR="004A4B5F" w:rsidRPr="00FB63FB">
        <w:rPr>
          <w:rFonts w:ascii="Arial" w:hAnsi="Arial" w:cs="Arial"/>
        </w:rPr>
        <w:t xml:space="preserve">Anteil </w:t>
      </w:r>
      <w:r w:rsidRPr="00FB63FB">
        <w:rPr>
          <w:rFonts w:ascii="Arial" w:hAnsi="Arial" w:cs="Arial"/>
        </w:rPr>
        <w:t xml:space="preserve">am weltweiten Warenexport in den 1950er-, 1960er- und 1970er-Jahren weitgehen stabil – der 10-Jahres-Durchschnitt lag bei 12,3 Prozent, 11,4 Prozent und 13,8 Prozent. </w:t>
      </w:r>
      <w:r w:rsidR="00FB63FB" w:rsidRPr="00FB63FB">
        <w:rPr>
          <w:rFonts w:ascii="Arial" w:hAnsi="Arial" w:cs="Arial"/>
        </w:rPr>
        <w:t>In den 1980er-</w:t>
      </w:r>
      <w:r w:rsidRPr="00FB63FB">
        <w:rPr>
          <w:rFonts w:ascii="Arial" w:hAnsi="Arial" w:cs="Arial"/>
        </w:rPr>
        <w:t xml:space="preserve">Jahren </w:t>
      </w:r>
      <w:r w:rsidR="00FB63FB" w:rsidRPr="00FB63FB">
        <w:rPr>
          <w:rFonts w:ascii="Arial" w:hAnsi="Arial" w:cs="Arial"/>
        </w:rPr>
        <w:t>entfiel bereits ein Fünftel des weltweiten Warenexports auf die Staaten Asiens, in den 1990er-Jahren war es mehr als ein Viertel und seit 2014 liegt der Anteil durchgehend bei mehr als einem Drittel (2022</w:t>
      </w:r>
      <w:r w:rsidR="004E68C6">
        <w:rPr>
          <w:rFonts w:ascii="Arial" w:hAnsi="Arial" w:cs="Arial"/>
        </w:rPr>
        <w:t>:</w:t>
      </w:r>
      <w:r w:rsidR="00FB63FB" w:rsidRPr="00FB63FB">
        <w:rPr>
          <w:rFonts w:ascii="Arial" w:hAnsi="Arial" w:cs="Arial"/>
        </w:rPr>
        <w:t xml:space="preserve"> 35,5 Prozent).</w:t>
      </w:r>
      <w:r w:rsidR="00D65EBB">
        <w:rPr>
          <w:rFonts w:ascii="Arial" w:hAnsi="Arial" w:cs="Arial"/>
        </w:rPr>
        <w:t xml:space="preserve"> </w:t>
      </w:r>
      <w:r w:rsidR="002B3BB3">
        <w:rPr>
          <w:rFonts w:ascii="Arial" w:hAnsi="Arial" w:cs="Arial"/>
        </w:rPr>
        <w:t xml:space="preserve">Insbesondere die Erhöhung des Exportanteils seit 1990 geht auf die Entwicklung in China zurück bzw. haben sich die Entwicklungen in den anderen asiatischen Staaten weitgehend ausgeglichen: Ohne China lag der Anteil Asiens am </w:t>
      </w:r>
      <w:r w:rsidR="002B3BB3" w:rsidRPr="00FB63FB">
        <w:rPr>
          <w:rFonts w:ascii="Arial" w:hAnsi="Arial" w:cs="Arial"/>
        </w:rPr>
        <w:t>weltweiten Warenexport</w:t>
      </w:r>
      <w:r w:rsidR="002B3BB3">
        <w:rPr>
          <w:rFonts w:ascii="Arial" w:hAnsi="Arial" w:cs="Arial"/>
        </w:rPr>
        <w:t xml:space="preserve"> im Jahr 2022 nur einen Prozentpunkt höher als 1990 (21,0 gegenüber 20,0 Prozent). Hingegen erhöhte China seinen Anteil im selben Zeitraum von 1,8 auf 14,4 Prozent.</w:t>
      </w:r>
    </w:p>
    <w:p w14:paraId="17F126BB" w14:textId="77777777" w:rsidR="00D65EBB" w:rsidRDefault="00D65EBB" w:rsidP="004A4B5F">
      <w:pPr>
        <w:rPr>
          <w:rFonts w:ascii="Arial" w:hAnsi="Arial" w:cs="Arial"/>
        </w:rPr>
      </w:pPr>
    </w:p>
    <w:p w14:paraId="548ACBFB" w14:textId="19B65837" w:rsidR="00D65EBB" w:rsidRDefault="009F3A9D" w:rsidP="00CC0026">
      <w:pPr>
        <w:rPr>
          <w:rFonts w:ascii="Arial" w:hAnsi="Arial" w:cs="Arial"/>
        </w:rPr>
      </w:pPr>
      <w:r w:rsidRPr="0019327D">
        <w:rPr>
          <w:rFonts w:ascii="Arial" w:hAnsi="Arial" w:cs="Arial"/>
        </w:rPr>
        <w:lastRenderedPageBreak/>
        <w:t>Der Anteil Lateina</w:t>
      </w:r>
      <w:r w:rsidR="00533A58" w:rsidRPr="0019327D">
        <w:rPr>
          <w:rFonts w:ascii="Arial" w:hAnsi="Arial" w:cs="Arial"/>
        </w:rPr>
        <w:t xml:space="preserve">merikas und der Karibik </w:t>
      </w:r>
      <w:r w:rsidRPr="0019327D">
        <w:rPr>
          <w:rFonts w:ascii="Arial" w:hAnsi="Arial" w:cs="Arial"/>
        </w:rPr>
        <w:t xml:space="preserve">am weltweiten Warenexport ist zwischen 1950 und 1970 stetig von 11,6 auf 5,4 Prozent gesunken und </w:t>
      </w:r>
      <w:r w:rsidR="0019327D" w:rsidRPr="0019327D">
        <w:rPr>
          <w:rFonts w:ascii="Arial" w:hAnsi="Arial" w:cs="Arial"/>
        </w:rPr>
        <w:t xml:space="preserve">bewegt sich </w:t>
      </w:r>
      <w:r w:rsidRPr="0019327D">
        <w:rPr>
          <w:rFonts w:ascii="Arial" w:hAnsi="Arial" w:cs="Arial"/>
        </w:rPr>
        <w:t xml:space="preserve">seitdem in etwa auf diesem Niveau (2022: </w:t>
      </w:r>
      <w:r w:rsidR="0019327D" w:rsidRPr="0019327D">
        <w:rPr>
          <w:rFonts w:ascii="Arial" w:hAnsi="Arial" w:cs="Arial"/>
        </w:rPr>
        <w:t>5,7 Prozent</w:t>
      </w:r>
      <w:r w:rsidRPr="0019327D">
        <w:rPr>
          <w:rFonts w:ascii="Arial" w:hAnsi="Arial" w:cs="Arial"/>
        </w:rPr>
        <w:t>).</w:t>
      </w:r>
      <w:r w:rsidR="007D1ADA">
        <w:rPr>
          <w:rFonts w:ascii="Arial" w:hAnsi="Arial" w:cs="Arial"/>
        </w:rPr>
        <w:t xml:space="preserve"> </w:t>
      </w:r>
      <w:r w:rsidR="004C6431" w:rsidRPr="004C6431">
        <w:rPr>
          <w:rFonts w:ascii="Arial" w:hAnsi="Arial" w:cs="Arial"/>
        </w:rPr>
        <w:t xml:space="preserve">Abseits der Schwankungen im Zeitverlauf sank der Anteil Afrikas </w:t>
      </w:r>
      <w:r w:rsidR="004C6431" w:rsidRPr="0019327D">
        <w:rPr>
          <w:rFonts w:ascii="Arial" w:hAnsi="Arial" w:cs="Arial"/>
        </w:rPr>
        <w:t xml:space="preserve">am weltweiten Warenexport </w:t>
      </w:r>
      <w:r w:rsidR="004C6431">
        <w:rPr>
          <w:rFonts w:ascii="Arial" w:hAnsi="Arial" w:cs="Arial"/>
        </w:rPr>
        <w:t xml:space="preserve">zwischen 1950 und 1998 von </w:t>
      </w:r>
      <w:r w:rsidR="004C6431" w:rsidRPr="004C6431">
        <w:rPr>
          <w:rFonts w:ascii="Arial" w:hAnsi="Arial" w:cs="Arial"/>
        </w:rPr>
        <w:t>7,2 auf 1,9 Prozent. Bis 2008 stieg der Anteil auf 3,5 Prozent (2022: 2,6 Prozent).</w:t>
      </w:r>
    </w:p>
    <w:p w14:paraId="4BB989C0" w14:textId="77777777" w:rsidR="00D65EBB" w:rsidRDefault="00D65EBB" w:rsidP="00CC0026">
      <w:pPr>
        <w:rPr>
          <w:rFonts w:ascii="Arial" w:hAnsi="Arial" w:cs="Arial"/>
        </w:rPr>
      </w:pPr>
    </w:p>
    <w:p w14:paraId="3456F663" w14:textId="1EE82DE1" w:rsidR="00533A58" w:rsidRDefault="00E146B7" w:rsidP="004C64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Anteil am Warenexport hängt </w:t>
      </w:r>
      <w:r w:rsidR="000735D8">
        <w:rPr>
          <w:rFonts w:ascii="Arial" w:hAnsi="Arial" w:cs="Arial"/>
        </w:rPr>
        <w:t xml:space="preserve">zum einen </w:t>
      </w:r>
      <w:r>
        <w:rPr>
          <w:rFonts w:ascii="Arial" w:hAnsi="Arial" w:cs="Arial"/>
        </w:rPr>
        <w:t xml:space="preserve">von der Menge und </w:t>
      </w:r>
      <w:r w:rsidR="000735D8">
        <w:rPr>
          <w:rFonts w:ascii="Arial" w:hAnsi="Arial" w:cs="Arial"/>
        </w:rPr>
        <w:t>zum anderen vo</w:t>
      </w:r>
      <w:r>
        <w:rPr>
          <w:rFonts w:ascii="Arial" w:hAnsi="Arial" w:cs="Arial"/>
        </w:rPr>
        <w:t xml:space="preserve">m Preis der gehandelten Waren ab. Bei der Region West-Asien haben Energierohstoffe einen hohen Anteil am Gesamtexport. Entsprechend stark hängt der </w:t>
      </w:r>
      <w:r w:rsidR="004C6431" w:rsidRPr="007D1ADA">
        <w:rPr>
          <w:rFonts w:ascii="Arial" w:hAnsi="Arial" w:cs="Arial"/>
        </w:rPr>
        <w:t xml:space="preserve">Anteil West-Asiens </w:t>
      </w:r>
      <w:r w:rsidR="004C6431" w:rsidRPr="0019327D">
        <w:rPr>
          <w:rFonts w:ascii="Arial" w:hAnsi="Arial" w:cs="Arial"/>
        </w:rPr>
        <w:t>am weltweiten Warenexport</w:t>
      </w:r>
      <w:r w:rsidR="004C6431">
        <w:rPr>
          <w:rFonts w:ascii="Arial" w:hAnsi="Arial" w:cs="Arial"/>
        </w:rPr>
        <w:t xml:space="preserve"> </w:t>
      </w:r>
      <w:r w:rsidR="007D1ADA">
        <w:rPr>
          <w:rFonts w:ascii="Arial" w:hAnsi="Arial" w:cs="Arial"/>
        </w:rPr>
        <w:t>vo</w:t>
      </w:r>
      <w:r>
        <w:rPr>
          <w:rFonts w:ascii="Arial" w:hAnsi="Arial" w:cs="Arial"/>
        </w:rPr>
        <w:t>n der Entwicklung</w:t>
      </w:r>
      <w:r w:rsidR="007D1ADA">
        <w:rPr>
          <w:rFonts w:ascii="Arial" w:hAnsi="Arial" w:cs="Arial"/>
        </w:rPr>
        <w:t xml:space="preserve"> der </w:t>
      </w:r>
      <w:r>
        <w:rPr>
          <w:rFonts w:ascii="Arial" w:hAnsi="Arial" w:cs="Arial"/>
        </w:rPr>
        <w:t>Öl- und Gaspreise</w:t>
      </w:r>
      <w:r w:rsidR="007D1ADA">
        <w:rPr>
          <w:rFonts w:ascii="Arial" w:hAnsi="Arial" w:cs="Arial"/>
        </w:rPr>
        <w:t xml:space="preserve"> ab.</w:t>
      </w:r>
      <w:r w:rsidR="000735D8">
        <w:rPr>
          <w:rFonts w:ascii="Arial" w:hAnsi="Arial" w:cs="Arial"/>
        </w:rPr>
        <w:t xml:space="preserve"> W</w:t>
      </w:r>
      <w:r w:rsidR="007D1ADA">
        <w:rPr>
          <w:rFonts w:ascii="Arial" w:hAnsi="Arial" w:cs="Arial"/>
        </w:rPr>
        <w:t>ährend der Anteil in de</w:t>
      </w:r>
      <w:r w:rsidR="00FB7447">
        <w:rPr>
          <w:rFonts w:ascii="Arial" w:hAnsi="Arial" w:cs="Arial"/>
        </w:rPr>
        <w:t>n</w:t>
      </w:r>
      <w:r w:rsidR="007D1ADA">
        <w:rPr>
          <w:rFonts w:ascii="Arial" w:hAnsi="Arial" w:cs="Arial"/>
        </w:rPr>
        <w:t xml:space="preserve"> 1950er- und 1960er-Jahren </w:t>
      </w:r>
      <w:r w:rsidR="00FB7447">
        <w:rPr>
          <w:rFonts w:ascii="Arial" w:hAnsi="Arial" w:cs="Arial"/>
        </w:rPr>
        <w:t xml:space="preserve">durchschnittlich </w:t>
      </w:r>
      <w:r w:rsidR="007D1ADA">
        <w:rPr>
          <w:rFonts w:ascii="Arial" w:hAnsi="Arial" w:cs="Arial"/>
        </w:rPr>
        <w:t xml:space="preserve">bei unter drei Prozent lag, stieg der Anteil während der </w:t>
      </w:r>
      <w:r w:rsidR="00CA4AB5">
        <w:rPr>
          <w:rFonts w:ascii="Arial" w:hAnsi="Arial" w:cs="Arial"/>
        </w:rPr>
        <w:t xml:space="preserve">sogenannten </w:t>
      </w:r>
      <w:r w:rsidR="007D1ADA">
        <w:rPr>
          <w:rFonts w:ascii="Arial" w:hAnsi="Arial" w:cs="Arial"/>
        </w:rPr>
        <w:t xml:space="preserve">Ölpreiskrise auf bis zu 9,9 Prozent im Jahr 1980, um 1995 wieder bei 3,0 Prozent zu liegen. Im Jahr 2022 lag der Anteil </w:t>
      </w:r>
      <w:r w:rsidR="007D1ADA" w:rsidRPr="007D1ADA">
        <w:rPr>
          <w:rFonts w:ascii="Arial" w:hAnsi="Arial" w:cs="Arial"/>
        </w:rPr>
        <w:t xml:space="preserve">West-Asiens </w:t>
      </w:r>
      <w:r w:rsidR="007D1ADA" w:rsidRPr="0019327D">
        <w:rPr>
          <w:rFonts w:ascii="Arial" w:hAnsi="Arial" w:cs="Arial"/>
        </w:rPr>
        <w:t>am weltweiten Warenexport</w:t>
      </w:r>
      <w:r w:rsidR="007D1ADA">
        <w:rPr>
          <w:rFonts w:ascii="Arial" w:hAnsi="Arial" w:cs="Arial"/>
        </w:rPr>
        <w:t xml:space="preserve"> bei 7,5 Prozent</w:t>
      </w:r>
      <w:r w:rsidR="00CB1503">
        <w:rPr>
          <w:rFonts w:ascii="Arial" w:hAnsi="Arial" w:cs="Arial"/>
        </w:rPr>
        <w:t xml:space="preserve"> – mehr als die Hälfte davon entfiel auf nur zwei Staaten: Die </w:t>
      </w:r>
      <w:r w:rsidR="00CB1503" w:rsidRPr="00CB1503">
        <w:rPr>
          <w:rFonts w:ascii="Arial" w:hAnsi="Arial" w:cs="Arial"/>
        </w:rPr>
        <w:t xml:space="preserve">Vereinigten Arabischen Emirate </w:t>
      </w:r>
      <w:r w:rsidR="00CB1503">
        <w:rPr>
          <w:rFonts w:ascii="Arial" w:hAnsi="Arial" w:cs="Arial"/>
        </w:rPr>
        <w:t xml:space="preserve">(2,4 Prozent) </w:t>
      </w:r>
      <w:r w:rsidR="00CB1503" w:rsidRPr="00CB1503">
        <w:rPr>
          <w:rFonts w:ascii="Arial" w:hAnsi="Arial" w:cs="Arial"/>
        </w:rPr>
        <w:t>und Saudi-Arabien</w:t>
      </w:r>
      <w:r w:rsidR="00CB1503">
        <w:rPr>
          <w:rFonts w:ascii="Arial" w:hAnsi="Arial" w:cs="Arial"/>
        </w:rPr>
        <w:t xml:space="preserve"> (1,6 Prozent)</w:t>
      </w:r>
      <w:r w:rsidR="00CB1503" w:rsidRPr="00CB1503">
        <w:rPr>
          <w:rFonts w:ascii="Arial" w:hAnsi="Arial" w:cs="Arial"/>
        </w:rPr>
        <w:t>.</w:t>
      </w:r>
    </w:p>
    <w:p w14:paraId="4EBEAEBB" w14:textId="77777777" w:rsidR="00D65EBB" w:rsidRDefault="00D65EBB" w:rsidP="004C6431">
      <w:pPr>
        <w:rPr>
          <w:rFonts w:ascii="Arial" w:hAnsi="Arial" w:cs="Arial"/>
        </w:rPr>
      </w:pPr>
    </w:p>
    <w:p w14:paraId="31CD165A" w14:textId="77777777" w:rsidR="00BD6EDB" w:rsidRDefault="00105031" w:rsidP="00D64FB6">
      <w:pPr>
        <w:rPr>
          <w:rFonts w:ascii="Arial" w:hAnsi="Arial"/>
          <w:color w:val="FF0000"/>
          <w:lang w:val="en-GB"/>
        </w:rPr>
      </w:pPr>
      <w:proofErr w:type="spellStart"/>
      <w:r>
        <w:rPr>
          <w:rFonts w:ascii="Arial" w:hAnsi="Arial"/>
          <w:color w:val="FF0000"/>
          <w:lang w:val="en-GB"/>
        </w:rPr>
        <w:t>Datenquelle</w:t>
      </w:r>
      <w:proofErr w:type="spellEnd"/>
    </w:p>
    <w:p w14:paraId="23DF458D" w14:textId="77777777" w:rsidR="00BD6EDB" w:rsidRPr="006C6AF5" w:rsidRDefault="00BD6EDB" w:rsidP="00D64FB6">
      <w:pPr>
        <w:rPr>
          <w:rFonts w:ascii="Arial" w:hAnsi="Arial" w:cs="Arial"/>
          <w:lang w:val="en-US"/>
        </w:rPr>
      </w:pPr>
    </w:p>
    <w:p w14:paraId="79CB574E" w14:textId="053D713C" w:rsidR="00BD6EDB" w:rsidRPr="000F14FE" w:rsidRDefault="00105031" w:rsidP="00D64FB6">
      <w:pPr>
        <w:rPr>
          <w:rFonts w:ascii="Arial" w:hAnsi="Arial"/>
        </w:rPr>
      </w:pPr>
      <w:r w:rsidRPr="006C6AF5">
        <w:rPr>
          <w:rFonts w:ascii="Arial" w:hAnsi="Arial" w:cs="Arial"/>
          <w:lang w:val="en-US"/>
        </w:rPr>
        <w:t>United Nations Conference on Trade and Development (UNCTAD): Online-</w:t>
      </w:r>
      <w:proofErr w:type="spellStart"/>
      <w:r w:rsidRPr="006C6AF5">
        <w:rPr>
          <w:rFonts w:ascii="Arial" w:hAnsi="Arial" w:cs="Arial"/>
          <w:lang w:val="en-US"/>
        </w:rPr>
        <w:t>Datenbank</w:t>
      </w:r>
      <w:proofErr w:type="spellEnd"/>
      <w:r w:rsidRPr="006C6AF5">
        <w:rPr>
          <w:rFonts w:ascii="Arial" w:hAnsi="Arial" w:cs="Arial"/>
          <w:lang w:val="en-US"/>
        </w:rPr>
        <w:t xml:space="preserve">: </w:t>
      </w:r>
      <w:proofErr w:type="spellStart"/>
      <w:r w:rsidRPr="006C6AF5">
        <w:rPr>
          <w:rFonts w:ascii="Arial" w:hAnsi="Arial" w:cs="Arial"/>
          <w:lang w:val="en-US"/>
        </w:rPr>
        <w:t>UNCTADstat</w:t>
      </w:r>
      <w:proofErr w:type="spellEnd"/>
      <w:r w:rsidRPr="006C6AF5">
        <w:rPr>
          <w:rFonts w:ascii="Arial" w:hAnsi="Arial" w:cs="Arial"/>
          <w:lang w:val="en-US"/>
        </w:rPr>
        <w:t xml:space="preserve"> (</w:t>
      </w:r>
      <w:r w:rsidR="000F14EE">
        <w:rPr>
          <w:rFonts w:ascii="Arial" w:hAnsi="Arial" w:cs="Arial"/>
          <w:lang w:val="en-US"/>
        </w:rPr>
        <w:t>06/2023</w:t>
      </w:r>
      <w:r w:rsidRPr="006C6AF5">
        <w:rPr>
          <w:rFonts w:ascii="Arial" w:hAnsi="Arial" w:cs="Arial"/>
          <w:lang w:val="en-US"/>
        </w:rPr>
        <w:t xml:space="preserve">); </w:t>
      </w:r>
      <w:r w:rsidR="00016BC6" w:rsidRPr="000F14FE">
        <w:rPr>
          <w:rFonts w:ascii="Arial" w:hAnsi="Arial"/>
        </w:rPr>
        <w:t>World Trade Organization (WTO): World Trade Statistical Review 2022</w:t>
      </w:r>
    </w:p>
    <w:p w14:paraId="212DAD44" w14:textId="77777777" w:rsidR="00016BC6" w:rsidRPr="006C6AF5" w:rsidRDefault="00016BC6" w:rsidP="00D64FB6">
      <w:pPr>
        <w:rPr>
          <w:rFonts w:ascii="Arial" w:hAnsi="Arial" w:cs="Arial"/>
          <w:lang w:val="en-US"/>
        </w:rPr>
      </w:pPr>
    </w:p>
    <w:p w14:paraId="08E141BA" w14:textId="77777777" w:rsidR="00BD6EDB" w:rsidRDefault="00105031" w:rsidP="00D64FB6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Begriffe, methodische Anmerkungen oder Lesehilfen</w:t>
      </w:r>
    </w:p>
    <w:p w14:paraId="44A32FBF" w14:textId="77777777" w:rsidR="00BD6EDB" w:rsidRPr="00CC0026" w:rsidRDefault="00BD6EDB" w:rsidP="00D64FB6">
      <w:pPr>
        <w:rPr>
          <w:rFonts w:ascii="Arial" w:hAnsi="Arial" w:cs="Arial"/>
        </w:rPr>
      </w:pPr>
    </w:p>
    <w:p w14:paraId="436B8E8C" w14:textId="77777777" w:rsidR="00BD6EDB" w:rsidRPr="00CC0026" w:rsidRDefault="00105031" w:rsidP="00D64FB6">
      <w:pPr>
        <w:rPr>
          <w:rFonts w:ascii="Arial" w:hAnsi="Arial" w:cs="Arial"/>
        </w:rPr>
      </w:pPr>
      <w:r w:rsidRPr="00CC0026">
        <w:rPr>
          <w:rFonts w:ascii="Arial" w:hAnsi="Arial" w:cs="Arial"/>
        </w:rPr>
        <w:t xml:space="preserve">Die </w:t>
      </w:r>
      <w:r w:rsidRPr="009F1E6D">
        <w:rPr>
          <w:rFonts w:ascii="Arial" w:hAnsi="Arial" w:cs="Arial"/>
          <w:b/>
        </w:rPr>
        <w:t>Differenz zwischen weltweiten Warenexporten und -importen</w:t>
      </w:r>
      <w:r w:rsidRPr="00CC0026">
        <w:rPr>
          <w:rFonts w:ascii="Arial" w:hAnsi="Arial" w:cs="Arial"/>
        </w:rPr>
        <w:t xml:space="preserve"> resultiert im Wesentlichen aus der Erfassungsmethode. Warenausfuhren werden nach Möglichkeit "f.o.b." (</w:t>
      </w:r>
      <w:proofErr w:type="spellStart"/>
      <w:r w:rsidRPr="00CC0026">
        <w:rPr>
          <w:rFonts w:ascii="Arial" w:hAnsi="Arial" w:cs="Arial"/>
        </w:rPr>
        <w:t>free</w:t>
      </w:r>
      <w:proofErr w:type="spellEnd"/>
      <w:r w:rsidRPr="00CC0026">
        <w:rPr>
          <w:rFonts w:ascii="Arial" w:hAnsi="Arial" w:cs="Arial"/>
        </w:rPr>
        <w:t xml:space="preserve"> on </w:t>
      </w:r>
      <w:proofErr w:type="spellStart"/>
      <w:r w:rsidRPr="00CC0026">
        <w:rPr>
          <w:rFonts w:ascii="Arial" w:hAnsi="Arial" w:cs="Arial"/>
        </w:rPr>
        <w:t>board</w:t>
      </w:r>
      <w:proofErr w:type="spellEnd"/>
      <w:r w:rsidRPr="00CC0026">
        <w:rPr>
          <w:rFonts w:ascii="Arial" w:hAnsi="Arial" w:cs="Arial"/>
        </w:rPr>
        <w:t>) erfasst, das heißt an der Zollgrenze des jeweils exportierenden Landes. Wareneinfuhren werden hingegen "c.i.f." (</w:t>
      </w:r>
      <w:proofErr w:type="spellStart"/>
      <w:r w:rsidRPr="00CC0026">
        <w:rPr>
          <w:rFonts w:ascii="Arial" w:hAnsi="Arial" w:cs="Arial"/>
        </w:rPr>
        <w:t>costs</w:t>
      </w:r>
      <w:proofErr w:type="spellEnd"/>
      <w:r w:rsidRPr="00CC0026">
        <w:rPr>
          <w:rFonts w:ascii="Arial" w:hAnsi="Arial" w:cs="Arial"/>
        </w:rPr>
        <w:t xml:space="preserve">, </w:t>
      </w:r>
      <w:proofErr w:type="spellStart"/>
      <w:r w:rsidRPr="00CC0026">
        <w:rPr>
          <w:rFonts w:ascii="Arial" w:hAnsi="Arial" w:cs="Arial"/>
        </w:rPr>
        <w:t>insurance</w:t>
      </w:r>
      <w:proofErr w:type="spellEnd"/>
      <w:r w:rsidRPr="00CC0026">
        <w:rPr>
          <w:rFonts w:ascii="Arial" w:hAnsi="Arial" w:cs="Arial"/>
        </w:rPr>
        <w:t xml:space="preserve">, </w:t>
      </w:r>
      <w:proofErr w:type="spellStart"/>
      <w:r w:rsidRPr="00CC0026">
        <w:rPr>
          <w:rFonts w:ascii="Arial" w:hAnsi="Arial" w:cs="Arial"/>
        </w:rPr>
        <w:t>freight</w:t>
      </w:r>
      <w:proofErr w:type="spellEnd"/>
      <w:r w:rsidRPr="00CC0026">
        <w:rPr>
          <w:rFonts w:ascii="Arial" w:hAnsi="Arial" w:cs="Arial"/>
        </w:rPr>
        <w:t>) erfasst, also unter Berücksichtigung der entstandenen Transport- und Versicherungskosten.</w:t>
      </w:r>
    </w:p>
    <w:p w14:paraId="7E876737" w14:textId="77777777" w:rsidR="00D23CAF" w:rsidRPr="00CC0026" w:rsidRDefault="00D23CAF" w:rsidP="00D64FB6">
      <w:pPr>
        <w:rPr>
          <w:rFonts w:ascii="Arial" w:hAnsi="Arial" w:cs="Arial"/>
        </w:rPr>
      </w:pPr>
    </w:p>
    <w:p w14:paraId="690D68E1" w14:textId="38BE5A93" w:rsidR="00DA4805" w:rsidRDefault="00DA4805" w:rsidP="00D64F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Zu </w:t>
      </w:r>
      <w:r w:rsidRPr="009F1E6D">
        <w:rPr>
          <w:rFonts w:ascii="Arial" w:hAnsi="Arial" w:cs="Arial"/>
          <w:b/>
        </w:rPr>
        <w:t>West-Asien</w:t>
      </w:r>
      <w:r>
        <w:rPr>
          <w:rFonts w:ascii="Arial" w:hAnsi="Arial" w:cs="Arial"/>
        </w:rPr>
        <w:t xml:space="preserve"> gehören nach Angaben der UNCTAD: </w:t>
      </w:r>
      <w:r w:rsidRPr="00DA4805">
        <w:rPr>
          <w:rFonts w:ascii="Arial" w:hAnsi="Arial" w:cs="Arial"/>
        </w:rPr>
        <w:t>Armenien, Aserbaidschan, Bahrain, Georgien, Irak, Israel, Jemen, Jordanien, Katar, Kuwait, Libanon, Oman, die palästinensischen Gebiete, Saudi-Arabien, Syrien, Türkei sowie die Vereinigten Arabischen Emirate</w:t>
      </w:r>
      <w:r>
        <w:rPr>
          <w:rFonts w:ascii="Arial" w:hAnsi="Arial" w:cs="Arial"/>
        </w:rPr>
        <w:t>.</w:t>
      </w:r>
    </w:p>
    <w:p w14:paraId="6A60BC18" w14:textId="77777777" w:rsidR="00CC1BF3" w:rsidRDefault="00CC1BF3" w:rsidP="00D64FB6">
      <w:pPr>
        <w:rPr>
          <w:rFonts w:ascii="Arial" w:hAnsi="Arial" w:cs="Arial"/>
        </w:rPr>
      </w:pPr>
    </w:p>
    <w:p w14:paraId="2C32FD3F" w14:textId="77777777" w:rsidR="00016BC6" w:rsidRDefault="00016BC6" w:rsidP="00016BC6">
      <w:pPr>
        <w:pStyle w:val="StandardWeb"/>
        <w:tabs>
          <w:tab w:val="left" w:pos="1046"/>
        </w:tabs>
        <w:spacing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Dieser Text ist unter der Creative Commons Lizenz CC BY-NC-ND 4.0 veröffentlicht.</w:t>
      </w:r>
    </w:p>
    <w:p w14:paraId="146A8B1E" w14:textId="5D42F5EA" w:rsidR="004B1F74" w:rsidRPr="00016BC6" w:rsidRDefault="00016BC6" w:rsidP="00016BC6">
      <w:pPr>
        <w:pStyle w:val="StandardWeb"/>
        <w:tabs>
          <w:tab w:val="left" w:pos="1046"/>
        </w:tabs>
        <w:spacing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</w:rPr>
        <w:t>Bundeszentrale für politische Bildung 2023 | www.bpb.de</w:t>
      </w:r>
    </w:p>
    <w:sectPr w:rsidR="004B1F74" w:rsidRPr="00016B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2AFF88C" w15:done="0"/>
  <w15:commentEx w15:paraId="619B06E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AFF88C" w16cid:durableId="29511B9E"/>
  <w16cid:commentId w16cid:paraId="619B06E9" w16cid:durableId="29511C2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88D91" w14:textId="77777777" w:rsidR="00787CA6" w:rsidRDefault="00787CA6">
      <w:r>
        <w:separator/>
      </w:r>
    </w:p>
  </w:endnote>
  <w:endnote w:type="continuationSeparator" w:id="0">
    <w:p w14:paraId="02ECEE6B" w14:textId="77777777" w:rsidR="00787CA6" w:rsidRDefault="0078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B7C39" w14:textId="77777777" w:rsidR="009F21D3" w:rsidRDefault="009F21D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D0EA2" w14:textId="77777777" w:rsidR="009F21D3" w:rsidRDefault="009F21D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1C99A" w14:textId="77777777" w:rsidR="009F21D3" w:rsidRDefault="009F21D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9C9BB" w14:textId="77777777" w:rsidR="00787CA6" w:rsidRDefault="00787CA6">
      <w:r>
        <w:rPr>
          <w:color w:val="000000"/>
        </w:rPr>
        <w:separator/>
      </w:r>
    </w:p>
  </w:footnote>
  <w:footnote w:type="continuationSeparator" w:id="0">
    <w:p w14:paraId="29AADF92" w14:textId="77777777" w:rsidR="00787CA6" w:rsidRDefault="00787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C59D2" w14:textId="77777777" w:rsidR="009F21D3" w:rsidRDefault="009F21D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C76FE" w14:textId="77777777" w:rsidR="009F21D3" w:rsidRDefault="009F21D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1F206" w14:textId="77777777" w:rsidR="009F21D3" w:rsidRDefault="009F21D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31A26"/>
    <w:multiLevelType w:val="hybridMultilevel"/>
    <w:tmpl w:val="9B966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DB"/>
    <w:rsid w:val="00013EA2"/>
    <w:rsid w:val="00015444"/>
    <w:rsid w:val="00016BC6"/>
    <w:rsid w:val="00026696"/>
    <w:rsid w:val="00053E71"/>
    <w:rsid w:val="00057CA3"/>
    <w:rsid w:val="000735D8"/>
    <w:rsid w:val="000819BF"/>
    <w:rsid w:val="000A43EB"/>
    <w:rsid w:val="000A46D5"/>
    <w:rsid w:val="000F14EE"/>
    <w:rsid w:val="000F14FE"/>
    <w:rsid w:val="000F2A70"/>
    <w:rsid w:val="00100398"/>
    <w:rsid w:val="00105031"/>
    <w:rsid w:val="001148D0"/>
    <w:rsid w:val="00131DE8"/>
    <w:rsid w:val="00154DFD"/>
    <w:rsid w:val="0019327D"/>
    <w:rsid w:val="001B5D22"/>
    <w:rsid w:val="001D7385"/>
    <w:rsid w:val="00221B9B"/>
    <w:rsid w:val="0022600F"/>
    <w:rsid w:val="002356CA"/>
    <w:rsid w:val="00237CDE"/>
    <w:rsid w:val="00282EB5"/>
    <w:rsid w:val="00290F6C"/>
    <w:rsid w:val="002A695F"/>
    <w:rsid w:val="002B3BB3"/>
    <w:rsid w:val="002B6747"/>
    <w:rsid w:val="002C4D7B"/>
    <w:rsid w:val="002C7967"/>
    <w:rsid w:val="002C7B27"/>
    <w:rsid w:val="002E1B3C"/>
    <w:rsid w:val="00313671"/>
    <w:rsid w:val="00343904"/>
    <w:rsid w:val="00347A46"/>
    <w:rsid w:val="0035654E"/>
    <w:rsid w:val="00365483"/>
    <w:rsid w:val="003A75BE"/>
    <w:rsid w:val="003B11DF"/>
    <w:rsid w:val="003D275E"/>
    <w:rsid w:val="003E4731"/>
    <w:rsid w:val="004105BE"/>
    <w:rsid w:val="004414BC"/>
    <w:rsid w:val="00490EA0"/>
    <w:rsid w:val="00496EA0"/>
    <w:rsid w:val="004A36FE"/>
    <w:rsid w:val="004A4B5F"/>
    <w:rsid w:val="004A6B5E"/>
    <w:rsid w:val="004B1F74"/>
    <w:rsid w:val="004B6E79"/>
    <w:rsid w:val="004C6431"/>
    <w:rsid w:val="004E68C6"/>
    <w:rsid w:val="004E6A2F"/>
    <w:rsid w:val="004F1BB4"/>
    <w:rsid w:val="00533A58"/>
    <w:rsid w:val="00550830"/>
    <w:rsid w:val="0057439B"/>
    <w:rsid w:val="005A2032"/>
    <w:rsid w:val="006228F9"/>
    <w:rsid w:val="00635161"/>
    <w:rsid w:val="00637DF4"/>
    <w:rsid w:val="00646517"/>
    <w:rsid w:val="0067592D"/>
    <w:rsid w:val="006814A5"/>
    <w:rsid w:val="006B2F86"/>
    <w:rsid w:val="006C6AF5"/>
    <w:rsid w:val="006E14F0"/>
    <w:rsid w:val="0070764B"/>
    <w:rsid w:val="00761AF9"/>
    <w:rsid w:val="00787CA6"/>
    <w:rsid w:val="007948C7"/>
    <w:rsid w:val="00795854"/>
    <w:rsid w:val="007B6F5D"/>
    <w:rsid w:val="007C486C"/>
    <w:rsid w:val="007D1ADA"/>
    <w:rsid w:val="00840444"/>
    <w:rsid w:val="00840787"/>
    <w:rsid w:val="0084210C"/>
    <w:rsid w:val="008545B8"/>
    <w:rsid w:val="00877AC3"/>
    <w:rsid w:val="00891FE2"/>
    <w:rsid w:val="00895DFF"/>
    <w:rsid w:val="008B3A12"/>
    <w:rsid w:val="008E5394"/>
    <w:rsid w:val="008E5FC5"/>
    <w:rsid w:val="008F67A4"/>
    <w:rsid w:val="008F78C2"/>
    <w:rsid w:val="0092275E"/>
    <w:rsid w:val="00924A0D"/>
    <w:rsid w:val="00955A4D"/>
    <w:rsid w:val="00964439"/>
    <w:rsid w:val="00976F90"/>
    <w:rsid w:val="00986608"/>
    <w:rsid w:val="00990665"/>
    <w:rsid w:val="009B132E"/>
    <w:rsid w:val="009B4348"/>
    <w:rsid w:val="009F1E6D"/>
    <w:rsid w:val="009F21D3"/>
    <w:rsid w:val="009F3A9D"/>
    <w:rsid w:val="00A0520A"/>
    <w:rsid w:val="00A0734F"/>
    <w:rsid w:val="00A22C70"/>
    <w:rsid w:val="00A2506E"/>
    <w:rsid w:val="00A25361"/>
    <w:rsid w:val="00A409C9"/>
    <w:rsid w:val="00A740C6"/>
    <w:rsid w:val="00A86930"/>
    <w:rsid w:val="00A9500C"/>
    <w:rsid w:val="00AD1260"/>
    <w:rsid w:val="00B1751A"/>
    <w:rsid w:val="00B349A1"/>
    <w:rsid w:val="00B47936"/>
    <w:rsid w:val="00B5188C"/>
    <w:rsid w:val="00B53E7C"/>
    <w:rsid w:val="00B710FC"/>
    <w:rsid w:val="00B80570"/>
    <w:rsid w:val="00B9008C"/>
    <w:rsid w:val="00BA05C9"/>
    <w:rsid w:val="00BB5DDE"/>
    <w:rsid w:val="00BB6365"/>
    <w:rsid w:val="00BD6EDB"/>
    <w:rsid w:val="00C143B1"/>
    <w:rsid w:val="00C378AE"/>
    <w:rsid w:val="00C45FA5"/>
    <w:rsid w:val="00C636C0"/>
    <w:rsid w:val="00CA31D7"/>
    <w:rsid w:val="00CA4AB5"/>
    <w:rsid w:val="00CB1503"/>
    <w:rsid w:val="00CC0026"/>
    <w:rsid w:val="00CC1BF3"/>
    <w:rsid w:val="00CD431B"/>
    <w:rsid w:val="00CD472F"/>
    <w:rsid w:val="00CE54CB"/>
    <w:rsid w:val="00D1197A"/>
    <w:rsid w:val="00D171F5"/>
    <w:rsid w:val="00D23CAF"/>
    <w:rsid w:val="00D64FB6"/>
    <w:rsid w:val="00D65EBB"/>
    <w:rsid w:val="00D76684"/>
    <w:rsid w:val="00D81503"/>
    <w:rsid w:val="00DA4805"/>
    <w:rsid w:val="00DE3B70"/>
    <w:rsid w:val="00E146B7"/>
    <w:rsid w:val="00E204AF"/>
    <w:rsid w:val="00E76EF8"/>
    <w:rsid w:val="00E94EC1"/>
    <w:rsid w:val="00E97CF3"/>
    <w:rsid w:val="00EA2319"/>
    <w:rsid w:val="00EA75BA"/>
    <w:rsid w:val="00EB2583"/>
    <w:rsid w:val="00EF49E1"/>
    <w:rsid w:val="00F21C61"/>
    <w:rsid w:val="00F22E9E"/>
    <w:rsid w:val="00F27A80"/>
    <w:rsid w:val="00F6486F"/>
    <w:rsid w:val="00F8007A"/>
    <w:rsid w:val="00F90B2B"/>
    <w:rsid w:val="00FA22AD"/>
    <w:rsid w:val="00FB63FB"/>
    <w:rsid w:val="00FB7447"/>
    <w:rsid w:val="00FD7550"/>
    <w:rsid w:val="00FF239D"/>
    <w:rsid w:val="00FF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13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3E4731"/>
    <w:pPr>
      <w:suppressAutoHyphens/>
    </w:pPr>
    <w:rPr>
      <w:sz w:val="24"/>
      <w:szCs w:val="24"/>
    </w:rPr>
  </w:style>
  <w:style w:type="paragraph" w:styleId="berschrift3">
    <w:name w:val="heading 3"/>
    <w:basedOn w:val="Standard"/>
    <w:next w:val="Standard"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pPr>
      <w:keepNext/>
      <w:overflowPunct w:val="0"/>
      <w:autoSpaceDE w:val="0"/>
      <w:jc w:val="center"/>
      <w:outlineLvl w:val="3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i/>
      <w:iCs/>
      <w:color w:val="0000FF"/>
    </w:rPr>
  </w:style>
  <w:style w:type="paragraph" w:styleId="Funotentext">
    <w:name w:val="footnote text"/>
    <w:basedOn w:val="Standard"/>
    <w:pPr>
      <w:overflowPunct w:val="0"/>
      <w:autoSpaceDE w:val="0"/>
    </w:pPr>
    <w:rPr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overflowPunct w:val="0"/>
      <w:autoSpaceDE w:val="0"/>
    </w:pPr>
    <w:rPr>
      <w:szCs w:val="20"/>
    </w:rPr>
  </w:style>
  <w:style w:type="paragraph" w:styleId="Textkrper2">
    <w:name w:val="Body Text 2"/>
    <w:basedOn w:val="Standard"/>
    <w:pPr>
      <w:overflowPunct w:val="0"/>
      <w:autoSpaceDE w:val="0"/>
      <w:spacing w:line="480" w:lineRule="auto"/>
    </w:pPr>
    <w:rPr>
      <w:b/>
      <w:szCs w:val="20"/>
    </w:rPr>
  </w:style>
  <w:style w:type="paragraph" w:styleId="StandardWeb">
    <w:name w:val="Normal (Web)"/>
    <w:basedOn w:val="Standard"/>
    <w:pPr>
      <w:spacing w:before="100" w:after="100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Sprechblasentext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Kommentarzeichen">
    <w:name w:val="annotation reference"/>
    <w:rPr>
      <w:sz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49E1"/>
    <w:rPr>
      <w:b/>
      <w:bCs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EF49E1"/>
    <w:rPr>
      <w:szCs w:val="24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49E1"/>
    <w:rPr>
      <w:b/>
      <w:bCs/>
      <w:szCs w:val="24"/>
    </w:rPr>
  </w:style>
  <w:style w:type="paragraph" w:customStyle="1" w:styleId="western">
    <w:name w:val="western"/>
    <w:basedOn w:val="Standard"/>
    <w:rsid w:val="00D171F5"/>
    <w:pPr>
      <w:suppressAutoHyphens w:val="0"/>
      <w:autoSpaceDN/>
      <w:spacing w:before="100" w:beforeAutospacing="1"/>
      <w:textAlignment w:val="auto"/>
    </w:pPr>
    <w:rPr>
      <w:rFonts w:ascii="Arial" w:hAnsi="Arial" w:cs="Arial"/>
      <w:color w:val="0000FF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B1F74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F21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21D3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A25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3E4731"/>
    <w:pPr>
      <w:suppressAutoHyphens/>
    </w:pPr>
    <w:rPr>
      <w:sz w:val="24"/>
      <w:szCs w:val="24"/>
    </w:rPr>
  </w:style>
  <w:style w:type="paragraph" w:styleId="berschrift3">
    <w:name w:val="heading 3"/>
    <w:basedOn w:val="Standard"/>
    <w:next w:val="Standard"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pPr>
      <w:keepNext/>
      <w:overflowPunct w:val="0"/>
      <w:autoSpaceDE w:val="0"/>
      <w:jc w:val="center"/>
      <w:outlineLvl w:val="3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i/>
      <w:iCs/>
      <w:color w:val="0000FF"/>
    </w:rPr>
  </w:style>
  <w:style w:type="paragraph" w:styleId="Funotentext">
    <w:name w:val="footnote text"/>
    <w:basedOn w:val="Standard"/>
    <w:pPr>
      <w:overflowPunct w:val="0"/>
      <w:autoSpaceDE w:val="0"/>
    </w:pPr>
    <w:rPr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overflowPunct w:val="0"/>
      <w:autoSpaceDE w:val="0"/>
    </w:pPr>
    <w:rPr>
      <w:szCs w:val="20"/>
    </w:rPr>
  </w:style>
  <w:style w:type="paragraph" w:styleId="Textkrper2">
    <w:name w:val="Body Text 2"/>
    <w:basedOn w:val="Standard"/>
    <w:pPr>
      <w:overflowPunct w:val="0"/>
      <w:autoSpaceDE w:val="0"/>
      <w:spacing w:line="480" w:lineRule="auto"/>
    </w:pPr>
    <w:rPr>
      <w:b/>
      <w:szCs w:val="20"/>
    </w:rPr>
  </w:style>
  <w:style w:type="paragraph" w:styleId="StandardWeb">
    <w:name w:val="Normal (Web)"/>
    <w:basedOn w:val="Standard"/>
    <w:pPr>
      <w:spacing w:before="100" w:after="100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Sprechblasentext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Kommentarzeichen">
    <w:name w:val="annotation reference"/>
    <w:rPr>
      <w:sz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49E1"/>
    <w:rPr>
      <w:b/>
      <w:bCs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EF49E1"/>
    <w:rPr>
      <w:szCs w:val="24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49E1"/>
    <w:rPr>
      <w:b/>
      <w:bCs/>
      <w:szCs w:val="24"/>
    </w:rPr>
  </w:style>
  <w:style w:type="paragraph" w:customStyle="1" w:styleId="western">
    <w:name w:val="western"/>
    <w:basedOn w:val="Standard"/>
    <w:rsid w:val="00D171F5"/>
    <w:pPr>
      <w:suppressAutoHyphens w:val="0"/>
      <w:autoSpaceDN/>
      <w:spacing w:before="100" w:beforeAutospacing="1"/>
      <w:textAlignment w:val="auto"/>
    </w:pPr>
    <w:rPr>
      <w:rFonts w:ascii="Arial" w:hAnsi="Arial" w:cs="Arial"/>
      <w:color w:val="0000FF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B1F74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F21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21D3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A25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2024-01-16T14:16:00Z</dcterms:created>
  <dcterms:modified xsi:type="dcterms:W3CDTF">2024-02-08T15:48:00Z</dcterms:modified>
</cp:coreProperties>
</file>