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99B54" w14:textId="4F13465B" w:rsidR="00F207F3" w:rsidRPr="005E6E22" w:rsidRDefault="0061775E" w:rsidP="005E6E22">
      <w:pPr>
        <w:rPr>
          <w:rFonts w:ascii="Arial" w:eastAsia="Times New Roman" w:hAnsi="Arial" w:cs="Arial"/>
          <w:b/>
          <w:color w:val="000000"/>
          <w:shd w:val="clear" w:color="auto" w:fill="FFFFFF"/>
        </w:rPr>
      </w:pPr>
      <w:bookmarkStart w:id="0" w:name="_GoBack"/>
      <w:bookmarkEnd w:id="0"/>
      <w:r w:rsidRPr="005E6E2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Institutionelle Investoren sammeln Kapital, um es auf den Kapitalmärkten gebündelt anzulegen. </w:t>
      </w:r>
      <w:r w:rsidR="005E6E22" w:rsidRPr="005E6E22">
        <w:rPr>
          <w:rFonts w:ascii="Arial" w:eastAsia="Times New Roman" w:hAnsi="Arial" w:cs="Arial"/>
          <w:b/>
          <w:color w:val="000000"/>
          <w:shd w:val="clear" w:color="auto" w:fill="FFFFFF"/>
        </w:rPr>
        <w:t>Im Jahr 2014 entsprach das von den institutionellen Investoren verwaltete Vermögen in etwa dem weltweiten Bruttoinlandsprodukt (BIP). Entsprechend hoch ist ihre Bedeutung für Unternehmen und Staaten. Allerdings v</w:t>
      </w:r>
      <w:r w:rsidRPr="005E6E22">
        <w:rPr>
          <w:rFonts w:ascii="Arial" w:eastAsia="Times New Roman" w:hAnsi="Arial" w:cs="Arial"/>
          <w:b/>
          <w:color w:val="000000"/>
          <w:shd w:val="clear" w:color="auto" w:fill="FFFFFF"/>
        </w:rPr>
        <w:t>ariiert die</w:t>
      </w:r>
      <w:r w:rsidR="005E6E22" w:rsidRPr="005E6E22">
        <w:rPr>
          <w:rFonts w:ascii="Arial" w:eastAsia="Times New Roman" w:hAnsi="Arial" w:cs="Arial"/>
          <w:b/>
          <w:color w:val="000000"/>
          <w:shd w:val="clear" w:color="auto" w:fill="FFFFFF"/>
        </w:rPr>
        <w:t>se</w:t>
      </w:r>
      <w:r w:rsidRPr="005E6E2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Bedeutung </w:t>
      </w:r>
      <w:r w:rsidR="009549F5" w:rsidRPr="005E6E22">
        <w:rPr>
          <w:rFonts w:ascii="Arial" w:eastAsia="Times New Roman" w:hAnsi="Arial" w:cs="Arial"/>
          <w:b/>
          <w:color w:val="000000"/>
          <w:shd w:val="clear" w:color="auto" w:fill="FFFFFF"/>
        </w:rPr>
        <w:t>erheblich</w:t>
      </w:r>
      <w:r w:rsidR="005E6E2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: Während beispielsweise das </w:t>
      </w:r>
      <w:r w:rsidR="005E6E22" w:rsidRPr="005E6E22">
        <w:rPr>
          <w:rFonts w:ascii="Arial" w:eastAsia="Times New Roman" w:hAnsi="Arial" w:cs="Arial"/>
          <w:b/>
          <w:color w:val="000000"/>
          <w:shd w:val="clear" w:color="auto" w:fill="FFFFFF"/>
        </w:rPr>
        <w:t>verwaltete Vermögen von Investmentfonds, Pensionsfonds und Versicherungen in Dänemark 280 Prozent des BIP entsprach, lag der Wert in Russland bei lediglich 7 Prozent (Deutschland: 136 Prozent).</w:t>
      </w:r>
      <w:r w:rsidR="00F207F3" w:rsidRPr="005E6E22">
        <w:rPr>
          <w:rFonts w:ascii="Arial" w:eastAsia="Times New Roman" w:hAnsi="Arial" w:cs="Arial"/>
          <w:b/>
          <w:color w:val="000000"/>
          <w:shd w:val="clear" w:color="auto" w:fill="FFFFFF"/>
        </w:rPr>
        <w:br/>
      </w:r>
    </w:p>
    <w:p w14:paraId="5988C13A" w14:textId="77777777" w:rsidR="00F207F3" w:rsidRPr="003257F3" w:rsidRDefault="00F207F3" w:rsidP="009C3E94">
      <w:pPr>
        <w:outlineLvl w:val="1"/>
        <w:rPr>
          <w:rFonts w:ascii="Arial" w:eastAsia="Times New Roman" w:hAnsi="Arial" w:cs="Arial"/>
          <w:bCs/>
          <w:color w:val="FF0000"/>
        </w:rPr>
      </w:pPr>
      <w:r w:rsidRPr="003257F3">
        <w:rPr>
          <w:rFonts w:ascii="Arial" w:eastAsia="Times New Roman" w:hAnsi="Arial" w:cs="Arial"/>
          <w:bCs/>
          <w:color w:val="FF0000"/>
        </w:rPr>
        <w:t>Fakten</w:t>
      </w:r>
    </w:p>
    <w:p w14:paraId="6D201553" w14:textId="77777777" w:rsidR="009C3E94" w:rsidRDefault="009C3E94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60BC753D" w14:textId="0747F06A" w:rsidR="009C3E94" w:rsidRDefault="00317463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Seit Jahrzehnten nimmt das </w:t>
      </w:r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von </w:t>
      </w:r>
      <w:r w:rsidR="0061775E"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nstitutionellen Investoren verwaltete Vermögen 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>zu</w:t>
      </w:r>
      <w:r w:rsidR="00166730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. Im Jahr 2014 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entsprach das </w:t>
      </w:r>
      <w:r w:rsidR="005E6E22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verwaltete 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Vermögen in etwa </w:t>
      </w:r>
      <w:r w:rsidR="00166730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dem weltweiten Bruttoinlandsprodukt 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>(BIP)</w:t>
      </w:r>
      <w:r w:rsidR="00166730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. Im Jahr 2000 lag dieser Wert noch bei 70 Prozent des 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>Welt-BIP</w:t>
      </w:r>
      <w:r w:rsidR="009C3E94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61775E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5E6E22">
        <w:rPr>
          <w:rFonts w:ascii="Arial" w:eastAsia="Times New Roman" w:hAnsi="Arial" w:cs="Arial"/>
          <w:color w:val="000000"/>
          <w:shd w:val="clear" w:color="auto" w:fill="FFFFFF"/>
        </w:rPr>
        <w:t>Entsprechend hat sich auch die Bedeutung der i</w:t>
      </w:r>
      <w:r w:rsidR="005E6E22" w:rsidRPr="003257F3">
        <w:rPr>
          <w:rFonts w:ascii="Arial" w:eastAsia="Times New Roman" w:hAnsi="Arial" w:cs="Arial"/>
          <w:color w:val="000000"/>
          <w:shd w:val="clear" w:color="auto" w:fill="FFFFFF"/>
        </w:rPr>
        <w:t>nstitutionellen Investoren</w:t>
      </w:r>
      <w:r w:rsidR="005E6E22">
        <w:rPr>
          <w:rFonts w:ascii="Arial" w:eastAsia="Times New Roman" w:hAnsi="Arial" w:cs="Arial"/>
          <w:color w:val="000000"/>
          <w:shd w:val="clear" w:color="auto" w:fill="FFFFFF"/>
        </w:rPr>
        <w:t xml:space="preserve"> für Unternehmen und Staaten weiter erhöht.</w:t>
      </w:r>
    </w:p>
    <w:p w14:paraId="5BC4071C" w14:textId="77777777" w:rsidR="005E6E22" w:rsidRDefault="005E6E22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7BC67908" w14:textId="117BEA1E" w:rsidR="00B65411" w:rsidRDefault="00B16D16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In 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>den einzelnen Staaten</w:t>
      </w:r>
      <w:r w:rsidR="009C3E94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variiert die Bedeutung von </w:t>
      </w:r>
      <w:r w:rsidR="0061775E">
        <w:rPr>
          <w:rFonts w:ascii="Arial" w:eastAsia="Times New Roman" w:hAnsi="Arial" w:cs="Arial"/>
          <w:color w:val="000000"/>
          <w:shd w:val="clear" w:color="auto" w:fill="FFFFFF"/>
        </w:rPr>
        <w:t>inst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itutionellen Investoren allerdings erheblich. Gemäß der </w:t>
      </w:r>
      <w:r w:rsidR="00AB2B12" w:rsidRPr="003257F3">
        <w:rPr>
          <w:rFonts w:ascii="Arial" w:eastAsia="Times New Roman" w:hAnsi="Arial" w:cs="Arial"/>
          <w:color w:val="000000"/>
          <w:shd w:val="clear" w:color="auto" w:fill="FFFFFF"/>
        </w:rPr>
        <w:t>Angaben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der Organisation für wirtschaftliche Zusammenarbeit und Entwicklung (OECD), die in ihren </w:t>
      </w:r>
      <w:proofErr w:type="spellStart"/>
      <w:r w:rsidRPr="003257F3">
        <w:rPr>
          <w:rFonts w:ascii="Arial" w:eastAsia="Times New Roman" w:hAnsi="Arial" w:cs="Arial"/>
          <w:color w:val="000000"/>
          <w:shd w:val="clear" w:color="auto" w:fill="FFFFFF"/>
        </w:rPr>
        <w:t>Institutional</w:t>
      </w:r>
      <w:proofErr w:type="spellEnd"/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Investors </w:t>
      </w:r>
      <w:proofErr w:type="spellStart"/>
      <w:r w:rsidRPr="003257F3">
        <w:rPr>
          <w:rFonts w:ascii="Arial" w:eastAsia="Times New Roman" w:hAnsi="Arial" w:cs="Arial"/>
          <w:color w:val="000000"/>
          <w:shd w:val="clear" w:color="auto" w:fill="FFFFFF"/>
        </w:rPr>
        <w:t>Statistics</w:t>
      </w:r>
      <w:proofErr w:type="spellEnd"/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das verwaltete Vermögen der 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>"</w:t>
      </w:r>
      <w:r w:rsidR="00610D40" w:rsidRPr="003257F3">
        <w:rPr>
          <w:rFonts w:ascii="Arial" w:eastAsia="Times New Roman" w:hAnsi="Arial" w:cs="Arial"/>
          <w:color w:val="000000"/>
          <w:shd w:val="clear" w:color="auto" w:fill="FFFFFF"/>
        </w:rPr>
        <w:t>traditionellen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>"</w:t>
      </w:r>
      <w:r w:rsidR="00610D40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61775E">
        <w:rPr>
          <w:rFonts w:ascii="Arial" w:eastAsia="Times New Roman" w:hAnsi="Arial" w:cs="Arial"/>
          <w:color w:val="000000"/>
          <w:shd w:val="clear" w:color="auto" w:fill="FFFFFF"/>
        </w:rPr>
        <w:t>institutionell</w:t>
      </w:r>
      <w:r w:rsidR="00610D40" w:rsidRPr="003257F3">
        <w:rPr>
          <w:rFonts w:ascii="Arial" w:eastAsia="Times New Roman" w:hAnsi="Arial" w:cs="Arial"/>
          <w:color w:val="000000"/>
          <w:shd w:val="clear" w:color="auto" w:fill="FFFFFF"/>
        </w:rPr>
        <w:t>en Investoren in Relation zum</w:t>
      </w:r>
      <w:r w:rsidR="009C3E94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61775E">
        <w:rPr>
          <w:rFonts w:ascii="Arial" w:eastAsia="Times New Roman" w:hAnsi="Arial" w:cs="Arial"/>
          <w:color w:val="000000"/>
          <w:shd w:val="clear" w:color="auto" w:fill="FFFFFF"/>
        </w:rPr>
        <w:t>BIP</w:t>
      </w:r>
      <w:r w:rsidR="00610D40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erfasst</w:t>
      </w:r>
      <w:r w:rsidR="000D6E5E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, übertrifft das verwaltete Vermögen von Investmentfonds, Pensionsfonds und Versicherungen </w:t>
      </w:r>
      <w:r w:rsidR="00B65411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zusammengenommen in Dänemark, </w:t>
      </w:r>
      <w:r w:rsidR="009C3E94">
        <w:rPr>
          <w:rFonts w:ascii="Arial" w:eastAsia="Times New Roman" w:hAnsi="Arial" w:cs="Arial"/>
          <w:color w:val="000000"/>
          <w:shd w:val="clear" w:color="auto" w:fill="FFFFFF"/>
        </w:rPr>
        <w:t xml:space="preserve">in den </w:t>
      </w:r>
      <w:r w:rsidR="00B65411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USA und Kanada </w:t>
      </w:r>
      <w:r w:rsidR="0026104B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das </w:t>
      </w:r>
      <w:r w:rsidR="00B65411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jeweilige 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BIP </w:t>
      </w:r>
      <w:r w:rsidR="0026104B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im Jahr 2015 um </w:t>
      </w:r>
      <w:r w:rsidR="00E81FCB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weit </w:t>
      </w:r>
      <w:r w:rsidR="0026104B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mehr als das </w:t>
      </w:r>
      <w:r w:rsidR="009C3E94">
        <w:rPr>
          <w:rFonts w:ascii="Arial" w:eastAsia="Times New Roman" w:hAnsi="Arial" w:cs="Arial"/>
          <w:color w:val="000000"/>
          <w:shd w:val="clear" w:color="auto" w:fill="FFFFFF"/>
        </w:rPr>
        <w:t>D</w:t>
      </w:r>
      <w:r w:rsidR="0026104B" w:rsidRPr="003257F3">
        <w:rPr>
          <w:rFonts w:ascii="Arial" w:eastAsia="Times New Roman" w:hAnsi="Arial" w:cs="Arial"/>
          <w:color w:val="000000"/>
          <w:shd w:val="clear" w:color="auto" w:fill="FFFFFF"/>
        </w:rPr>
        <w:t>oppelte</w:t>
      </w:r>
      <w:r w:rsidR="00E81FCB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. In Schweden, Island, Japan, Deutschland, Israel, Belgien, Chile und 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Südkorea </w:t>
      </w:r>
      <w:r w:rsidR="00E81FCB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werden in absteigender Folge Werte 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von mehr als </w:t>
      </w:r>
      <w:r w:rsidR="00E81FCB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100 Prozent des 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jeweiligen BIP </w:t>
      </w:r>
      <w:r w:rsidR="00E81FCB" w:rsidRPr="003257F3">
        <w:rPr>
          <w:rFonts w:ascii="Arial" w:eastAsia="Times New Roman" w:hAnsi="Arial" w:cs="Arial"/>
          <w:color w:val="000000"/>
          <w:shd w:val="clear" w:color="auto" w:fill="FFFFFF"/>
        </w:rPr>
        <w:t>erreicht.</w:t>
      </w:r>
      <w:r w:rsidR="00F93CB7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BB0A54">
        <w:rPr>
          <w:rFonts w:ascii="Arial" w:eastAsia="Times New Roman" w:hAnsi="Arial" w:cs="Arial"/>
          <w:color w:val="000000"/>
          <w:shd w:val="clear" w:color="auto" w:fill="FFFFFF"/>
        </w:rPr>
        <w:t xml:space="preserve">Hingegen </w:t>
      </w:r>
      <w:r w:rsidR="00BB0A54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vereinen </w:t>
      </w:r>
      <w:r w:rsidR="00BB0A54"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F93CB7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n </w:t>
      </w:r>
      <w:r w:rsidR="00B65411" w:rsidRPr="003257F3">
        <w:rPr>
          <w:rFonts w:ascii="Arial" w:eastAsia="Times New Roman" w:hAnsi="Arial" w:cs="Arial"/>
          <w:color w:val="000000"/>
          <w:shd w:val="clear" w:color="auto" w:fill="FFFFFF"/>
        </w:rPr>
        <w:t>Ungarn, Tschechi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>en</w:t>
      </w:r>
      <w:r w:rsidR="00B65411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, Estland, Griechenland, Litauen und Russland die </w:t>
      </w:r>
      <w:r w:rsidR="0061775E">
        <w:rPr>
          <w:rFonts w:ascii="Arial" w:eastAsia="Times New Roman" w:hAnsi="Arial" w:cs="Arial"/>
          <w:color w:val="000000"/>
          <w:shd w:val="clear" w:color="auto" w:fill="FFFFFF"/>
        </w:rPr>
        <w:t>institutionell</w:t>
      </w:r>
      <w:r w:rsidR="00B65411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en Investoren ein Vermögen von zum Teil weit unter 30 Prozent des 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BIP </w:t>
      </w:r>
      <w:r w:rsidR="00B65411" w:rsidRPr="003257F3">
        <w:rPr>
          <w:rFonts w:ascii="Arial" w:eastAsia="Times New Roman" w:hAnsi="Arial" w:cs="Arial"/>
          <w:color w:val="000000"/>
          <w:shd w:val="clear" w:color="auto" w:fill="FFFFFF"/>
        </w:rPr>
        <w:t>auf sich.</w:t>
      </w:r>
    </w:p>
    <w:p w14:paraId="3B4ECEB0" w14:textId="77777777" w:rsidR="009C3E94" w:rsidRDefault="009C3E94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2059E431" w14:textId="2A471DC2" w:rsidR="00BB0A54" w:rsidRDefault="00B73E40" w:rsidP="009C3E94">
      <w:pPr>
        <w:rPr>
          <w:rFonts w:ascii="Arial" w:eastAsia="Times New Roman" w:hAnsi="Arial" w:cs="Arial"/>
        </w:rPr>
      </w:pPr>
      <w:r w:rsidRPr="003257F3">
        <w:rPr>
          <w:rFonts w:ascii="Arial" w:eastAsia="Times New Roman" w:hAnsi="Arial" w:cs="Arial"/>
        </w:rPr>
        <w:t xml:space="preserve">Sehr unterschiedlich fällt auch die relative Bedeutung der verschiedenen </w:t>
      </w:r>
      <w:r w:rsidR="0061775E">
        <w:rPr>
          <w:rFonts w:ascii="Arial" w:eastAsia="Times New Roman" w:hAnsi="Arial" w:cs="Arial"/>
        </w:rPr>
        <w:t>institutionell</w:t>
      </w:r>
      <w:r w:rsidRPr="003257F3">
        <w:rPr>
          <w:rFonts w:ascii="Arial" w:eastAsia="Times New Roman" w:hAnsi="Arial" w:cs="Arial"/>
        </w:rPr>
        <w:t>en Investoren aus</w:t>
      </w:r>
      <w:r w:rsidR="00BB0A54">
        <w:rPr>
          <w:rFonts w:ascii="Arial" w:eastAsia="Times New Roman" w:hAnsi="Arial" w:cs="Arial"/>
        </w:rPr>
        <w:t>:</w:t>
      </w:r>
      <w:r w:rsidRPr="003257F3">
        <w:rPr>
          <w:rFonts w:ascii="Arial" w:eastAsia="Times New Roman" w:hAnsi="Arial" w:cs="Arial"/>
        </w:rPr>
        <w:t xml:space="preserve"> </w:t>
      </w:r>
      <w:r w:rsidR="00317463" w:rsidRPr="003257F3">
        <w:rPr>
          <w:rFonts w:ascii="Arial" w:eastAsia="Times New Roman" w:hAnsi="Arial" w:cs="Arial"/>
        </w:rPr>
        <w:t xml:space="preserve">Zum Beispiel sind in </w:t>
      </w:r>
      <w:r w:rsidRPr="003257F3">
        <w:rPr>
          <w:rFonts w:ascii="Arial" w:eastAsia="Times New Roman" w:hAnsi="Arial" w:cs="Arial"/>
        </w:rPr>
        <w:t xml:space="preserve">Chile, Israel, Island und Estland Pensionsfonds die dominante Form </w:t>
      </w:r>
      <w:r w:rsidR="0061775E">
        <w:rPr>
          <w:rFonts w:ascii="Arial" w:eastAsia="Times New Roman" w:hAnsi="Arial" w:cs="Arial"/>
        </w:rPr>
        <w:t>inst</w:t>
      </w:r>
      <w:r w:rsidRPr="003257F3">
        <w:rPr>
          <w:rFonts w:ascii="Arial" w:eastAsia="Times New Roman" w:hAnsi="Arial" w:cs="Arial"/>
        </w:rPr>
        <w:t xml:space="preserve">itutioneller Anlagen. In Japan, Belgien, </w:t>
      </w:r>
      <w:r w:rsidR="00317463" w:rsidRPr="003257F3">
        <w:rPr>
          <w:rFonts w:ascii="Arial" w:eastAsia="Times New Roman" w:hAnsi="Arial" w:cs="Arial"/>
        </w:rPr>
        <w:t xml:space="preserve">Südkorea </w:t>
      </w:r>
      <w:r w:rsidRPr="003257F3">
        <w:rPr>
          <w:rFonts w:ascii="Arial" w:eastAsia="Times New Roman" w:hAnsi="Arial" w:cs="Arial"/>
        </w:rPr>
        <w:t xml:space="preserve">und Italien sind es hingegen Versicherungen. </w:t>
      </w:r>
      <w:r w:rsidR="00317463" w:rsidRPr="003257F3">
        <w:rPr>
          <w:rFonts w:ascii="Arial" w:eastAsia="Times New Roman" w:hAnsi="Arial" w:cs="Arial"/>
        </w:rPr>
        <w:t xml:space="preserve">In </w:t>
      </w:r>
      <w:r w:rsidR="007A4624" w:rsidRPr="003257F3">
        <w:rPr>
          <w:rFonts w:ascii="Arial" w:eastAsia="Times New Roman" w:hAnsi="Arial" w:cs="Arial"/>
        </w:rPr>
        <w:t xml:space="preserve">Finnland, Österreich, Ungarn und den USA </w:t>
      </w:r>
      <w:r w:rsidR="00B6034E" w:rsidRPr="003257F3">
        <w:rPr>
          <w:rFonts w:ascii="Arial" w:eastAsia="Times New Roman" w:hAnsi="Arial" w:cs="Arial"/>
        </w:rPr>
        <w:t xml:space="preserve">dominieren wiederum </w:t>
      </w:r>
      <w:r w:rsidR="00317463" w:rsidRPr="003257F3">
        <w:rPr>
          <w:rFonts w:ascii="Arial" w:eastAsia="Times New Roman" w:hAnsi="Arial" w:cs="Arial"/>
        </w:rPr>
        <w:t>Investmen</w:t>
      </w:r>
      <w:r w:rsidR="009C3E94">
        <w:rPr>
          <w:rFonts w:ascii="Arial" w:eastAsia="Times New Roman" w:hAnsi="Arial" w:cs="Arial"/>
        </w:rPr>
        <w:t>t</w:t>
      </w:r>
      <w:r w:rsidR="00317463" w:rsidRPr="003257F3">
        <w:rPr>
          <w:rFonts w:ascii="Arial" w:eastAsia="Times New Roman" w:hAnsi="Arial" w:cs="Arial"/>
        </w:rPr>
        <w:t xml:space="preserve">fonds die Gruppe der </w:t>
      </w:r>
      <w:r w:rsidR="0061775E">
        <w:rPr>
          <w:rFonts w:ascii="Arial" w:eastAsia="Times New Roman" w:hAnsi="Arial" w:cs="Arial"/>
        </w:rPr>
        <w:t>institutionell</w:t>
      </w:r>
      <w:r w:rsidR="00317463" w:rsidRPr="003257F3">
        <w:rPr>
          <w:rFonts w:ascii="Arial" w:eastAsia="Times New Roman" w:hAnsi="Arial" w:cs="Arial"/>
        </w:rPr>
        <w:t>en Investoren</w:t>
      </w:r>
      <w:r w:rsidR="007A4624" w:rsidRPr="003257F3">
        <w:rPr>
          <w:rFonts w:ascii="Arial" w:eastAsia="Times New Roman" w:hAnsi="Arial" w:cs="Arial"/>
        </w:rPr>
        <w:t>.</w:t>
      </w:r>
    </w:p>
    <w:p w14:paraId="4C8D2595" w14:textId="77777777" w:rsidR="00BB0A54" w:rsidRDefault="00BB0A54" w:rsidP="009C3E94">
      <w:pPr>
        <w:rPr>
          <w:rFonts w:ascii="Arial" w:eastAsia="Times New Roman" w:hAnsi="Arial" w:cs="Arial"/>
        </w:rPr>
      </w:pPr>
    </w:p>
    <w:p w14:paraId="5BA630B7" w14:textId="77777777" w:rsidR="00F207F3" w:rsidRPr="00BB0A54" w:rsidRDefault="00F207F3" w:rsidP="009C3E94">
      <w:pPr>
        <w:outlineLvl w:val="1"/>
        <w:rPr>
          <w:rFonts w:ascii="Arial" w:eastAsia="Times New Roman" w:hAnsi="Arial" w:cs="Arial"/>
          <w:bCs/>
          <w:color w:val="FF0000"/>
          <w:lang w:val="en-US"/>
        </w:rPr>
      </w:pPr>
      <w:proofErr w:type="spellStart"/>
      <w:r w:rsidRPr="00BB0A54">
        <w:rPr>
          <w:rFonts w:ascii="Arial" w:eastAsia="Times New Roman" w:hAnsi="Arial" w:cs="Arial"/>
          <w:bCs/>
          <w:color w:val="FF0000"/>
          <w:lang w:val="en-US"/>
        </w:rPr>
        <w:t>Datenquelle</w:t>
      </w:r>
      <w:proofErr w:type="spellEnd"/>
    </w:p>
    <w:p w14:paraId="6E400202" w14:textId="77777777" w:rsidR="003257F3" w:rsidRDefault="003257F3" w:rsidP="009C3E94">
      <w:pPr>
        <w:rPr>
          <w:rFonts w:ascii="Arial" w:eastAsia="Times New Roman" w:hAnsi="Arial" w:cs="Arial"/>
          <w:color w:val="000000"/>
          <w:lang w:val="en-US"/>
        </w:rPr>
      </w:pPr>
    </w:p>
    <w:p w14:paraId="36FDFC89" w14:textId="798C1FC0" w:rsidR="00BB0A54" w:rsidRDefault="00BB0A54" w:rsidP="009C3E94">
      <w:pPr>
        <w:rPr>
          <w:rFonts w:ascii="Arial" w:eastAsia="Times New Roman" w:hAnsi="Arial" w:cs="Arial"/>
          <w:color w:val="000000"/>
          <w:lang w:val="en-US"/>
        </w:rPr>
      </w:pPr>
      <w:r w:rsidRPr="00BB0A54">
        <w:rPr>
          <w:rFonts w:ascii="Arial" w:eastAsia="Times New Roman" w:hAnsi="Arial" w:cs="Arial"/>
          <w:color w:val="000000"/>
          <w:lang w:val="en-US"/>
        </w:rPr>
        <w:t xml:space="preserve">© </w:t>
      </w:r>
      <w:proofErr w:type="spellStart"/>
      <w:r w:rsidRPr="00BB0A54">
        <w:rPr>
          <w:rFonts w:ascii="Arial" w:eastAsia="Times New Roman" w:hAnsi="Arial" w:cs="Arial"/>
          <w:color w:val="000000"/>
          <w:lang w:val="en-US"/>
        </w:rPr>
        <w:t>Organisation</w:t>
      </w:r>
      <w:proofErr w:type="spellEnd"/>
      <w:r w:rsidRPr="00BB0A54">
        <w:rPr>
          <w:rFonts w:ascii="Arial" w:eastAsia="Times New Roman" w:hAnsi="Arial" w:cs="Arial"/>
          <w:color w:val="000000"/>
          <w:lang w:val="en-US"/>
        </w:rPr>
        <w:t xml:space="preserve"> for Economic Co-operation and Development (OECD): Institutional Investors Statistics 2016</w:t>
      </w:r>
    </w:p>
    <w:p w14:paraId="0FAB06DC" w14:textId="77777777" w:rsidR="00BB0A54" w:rsidRDefault="00BB0A54" w:rsidP="009C3E94">
      <w:pPr>
        <w:rPr>
          <w:rFonts w:ascii="Arial" w:eastAsia="Times New Roman" w:hAnsi="Arial" w:cs="Arial"/>
          <w:color w:val="000000"/>
          <w:lang w:val="en-US"/>
        </w:rPr>
      </w:pPr>
    </w:p>
    <w:p w14:paraId="6BF5C358" w14:textId="77777777" w:rsidR="00F207F3" w:rsidRPr="003257F3" w:rsidRDefault="00F207F3" w:rsidP="009C3E94">
      <w:pPr>
        <w:outlineLvl w:val="1"/>
        <w:rPr>
          <w:rFonts w:ascii="Arial" w:eastAsia="Times New Roman" w:hAnsi="Arial" w:cs="Arial"/>
          <w:bCs/>
          <w:color w:val="FF0000"/>
        </w:rPr>
      </w:pPr>
      <w:r w:rsidRPr="003257F3">
        <w:rPr>
          <w:rFonts w:ascii="Arial" w:eastAsia="Times New Roman" w:hAnsi="Arial" w:cs="Arial"/>
          <w:bCs/>
          <w:color w:val="FF0000"/>
        </w:rPr>
        <w:t>Begriffe, methodische Anmerkungen oder Lesehilfen</w:t>
      </w:r>
    </w:p>
    <w:p w14:paraId="289A0728" w14:textId="77777777" w:rsidR="003257F3" w:rsidRDefault="003257F3" w:rsidP="009C3E94">
      <w:pPr>
        <w:rPr>
          <w:rFonts w:ascii="Arial" w:eastAsia="Times New Roman" w:hAnsi="Arial" w:cs="Arial"/>
          <w:b/>
          <w:bCs/>
          <w:color w:val="000000"/>
        </w:rPr>
      </w:pPr>
    </w:p>
    <w:p w14:paraId="02D887FA" w14:textId="77777777" w:rsidR="003257F3" w:rsidRPr="003257F3" w:rsidRDefault="00F207F3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3257F3">
        <w:rPr>
          <w:rFonts w:ascii="Arial" w:eastAsia="Times New Roman" w:hAnsi="Arial" w:cs="Arial"/>
          <w:b/>
          <w:bCs/>
          <w:color w:val="000000"/>
        </w:rPr>
        <w:t>Institutionelle Investoren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 sammeln Kapital, um es auf den Kapitalmärkten gebündelt anzulegen. </w:t>
      </w:r>
      <w:r w:rsidR="0014010D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Im Unterschied zu Privatanlegern handelt es sich um </w:t>
      </w:r>
      <w:r w:rsidR="0018187B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sogenannte </w:t>
      </w:r>
      <w:r w:rsidR="0014010D" w:rsidRPr="003257F3">
        <w:rPr>
          <w:rFonts w:ascii="Arial" w:eastAsia="Times New Roman" w:hAnsi="Arial" w:cs="Arial"/>
          <w:color w:val="000000"/>
          <w:shd w:val="clear" w:color="auto" w:fill="FFFFFF"/>
        </w:rPr>
        <w:t>Finanzintermediäre</w:t>
      </w:r>
      <w:r w:rsidR="0018187B" w:rsidRPr="003257F3">
        <w:rPr>
          <w:rFonts w:ascii="Arial" w:eastAsia="Times New Roman" w:hAnsi="Arial" w:cs="Arial"/>
          <w:color w:val="000000"/>
          <w:shd w:val="clear" w:color="auto" w:fill="FFFFFF"/>
        </w:rPr>
        <w:t>, die das gesammelte Kapital im Kundenauftrag verwalten und möglichst gewinnbringend anlegen.</w:t>
      </w:r>
    </w:p>
    <w:p w14:paraId="3C1E3A1B" w14:textId="77777777" w:rsidR="003257F3" w:rsidRPr="003257F3" w:rsidRDefault="003257F3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4E53F88F" w14:textId="4A870BC0" w:rsidR="00F207F3" w:rsidRDefault="0018187B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In den OECD </w:t>
      </w:r>
      <w:proofErr w:type="spellStart"/>
      <w:r w:rsidRPr="003257F3">
        <w:rPr>
          <w:rFonts w:ascii="Arial" w:eastAsia="Times New Roman" w:hAnsi="Arial" w:cs="Arial"/>
          <w:color w:val="000000"/>
          <w:shd w:val="clear" w:color="auto" w:fill="FFFFFF"/>
        </w:rPr>
        <w:t>Institutionel</w:t>
      </w:r>
      <w:proofErr w:type="spellEnd"/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Investors </w:t>
      </w:r>
      <w:proofErr w:type="spellStart"/>
      <w:r w:rsidRPr="003257F3">
        <w:rPr>
          <w:rFonts w:ascii="Arial" w:eastAsia="Times New Roman" w:hAnsi="Arial" w:cs="Arial"/>
          <w:color w:val="000000"/>
          <w:shd w:val="clear" w:color="auto" w:fill="FFFFFF"/>
        </w:rPr>
        <w:t>Statistics</w:t>
      </w:r>
      <w:proofErr w:type="spellEnd"/>
      <w:r w:rsidR="00E600CF" w:rsidRPr="003257F3">
        <w:rPr>
          <w:rFonts w:ascii="Arial" w:eastAsia="Times New Roman" w:hAnsi="Arial" w:cs="Arial"/>
          <w:color w:val="000000"/>
          <w:shd w:val="clear" w:color="auto" w:fill="FFFFFF"/>
        </w:rPr>
        <w:t>, auf die sich die hier angegebenen Werte beziehen,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werden lediglich Daten zu </w:t>
      </w:r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t>Versicherungen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Investment- und </w:t>
      </w:r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Pensionsfonds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ausgewiesen. Die 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>"</w:t>
      </w:r>
      <w:r w:rsidR="00BB0A54">
        <w:rPr>
          <w:rFonts w:ascii="Arial" w:eastAsia="Times New Roman" w:hAnsi="Arial" w:cs="Arial"/>
          <w:color w:val="000000"/>
          <w:shd w:val="clear" w:color="auto" w:fill="FFFFFF"/>
        </w:rPr>
        <w:t>a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>lternativen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>"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61775E">
        <w:rPr>
          <w:rFonts w:ascii="Arial" w:eastAsia="Times New Roman" w:hAnsi="Arial" w:cs="Arial"/>
          <w:color w:val="000000"/>
          <w:shd w:val="clear" w:color="auto" w:fill="FFFFFF"/>
        </w:rPr>
        <w:t>institutionell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>en Investoren</w:t>
      </w:r>
      <w:r w:rsidR="00BB0A54">
        <w:rPr>
          <w:rFonts w:ascii="Arial" w:eastAsia="Times New Roman" w:hAnsi="Arial" w:cs="Arial"/>
          <w:color w:val="000000"/>
          <w:shd w:val="clear" w:color="auto" w:fill="FFFFFF"/>
        </w:rPr>
        <w:t xml:space="preserve"> – 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wie </w:t>
      </w:r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t>Private Equity F</w:t>
      </w:r>
      <w:r w:rsidRPr="003257F3">
        <w:rPr>
          <w:rFonts w:ascii="Arial" w:eastAsia="Times New Roman" w:hAnsi="Arial" w:cs="Arial"/>
          <w:color w:val="000000"/>
          <w:shd w:val="clear" w:color="auto" w:fill="FFFFFF"/>
        </w:rPr>
        <w:t>onds</w:t>
      </w:r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proofErr w:type="spellStart"/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t>Hedge</w:t>
      </w:r>
      <w:proofErr w:type="spellEnd"/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t>-</w:t>
      </w:r>
      <w:r w:rsidR="00BB0A54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F207F3" w:rsidRPr="003257F3">
        <w:rPr>
          <w:rFonts w:ascii="Arial" w:eastAsia="Times New Roman" w:hAnsi="Arial" w:cs="Arial"/>
          <w:color w:val="000000"/>
          <w:shd w:val="clear" w:color="auto" w:fill="FFFFFF"/>
        </w:rPr>
        <w:t>und Dachfonds</w:t>
      </w:r>
      <w:r w:rsidR="00A36910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, Staatsfonds </w:t>
      </w:r>
      <w:r w:rsidR="00BB0A54">
        <w:rPr>
          <w:rFonts w:ascii="Arial" w:eastAsia="Times New Roman" w:hAnsi="Arial" w:cs="Arial"/>
          <w:color w:val="000000"/>
          <w:shd w:val="clear" w:color="auto" w:fill="FFFFFF"/>
        </w:rPr>
        <w:t xml:space="preserve">– </w:t>
      </w:r>
      <w:r w:rsidR="00E600CF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werden von der OECD statistisch nicht erfasst. Dies gilt ebenso für Asset Management Gesellschaften, die nach dem britischen 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>"</w:t>
      </w:r>
      <w:proofErr w:type="spellStart"/>
      <w:r w:rsidR="00E600CF" w:rsidRPr="003257F3">
        <w:rPr>
          <w:rFonts w:ascii="Arial" w:eastAsia="Times New Roman" w:hAnsi="Arial" w:cs="Arial"/>
          <w:color w:val="000000"/>
          <w:shd w:val="clear" w:color="auto" w:fill="FFFFFF"/>
        </w:rPr>
        <w:t>Stewardship</w:t>
      </w:r>
      <w:proofErr w:type="spellEnd"/>
      <w:r w:rsidR="00E600CF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Code</w:t>
      </w:r>
      <w:r w:rsidR="00317463" w:rsidRPr="003257F3">
        <w:rPr>
          <w:rFonts w:ascii="Arial" w:eastAsia="Times New Roman" w:hAnsi="Arial" w:cs="Arial"/>
          <w:color w:val="000000"/>
          <w:shd w:val="clear" w:color="auto" w:fill="FFFFFF"/>
        </w:rPr>
        <w:t>"</w:t>
      </w:r>
      <w:r w:rsidR="00E600CF" w:rsidRPr="003257F3">
        <w:rPr>
          <w:rFonts w:ascii="Arial" w:eastAsia="Times New Roman" w:hAnsi="Arial" w:cs="Arial"/>
          <w:color w:val="000000"/>
          <w:shd w:val="clear" w:color="auto" w:fill="FFFFFF"/>
        </w:rPr>
        <w:t xml:space="preserve"> ebenfalls als </w:t>
      </w:r>
      <w:r w:rsidR="0061775E">
        <w:rPr>
          <w:rFonts w:ascii="Arial" w:eastAsia="Times New Roman" w:hAnsi="Arial" w:cs="Arial"/>
          <w:color w:val="000000"/>
          <w:shd w:val="clear" w:color="auto" w:fill="FFFFFF"/>
        </w:rPr>
        <w:t>institutionell</w:t>
      </w:r>
      <w:r w:rsidR="00E600CF" w:rsidRPr="003257F3">
        <w:rPr>
          <w:rFonts w:ascii="Arial" w:eastAsia="Times New Roman" w:hAnsi="Arial" w:cs="Arial"/>
          <w:color w:val="000000"/>
          <w:shd w:val="clear" w:color="auto" w:fill="FFFFFF"/>
        </w:rPr>
        <w:t>e Investoren klas</w:t>
      </w:r>
      <w:r w:rsidR="003257F3" w:rsidRPr="003257F3">
        <w:rPr>
          <w:rFonts w:ascii="Arial" w:eastAsia="Times New Roman" w:hAnsi="Arial" w:cs="Arial"/>
          <w:color w:val="000000"/>
          <w:shd w:val="clear" w:color="auto" w:fill="FFFFFF"/>
        </w:rPr>
        <w:t>sifiziert werden.</w:t>
      </w:r>
    </w:p>
    <w:p w14:paraId="74143DC4" w14:textId="77777777" w:rsidR="00EA4DB1" w:rsidRDefault="00EA4DB1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0A66EF50" w14:textId="173E89B9" w:rsidR="00EA4DB1" w:rsidRDefault="00EA4DB1" w:rsidP="00EA4DB1">
      <w:pPr>
        <w:rPr>
          <w:rFonts w:ascii="Arial" w:hAnsi="Arial"/>
          <w:sz w:val="20"/>
          <w:szCs w:val="20"/>
          <w:lang w:val="en-US"/>
        </w:rPr>
      </w:pPr>
      <w:r w:rsidRPr="00EA4DB1">
        <w:rPr>
          <w:rFonts w:ascii="Arial" w:hAnsi="Arial"/>
          <w:sz w:val="20"/>
          <w:szCs w:val="20"/>
          <w:lang w:val="en-US"/>
        </w:rPr>
        <w:t>© OECD: Institutional Investors Statistics 2016</w:t>
      </w:r>
    </w:p>
    <w:p w14:paraId="573BADDD" w14:textId="29F781E4" w:rsidR="00EA4DB1" w:rsidRPr="00EA4DB1" w:rsidRDefault="00EA4DB1" w:rsidP="00EA4DB1">
      <w:pPr>
        <w:rPr>
          <w:i/>
        </w:rPr>
      </w:pPr>
      <w:r w:rsidRPr="00EA4DB1">
        <w:rPr>
          <w:rFonts w:ascii="Arial" w:hAnsi="Arial"/>
          <w:sz w:val="20"/>
          <w:szCs w:val="20"/>
        </w:rPr>
        <w:t xml:space="preserve">Bundeszentrale für politische Bildung 2017 | </w:t>
      </w:r>
      <w:hyperlink r:id="rId7" w:history="1">
        <w:r w:rsidRPr="00EA4DB1">
          <w:rPr>
            <w:rFonts w:ascii="Arial" w:hAnsi="Arial"/>
            <w:sz w:val="20"/>
            <w:szCs w:val="20"/>
          </w:rPr>
          <w:t>www.bpb.de</w:t>
        </w:r>
      </w:hyperlink>
    </w:p>
    <w:p w14:paraId="47927B11" w14:textId="77777777" w:rsidR="00EA4DB1" w:rsidRPr="00EA4DB1" w:rsidRDefault="00EA4DB1" w:rsidP="009C3E9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sectPr w:rsidR="00EA4DB1" w:rsidRPr="00EA4DB1" w:rsidSect="00CA25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F8FEA" w14:textId="77777777" w:rsidR="00185422" w:rsidRDefault="00185422" w:rsidP="00B16D16">
      <w:r>
        <w:separator/>
      </w:r>
    </w:p>
  </w:endnote>
  <w:endnote w:type="continuationSeparator" w:id="0">
    <w:p w14:paraId="3E0F485F" w14:textId="77777777" w:rsidR="00185422" w:rsidRDefault="00185422" w:rsidP="00B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B19BF" w14:textId="77777777" w:rsidR="00185422" w:rsidRDefault="00185422" w:rsidP="00B16D16">
      <w:r>
        <w:separator/>
      </w:r>
    </w:p>
  </w:footnote>
  <w:footnote w:type="continuationSeparator" w:id="0">
    <w:p w14:paraId="474DC1C7" w14:textId="77777777" w:rsidR="00185422" w:rsidRDefault="00185422" w:rsidP="00B16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F3"/>
    <w:rsid w:val="000D65CA"/>
    <w:rsid w:val="000D6E5E"/>
    <w:rsid w:val="0014010D"/>
    <w:rsid w:val="00166730"/>
    <w:rsid w:val="0018187B"/>
    <w:rsid w:val="00183DED"/>
    <w:rsid w:val="00185422"/>
    <w:rsid w:val="0026104B"/>
    <w:rsid w:val="00317463"/>
    <w:rsid w:val="003257F3"/>
    <w:rsid w:val="00456D4B"/>
    <w:rsid w:val="004E1D1C"/>
    <w:rsid w:val="00544B81"/>
    <w:rsid w:val="005E6E22"/>
    <w:rsid w:val="00610D40"/>
    <w:rsid w:val="0061775E"/>
    <w:rsid w:val="00657EEF"/>
    <w:rsid w:val="00700542"/>
    <w:rsid w:val="00747528"/>
    <w:rsid w:val="007973D5"/>
    <w:rsid w:val="007A4624"/>
    <w:rsid w:val="0080386D"/>
    <w:rsid w:val="009549F5"/>
    <w:rsid w:val="009C3E94"/>
    <w:rsid w:val="00A36910"/>
    <w:rsid w:val="00AB2B12"/>
    <w:rsid w:val="00B16D16"/>
    <w:rsid w:val="00B6034E"/>
    <w:rsid w:val="00B65411"/>
    <w:rsid w:val="00B73E40"/>
    <w:rsid w:val="00B839B7"/>
    <w:rsid w:val="00BB0A54"/>
    <w:rsid w:val="00C666BD"/>
    <w:rsid w:val="00CA25DD"/>
    <w:rsid w:val="00CE0D10"/>
    <w:rsid w:val="00D1430D"/>
    <w:rsid w:val="00DE6362"/>
    <w:rsid w:val="00E600CF"/>
    <w:rsid w:val="00E81FCB"/>
    <w:rsid w:val="00EA4DB1"/>
    <w:rsid w:val="00F207F3"/>
    <w:rsid w:val="00F8107E"/>
    <w:rsid w:val="00F9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9D2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3DED"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F207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207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7F3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07F3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F207F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207F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207F3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unhideWhenUsed/>
    <w:rsid w:val="00B16D16"/>
    <w:rPr>
      <w:rFonts w:asciiTheme="minorHAnsi" w:hAnsiTheme="minorHAnsi" w:cstheme="minorBidi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16D16"/>
  </w:style>
  <w:style w:type="character" w:styleId="Funotenzeichen">
    <w:name w:val="footnote reference"/>
    <w:basedOn w:val="Absatz-Standardschriftart"/>
    <w:uiPriority w:val="99"/>
    <w:unhideWhenUsed/>
    <w:rsid w:val="00B16D1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4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463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74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74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7463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74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7463"/>
    <w:rPr>
      <w:rFonts w:ascii="Times New Roman" w:hAnsi="Times New Roman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3DED"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F207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207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7F3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07F3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F207F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207F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207F3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unhideWhenUsed/>
    <w:rsid w:val="00B16D16"/>
    <w:rPr>
      <w:rFonts w:asciiTheme="minorHAnsi" w:hAnsiTheme="minorHAnsi" w:cstheme="minorBidi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16D16"/>
  </w:style>
  <w:style w:type="character" w:styleId="Funotenzeichen">
    <w:name w:val="footnote reference"/>
    <w:basedOn w:val="Absatz-Standardschriftart"/>
    <w:uiPriority w:val="99"/>
    <w:unhideWhenUsed/>
    <w:rsid w:val="00B16D1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4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463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74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74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7463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74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7463"/>
    <w:rPr>
      <w:rFonts w:ascii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717">
          <w:marLeft w:val="4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2865</Characters>
  <Application>Microsoft Office Word</Application>
  <DocSecurity>0</DocSecurity>
  <Lines>59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Institutionelle Investoren</vt:lpstr>
      <vt:lpstr>    Fakten</vt:lpstr>
      <vt:lpstr>    Datenquelle</vt:lpstr>
      <vt:lpstr>    Begriffe, methodische Anmerkungen oder Lesehilfen</vt:lpstr>
      <vt:lpstr>    Tabelle: Institutionelle Investoren</vt:lpstr>
      <vt:lpstr>    Verwaltetes Vermögen von Institutionellen Investoren in OECD-Ländern, 2015, in P</vt:lpstr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Beyer</dc:creator>
  <cp:keywords/>
  <dc:description/>
  <cp:lastModifiedBy>Christian Hartmann</cp:lastModifiedBy>
  <cp:revision>10</cp:revision>
  <dcterms:created xsi:type="dcterms:W3CDTF">2017-10-31T20:50:00Z</dcterms:created>
  <dcterms:modified xsi:type="dcterms:W3CDTF">2017-11-13T14:12:00Z</dcterms:modified>
</cp:coreProperties>
</file>