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24" w:rsidRDefault="00386E24" w:rsidP="00386E24">
      <w:pPr>
        <w:pStyle w:val="Listenabsatz"/>
        <w:numPr>
          <w:ilvl w:val="0"/>
          <w:numId w:val="1"/>
        </w:numPr>
        <w:rPr>
          <w:rFonts w:ascii="Arial" w:hAnsi="Arial" w:cs="Arial"/>
          <w:b/>
          <w:shd w:val="clear" w:color="auto" w:fill="FFFFFF"/>
        </w:rPr>
      </w:pPr>
      <w:bookmarkStart w:id="0" w:name="_GoBack"/>
      <w:bookmarkEnd w:id="0"/>
      <w:r w:rsidRPr="00386E24">
        <w:rPr>
          <w:rFonts w:ascii="Arial" w:hAnsi="Arial" w:cs="Arial"/>
          <w:b/>
          <w:shd w:val="clear" w:color="auto" w:fill="FFFFFF"/>
        </w:rPr>
        <w:t>In den letzten 30 Jahren erhöhte sich das reale BIP pro Kopf in den ökonomisch sich entwickelnden Staaten überdurchschnittlich stark.</w:t>
      </w:r>
    </w:p>
    <w:p w:rsidR="00040B03" w:rsidRPr="00386E24" w:rsidRDefault="00040B03" w:rsidP="00040B03">
      <w:pPr>
        <w:pStyle w:val="Listenabsatz"/>
        <w:rPr>
          <w:rFonts w:ascii="Arial" w:hAnsi="Arial" w:cs="Arial"/>
          <w:b/>
          <w:shd w:val="clear" w:color="auto" w:fill="FFFFFF"/>
        </w:rPr>
      </w:pPr>
    </w:p>
    <w:p w:rsidR="00386E24" w:rsidRDefault="00386E24" w:rsidP="00386E24">
      <w:pPr>
        <w:pStyle w:val="Listenabsatz"/>
        <w:numPr>
          <w:ilvl w:val="0"/>
          <w:numId w:val="1"/>
        </w:numPr>
        <w:rPr>
          <w:rFonts w:ascii="Arial" w:hAnsi="Arial" w:cs="Arial"/>
          <w:b/>
          <w:shd w:val="clear" w:color="auto" w:fill="FFFFFF"/>
        </w:rPr>
      </w:pPr>
      <w:r w:rsidRPr="00386E24">
        <w:rPr>
          <w:rFonts w:ascii="Arial" w:hAnsi="Arial" w:cs="Arial"/>
          <w:b/>
          <w:shd w:val="clear" w:color="auto" w:fill="FFFFFF"/>
        </w:rPr>
        <w:t>Trotzdem war das reale BIP pro Kopf der ökonomisch entwickelten Staaten im Jahr 2022 noch 7-mal höher als das der ökonomisch sich entwickelnden Staaten.</w:t>
      </w:r>
    </w:p>
    <w:p w:rsidR="00040B03" w:rsidRPr="00040B03" w:rsidRDefault="00040B03" w:rsidP="00040B03">
      <w:pPr>
        <w:rPr>
          <w:rFonts w:ascii="Arial" w:hAnsi="Arial" w:cs="Arial"/>
          <w:b/>
          <w:shd w:val="clear" w:color="auto" w:fill="FFFFFF"/>
        </w:rPr>
      </w:pPr>
    </w:p>
    <w:p w:rsidR="00386E24" w:rsidRDefault="00386E24" w:rsidP="00386E24">
      <w:pPr>
        <w:pStyle w:val="Listenabsatz"/>
        <w:numPr>
          <w:ilvl w:val="0"/>
          <w:numId w:val="1"/>
        </w:numPr>
        <w:rPr>
          <w:rFonts w:ascii="Arial" w:hAnsi="Arial" w:cs="Arial"/>
          <w:b/>
          <w:shd w:val="clear" w:color="auto" w:fill="FFFFFF"/>
        </w:rPr>
      </w:pPr>
      <w:r w:rsidRPr="00386E24">
        <w:rPr>
          <w:rFonts w:ascii="Arial" w:hAnsi="Arial" w:cs="Arial"/>
          <w:b/>
          <w:shd w:val="clear" w:color="auto" w:fill="FFFFFF"/>
        </w:rPr>
        <w:t>Von de</w:t>
      </w:r>
      <w:r w:rsidR="003D6B4B">
        <w:rPr>
          <w:rFonts w:ascii="Arial" w:hAnsi="Arial" w:cs="Arial"/>
          <w:b/>
          <w:shd w:val="clear" w:color="auto" w:fill="FFFFFF"/>
        </w:rPr>
        <w:t xml:space="preserve">n hohen Wachstumsraten bei den </w:t>
      </w:r>
      <w:r w:rsidR="003D6B4B" w:rsidRPr="00386E24">
        <w:rPr>
          <w:rFonts w:ascii="Arial" w:hAnsi="Arial" w:cs="Arial"/>
          <w:b/>
          <w:shd w:val="clear" w:color="auto" w:fill="FFFFFF"/>
        </w:rPr>
        <w:t xml:space="preserve">ökonomisch sich entwickelnden Staaten </w:t>
      </w:r>
      <w:r w:rsidR="003D6B4B">
        <w:rPr>
          <w:rFonts w:ascii="Arial" w:hAnsi="Arial" w:cs="Arial"/>
          <w:b/>
          <w:shd w:val="clear" w:color="auto" w:fill="FFFFFF"/>
        </w:rPr>
        <w:t xml:space="preserve">haben in dieser Gruppe </w:t>
      </w:r>
      <w:r w:rsidR="00622D27" w:rsidRPr="00386E24">
        <w:rPr>
          <w:rFonts w:ascii="Arial" w:hAnsi="Arial" w:cs="Arial"/>
          <w:b/>
          <w:shd w:val="clear" w:color="auto" w:fill="FFFFFF"/>
        </w:rPr>
        <w:t xml:space="preserve">insbesondere die </w:t>
      </w:r>
      <w:r w:rsidR="003D6B4B">
        <w:rPr>
          <w:rFonts w:ascii="Arial" w:hAnsi="Arial" w:cs="Arial"/>
          <w:b/>
          <w:shd w:val="clear" w:color="auto" w:fill="FFFFFF"/>
        </w:rPr>
        <w:t xml:space="preserve">Staaten </w:t>
      </w:r>
      <w:r w:rsidRPr="00386E24">
        <w:rPr>
          <w:rFonts w:ascii="Arial" w:hAnsi="Arial" w:cs="Arial"/>
          <w:b/>
          <w:shd w:val="clear" w:color="auto" w:fill="FFFFFF"/>
        </w:rPr>
        <w:t>mit hohem Einkommen profitiert.</w:t>
      </w:r>
    </w:p>
    <w:p w:rsidR="00040B03" w:rsidRPr="00040B03" w:rsidRDefault="00040B03" w:rsidP="00040B03">
      <w:pPr>
        <w:rPr>
          <w:rFonts w:ascii="Arial" w:hAnsi="Arial" w:cs="Arial"/>
          <w:b/>
          <w:shd w:val="clear" w:color="auto" w:fill="FFFFFF"/>
        </w:rPr>
      </w:pPr>
    </w:p>
    <w:p w:rsidR="00386E24" w:rsidRPr="00386E24" w:rsidRDefault="00386E24" w:rsidP="00386E24">
      <w:pPr>
        <w:pStyle w:val="Listenabsatz"/>
        <w:numPr>
          <w:ilvl w:val="0"/>
          <w:numId w:val="1"/>
        </w:numPr>
        <w:rPr>
          <w:rFonts w:ascii="Arial" w:hAnsi="Arial" w:cs="Arial"/>
          <w:b/>
          <w:shd w:val="clear" w:color="auto" w:fill="FFFFFF"/>
        </w:rPr>
      </w:pPr>
      <w:r>
        <w:rPr>
          <w:rFonts w:ascii="Arial" w:hAnsi="Arial" w:cs="Arial"/>
          <w:b/>
          <w:shd w:val="clear" w:color="auto" w:fill="FFFFFF"/>
        </w:rPr>
        <w:t>Kein Staat hat die Entwicklung so stark geprägt wie China.</w:t>
      </w:r>
    </w:p>
    <w:p w:rsidR="003E25B4" w:rsidRPr="00670B9F" w:rsidRDefault="003E25B4" w:rsidP="007443B1">
      <w:pPr>
        <w:rPr>
          <w:rFonts w:ascii="Arial" w:hAnsi="Arial" w:cs="Arial"/>
          <w:shd w:val="clear" w:color="auto" w:fill="FFFFFF"/>
        </w:rPr>
      </w:pPr>
    </w:p>
    <w:p w:rsidR="00CA5D69" w:rsidRDefault="00CA5D69" w:rsidP="00CA5D69">
      <w:pPr>
        <w:rPr>
          <w:rFonts w:ascii="Arial" w:hAnsi="Arial"/>
          <w:color w:val="FF0000"/>
        </w:rPr>
      </w:pPr>
      <w:r>
        <w:rPr>
          <w:rFonts w:ascii="Arial" w:hAnsi="Arial"/>
          <w:color w:val="FF0000"/>
        </w:rPr>
        <w:t>Fakten</w:t>
      </w:r>
    </w:p>
    <w:p w:rsidR="00CA5D69" w:rsidRPr="008E4254" w:rsidRDefault="00CA5D69" w:rsidP="00CA5D69">
      <w:pPr>
        <w:rPr>
          <w:rFonts w:ascii="Arial" w:hAnsi="Arial" w:cs="Arial"/>
          <w:shd w:val="clear" w:color="auto" w:fill="FFFFFF"/>
        </w:rPr>
      </w:pPr>
    </w:p>
    <w:p w:rsidR="00C646C8" w:rsidRDefault="00C646C8" w:rsidP="00C646C8">
      <w:pPr>
        <w:rPr>
          <w:rFonts w:ascii="Arial" w:hAnsi="Arial" w:cs="Arial"/>
          <w:shd w:val="clear" w:color="auto" w:fill="FFFFFF"/>
        </w:rPr>
      </w:pPr>
      <w:r w:rsidRPr="00FE40E2">
        <w:rPr>
          <w:rFonts w:ascii="Arial" w:hAnsi="Arial" w:cs="Arial"/>
          <w:shd w:val="clear" w:color="auto" w:fill="FFFFFF"/>
        </w:rPr>
        <w:t>Anfang der 2000er-Jahre lag der Anteil der ökonomisch entwickelten Staaten am realen Welt-</w:t>
      </w:r>
      <w:r w:rsidRPr="008E4254">
        <w:rPr>
          <w:rFonts w:ascii="Arial" w:hAnsi="Arial" w:cs="Arial"/>
          <w:shd w:val="clear" w:color="auto" w:fill="FFFFFF"/>
        </w:rPr>
        <w:t xml:space="preserve">Bruttoinlandsprodukt </w:t>
      </w:r>
      <w:r w:rsidRPr="00FE40E2">
        <w:rPr>
          <w:rFonts w:ascii="Arial" w:hAnsi="Arial" w:cs="Arial"/>
          <w:shd w:val="clear" w:color="auto" w:fill="FFFFFF"/>
        </w:rPr>
        <w:t xml:space="preserve">(Basisjahr 2015) bei rund 75 Prozent. Bis zum Jahr 2022 reduzierte sich der Anteil auf </w:t>
      </w:r>
      <w:r w:rsidR="00FE40E2" w:rsidRPr="00FE40E2">
        <w:rPr>
          <w:rFonts w:ascii="Arial" w:hAnsi="Arial" w:cs="Arial"/>
          <w:shd w:val="clear" w:color="auto" w:fill="FFFFFF"/>
        </w:rPr>
        <w:t xml:space="preserve">unter 60 </w:t>
      </w:r>
      <w:r w:rsidRPr="00FE40E2">
        <w:rPr>
          <w:rFonts w:ascii="Arial" w:hAnsi="Arial" w:cs="Arial"/>
          <w:shd w:val="clear" w:color="auto" w:fill="FFFFFF"/>
        </w:rPr>
        <w:t>Prozent. Entsprechend erhöhte sich der Anteil der ökonomisch sich entwickelnden Staaten am realen Welt-BIP in diesen zwei Jah</w:t>
      </w:r>
      <w:r w:rsidR="00FE40E2" w:rsidRPr="00FE40E2">
        <w:rPr>
          <w:rFonts w:ascii="Arial" w:hAnsi="Arial" w:cs="Arial"/>
          <w:shd w:val="clear" w:color="auto" w:fill="FFFFFF"/>
        </w:rPr>
        <w:t xml:space="preserve">rzehnten von rund 25 auf gut 40 </w:t>
      </w:r>
      <w:r w:rsidRPr="00FE40E2">
        <w:rPr>
          <w:rFonts w:ascii="Arial" w:hAnsi="Arial" w:cs="Arial"/>
          <w:shd w:val="clear" w:color="auto" w:fill="FFFFFF"/>
        </w:rPr>
        <w:t>Prozent.</w:t>
      </w:r>
    </w:p>
    <w:p w:rsidR="00AD062A" w:rsidRDefault="00AD062A" w:rsidP="00C646C8">
      <w:pPr>
        <w:rPr>
          <w:rFonts w:ascii="Arial" w:hAnsi="Arial" w:cs="Arial"/>
          <w:shd w:val="clear" w:color="auto" w:fill="FFFFFF"/>
        </w:rPr>
      </w:pPr>
    </w:p>
    <w:p w:rsidR="00EB772B" w:rsidRDefault="00F75CF4" w:rsidP="00FE40E2">
      <w:pPr>
        <w:rPr>
          <w:rFonts w:ascii="Arial" w:hAnsi="Arial" w:cs="Arial"/>
          <w:shd w:val="clear" w:color="auto" w:fill="FFFFFF"/>
        </w:rPr>
      </w:pPr>
      <w:r w:rsidRPr="00EB772B">
        <w:rPr>
          <w:rFonts w:ascii="Arial" w:hAnsi="Arial" w:cs="Arial"/>
          <w:shd w:val="clear" w:color="auto" w:fill="FFFFFF"/>
        </w:rPr>
        <w:t xml:space="preserve">Zwischen 1972 und 1982 </w:t>
      </w:r>
      <w:r w:rsidR="00596F3B" w:rsidRPr="00EB772B">
        <w:rPr>
          <w:rFonts w:ascii="Arial" w:hAnsi="Arial" w:cs="Arial"/>
          <w:shd w:val="clear" w:color="auto" w:fill="FFFFFF"/>
        </w:rPr>
        <w:t xml:space="preserve">war das Wachstum des </w:t>
      </w:r>
      <w:r w:rsidRPr="00EB772B">
        <w:rPr>
          <w:rFonts w:ascii="Arial" w:hAnsi="Arial" w:cs="Arial"/>
          <w:shd w:val="clear" w:color="auto" w:fill="FFFFFF"/>
        </w:rPr>
        <w:t>reale</w:t>
      </w:r>
      <w:r w:rsidR="00596F3B" w:rsidRPr="00EB772B">
        <w:rPr>
          <w:rFonts w:ascii="Arial" w:hAnsi="Arial" w:cs="Arial"/>
          <w:shd w:val="clear" w:color="auto" w:fill="FFFFFF"/>
        </w:rPr>
        <w:t>n</w:t>
      </w:r>
      <w:r w:rsidRPr="00EB772B">
        <w:rPr>
          <w:rFonts w:ascii="Arial" w:hAnsi="Arial" w:cs="Arial"/>
          <w:shd w:val="clear" w:color="auto" w:fill="FFFFFF"/>
        </w:rPr>
        <w:t xml:space="preserve"> BIP pro Kopf </w:t>
      </w:r>
      <w:r w:rsidR="00596F3B" w:rsidRPr="00EB772B">
        <w:rPr>
          <w:rFonts w:ascii="Arial" w:hAnsi="Arial" w:cs="Arial"/>
          <w:shd w:val="clear" w:color="auto" w:fill="FFFFFF"/>
        </w:rPr>
        <w:t xml:space="preserve">der </w:t>
      </w:r>
      <w:r w:rsidRPr="00EB772B">
        <w:rPr>
          <w:rFonts w:ascii="Arial" w:hAnsi="Arial" w:cs="Arial"/>
          <w:shd w:val="clear" w:color="auto" w:fill="FFFFFF"/>
        </w:rPr>
        <w:t xml:space="preserve">beiden Staatengruppen </w:t>
      </w:r>
      <w:r w:rsidR="00596F3B" w:rsidRPr="00EB772B">
        <w:rPr>
          <w:rFonts w:ascii="Arial" w:hAnsi="Arial" w:cs="Arial"/>
          <w:shd w:val="clear" w:color="auto" w:fill="FFFFFF"/>
        </w:rPr>
        <w:t xml:space="preserve">noch </w:t>
      </w:r>
      <w:r w:rsidR="00AD062A">
        <w:rPr>
          <w:rFonts w:ascii="Arial" w:hAnsi="Arial" w:cs="Arial"/>
          <w:shd w:val="clear" w:color="auto" w:fill="FFFFFF"/>
        </w:rPr>
        <w:t xml:space="preserve">etwa </w:t>
      </w:r>
      <w:r w:rsidR="00596F3B" w:rsidRPr="00EB772B">
        <w:rPr>
          <w:rFonts w:ascii="Arial" w:hAnsi="Arial" w:cs="Arial"/>
          <w:shd w:val="clear" w:color="auto" w:fill="FFFFFF"/>
        </w:rPr>
        <w:t xml:space="preserve">gleich hoch und lag bei </w:t>
      </w:r>
      <w:r w:rsidR="00AD062A">
        <w:rPr>
          <w:rFonts w:ascii="Arial" w:hAnsi="Arial" w:cs="Arial"/>
          <w:shd w:val="clear" w:color="auto" w:fill="FFFFFF"/>
        </w:rPr>
        <w:t xml:space="preserve">rund </w:t>
      </w:r>
      <w:r w:rsidRPr="00EB772B">
        <w:rPr>
          <w:rFonts w:ascii="Arial" w:hAnsi="Arial" w:cs="Arial"/>
          <w:shd w:val="clear" w:color="auto" w:fill="FFFFFF"/>
        </w:rPr>
        <w:t>2 Prozent pro Jahr</w:t>
      </w:r>
      <w:r w:rsidR="00596F3B" w:rsidRPr="00EB772B">
        <w:rPr>
          <w:rFonts w:ascii="Arial" w:hAnsi="Arial" w:cs="Arial"/>
          <w:shd w:val="clear" w:color="auto" w:fill="FFFFFF"/>
        </w:rPr>
        <w:t>. Und zw</w:t>
      </w:r>
      <w:r w:rsidRPr="00EB772B">
        <w:rPr>
          <w:rFonts w:ascii="Arial" w:hAnsi="Arial" w:cs="Arial"/>
          <w:shd w:val="clear" w:color="auto" w:fill="FFFFFF"/>
        </w:rPr>
        <w:t xml:space="preserve">ischen 1982 und 1992 </w:t>
      </w:r>
      <w:r w:rsidR="00FF2A46" w:rsidRPr="00EB772B">
        <w:rPr>
          <w:rFonts w:ascii="Arial" w:hAnsi="Arial" w:cs="Arial"/>
          <w:shd w:val="clear" w:color="auto" w:fill="FFFFFF"/>
        </w:rPr>
        <w:t xml:space="preserve">wuchs das reale BIP pro Kopf der </w:t>
      </w:r>
      <w:r w:rsidRPr="00EB772B">
        <w:rPr>
          <w:rFonts w:ascii="Arial" w:hAnsi="Arial" w:cs="Arial"/>
          <w:shd w:val="clear" w:color="auto" w:fill="FFFFFF"/>
        </w:rPr>
        <w:t>ö</w:t>
      </w:r>
      <w:r w:rsidRPr="00FE40E2">
        <w:rPr>
          <w:rFonts w:ascii="Arial" w:hAnsi="Arial" w:cs="Arial"/>
          <w:shd w:val="clear" w:color="auto" w:fill="FFFFFF"/>
        </w:rPr>
        <w:t>konomisch entwickelten Staaten</w:t>
      </w:r>
      <w:r>
        <w:rPr>
          <w:rFonts w:ascii="Arial" w:hAnsi="Arial" w:cs="Arial"/>
          <w:shd w:val="clear" w:color="auto" w:fill="FFFFFF"/>
        </w:rPr>
        <w:t xml:space="preserve"> </w:t>
      </w:r>
      <w:r w:rsidR="00596F3B">
        <w:rPr>
          <w:rFonts w:ascii="Arial" w:hAnsi="Arial" w:cs="Arial"/>
          <w:shd w:val="clear" w:color="auto" w:fill="FFFFFF"/>
        </w:rPr>
        <w:t xml:space="preserve">sogar </w:t>
      </w:r>
      <w:r w:rsidR="00FF2A46">
        <w:rPr>
          <w:rFonts w:ascii="Arial" w:hAnsi="Arial" w:cs="Arial"/>
          <w:shd w:val="clear" w:color="auto" w:fill="FFFFFF"/>
        </w:rPr>
        <w:t xml:space="preserve">stärker als das der </w:t>
      </w:r>
      <w:r w:rsidR="00FF2A46" w:rsidRPr="00FE40E2">
        <w:rPr>
          <w:rFonts w:ascii="Arial" w:hAnsi="Arial" w:cs="Arial"/>
          <w:shd w:val="clear" w:color="auto" w:fill="FFFFFF"/>
        </w:rPr>
        <w:t>ökonomisch sich entwickelnden Staaten</w:t>
      </w:r>
      <w:r w:rsidR="00FF2A46">
        <w:rPr>
          <w:rFonts w:ascii="Arial" w:hAnsi="Arial" w:cs="Arial"/>
          <w:shd w:val="clear" w:color="auto" w:fill="FFFFFF"/>
        </w:rPr>
        <w:t xml:space="preserve"> – 2,9 gegenüber 1,7 Prozent pro Jahr bzw. </w:t>
      </w:r>
      <w:r w:rsidR="00DB716A">
        <w:rPr>
          <w:rFonts w:ascii="Arial" w:hAnsi="Arial" w:cs="Arial"/>
          <w:shd w:val="clear" w:color="auto" w:fill="FFFFFF"/>
        </w:rPr>
        <w:t>33,2 gegen</w:t>
      </w:r>
      <w:r w:rsidR="00AD062A">
        <w:rPr>
          <w:rFonts w:ascii="Arial" w:hAnsi="Arial" w:cs="Arial"/>
          <w:shd w:val="clear" w:color="auto" w:fill="FFFFFF"/>
        </w:rPr>
        <w:t>über</w:t>
      </w:r>
      <w:r w:rsidR="00DB716A">
        <w:rPr>
          <w:rFonts w:ascii="Arial" w:hAnsi="Arial" w:cs="Arial"/>
          <w:shd w:val="clear" w:color="auto" w:fill="FFFFFF"/>
        </w:rPr>
        <w:t xml:space="preserve"> 18,9 Prozent </w:t>
      </w:r>
      <w:r w:rsidR="00FF2A46">
        <w:rPr>
          <w:rFonts w:ascii="Arial" w:hAnsi="Arial" w:cs="Arial"/>
          <w:shd w:val="clear" w:color="auto" w:fill="FFFFFF"/>
        </w:rPr>
        <w:t>bezogen auf den 10-Jahres</w:t>
      </w:r>
      <w:r w:rsidR="00EB772B">
        <w:rPr>
          <w:rFonts w:ascii="Arial" w:hAnsi="Arial" w:cs="Arial"/>
          <w:shd w:val="clear" w:color="auto" w:fill="FFFFFF"/>
        </w:rPr>
        <w:t>-Z</w:t>
      </w:r>
      <w:r w:rsidR="00FF2A46">
        <w:rPr>
          <w:rFonts w:ascii="Arial" w:hAnsi="Arial" w:cs="Arial"/>
          <w:shd w:val="clear" w:color="auto" w:fill="FFFFFF"/>
        </w:rPr>
        <w:t>eitraum.</w:t>
      </w:r>
      <w:r w:rsidR="00596F3B">
        <w:rPr>
          <w:rFonts w:ascii="Arial" w:hAnsi="Arial" w:cs="Arial"/>
          <w:shd w:val="clear" w:color="auto" w:fill="FFFFFF"/>
        </w:rPr>
        <w:t xml:space="preserve"> Von 1992 bis 2002 drehte sich d</w:t>
      </w:r>
      <w:r w:rsidR="002A6BA3">
        <w:rPr>
          <w:rFonts w:ascii="Arial" w:hAnsi="Arial" w:cs="Arial"/>
          <w:shd w:val="clear" w:color="auto" w:fill="FFFFFF"/>
        </w:rPr>
        <w:t xml:space="preserve">as Verhältnis </w:t>
      </w:r>
      <w:r w:rsidR="00596F3B">
        <w:rPr>
          <w:rFonts w:ascii="Arial" w:hAnsi="Arial" w:cs="Arial"/>
          <w:shd w:val="clear" w:color="auto" w:fill="FFFFFF"/>
        </w:rPr>
        <w:t xml:space="preserve">um und das </w:t>
      </w:r>
      <w:r w:rsidR="00596F3B" w:rsidRPr="002A6BA3">
        <w:rPr>
          <w:rFonts w:ascii="Arial" w:hAnsi="Arial" w:cs="Arial"/>
          <w:shd w:val="clear" w:color="auto" w:fill="FFFFFF"/>
        </w:rPr>
        <w:t xml:space="preserve">reale BIP pro Kopf erhöhte sich in den </w:t>
      </w:r>
      <w:r w:rsidR="00596F3B" w:rsidRPr="00FE40E2">
        <w:rPr>
          <w:rFonts w:ascii="Arial" w:hAnsi="Arial" w:cs="Arial"/>
          <w:shd w:val="clear" w:color="auto" w:fill="FFFFFF"/>
        </w:rPr>
        <w:t>ökonomisch sich entwickelnden Staaten</w:t>
      </w:r>
      <w:r w:rsidR="00596F3B">
        <w:rPr>
          <w:rFonts w:ascii="Arial" w:hAnsi="Arial" w:cs="Arial"/>
          <w:shd w:val="clear" w:color="auto" w:fill="FFFFFF"/>
        </w:rPr>
        <w:t xml:space="preserve"> </w:t>
      </w:r>
      <w:r w:rsidR="00EB772B">
        <w:rPr>
          <w:rFonts w:ascii="Arial" w:hAnsi="Arial" w:cs="Arial"/>
          <w:shd w:val="clear" w:color="auto" w:fill="FFFFFF"/>
        </w:rPr>
        <w:t xml:space="preserve">um insgesamt 32,8 Prozent </w:t>
      </w:r>
      <w:r w:rsidR="002A6BA3">
        <w:rPr>
          <w:rFonts w:ascii="Arial" w:hAnsi="Arial" w:cs="Arial"/>
          <w:shd w:val="clear" w:color="auto" w:fill="FFFFFF"/>
        </w:rPr>
        <w:t xml:space="preserve">gegenüber 24,3 Prozent </w:t>
      </w:r>
      <w:r w:rsidR="00EB772B">
        <w:rPr>
          <w:rFonts w:ascii="Arial" w:hAnsi="Arial" w:cs="Arial"/>
          <w:shd w:val="clear" w:color="auto" w:fill="FFFFFF"/>
        </w:rPr>
        <w:t xml:space="preserve">bei den </w:t>
      </w:r>
      <w:r w:rsidR="00EB772B" w:rsidRPr="002A6BA3">
        <w:rPr>
          <w:rFonts w:ascii="Arial" w:hAnsi="Arial" w:cs="Arial"/>
          <w:shd w:val="clear" w:color="auto" w:fill="FFFFFF"/>
        </w:rPr>
        <w:t>ö</w:t>
      </w:r>
      <w:r w:rsidR="00EB772B" w:rsidRPr="00FE40E2">
        <w:rPr>
          <w:rFonts w:ascii="Arial" w:hAnsi="Arial" w:cs="Arial"/>
          <w:shd w:val="clear" w:color="auto" w:fill="FFFFFF"/>
        </w:rPr>
        <w:t>konomisch entwickelten Staaten</w:t>
      </w:r>
      <w:r w:rsidR="00EB772B">
        <w:rPr>
          <w:rFonts w:ascii="Arial" w:hAnsi="Arial" w:cs="Arial"/>
          <w:shd w:val="clear" w:color="auto" w:fill="FFFFFF"/>
        </w:rPr>
        <w:t xml:space="preserve">. Im Zeitraum 2002 bis 2012 </w:t>
      </w:r>
      <w:r w:rsidR="00A85216">
        <w:rPr>
          <w:rFonts w:ascii="Arial" w:hAnsi="Arial" w:cs="Arial"/>
          <w:shd w:val="clear" w:color="auto" w:fill="FFFFFF"/>
        </w:rPr>
        <w:t xml:space="preserve">verstärkte sich diese Entwicklung noch einmal deutlich: Während </w:t>
      </w:r>
      <w:r w:rsidR="00066376">
        <w:rPr>
          <w:rFonts w:ascii="Arial" w:hAnsi="Arial" w:cs="Arial"/>
          <w:shd w:val="clear" w:color="auto" w:fill="FFFFFF"/>
        </w:rPr>
        <w:t xml:space="preserve">sich </w:t>
      </w:r>
      <w:r w:rsidR="00A85216">
        <w:rPr>
          <w:rFonts w:ascii="Arial" w:hAnsi="Arial" w:cs="Arial"/>
          <w:shd w:val="clear" w:color="auto" w:fill="FFFFFF"/>
        </w:rPr>
        <w:t xml:space="preserve">die </w:t>
      </w:r>
      <w:r w:rsidR="00066376">
        <w:rPr>
          <w:rFonts w:ascii="Arial" w:hAnsi="Arial" w:cs="Arial"/>
          <w:shd w:val="clear" w:color="auto" w:fill="FFFFFF"/>
        </w:rPr>
        <w:t xml:space="preserve">durchschnittliche </w:t>
      </w:r>
      <w:r w:rsidR="00A85216">
        <w:rPr>
          <w:rFonts w:ascii="Arial" w:hAnsi="Arial" w:cs="Arial"/>
          <w:shd w:val="clear" w:color="auto" w:fill="FFFFFF"/>
        </w:rPr>
        <w:t xml:space="preserve">Wachstumsrate der </w:t>
      </w:r>
      <w:r w:rsidR="00A85216" w:rsidRPr="002A6BA3">
        <w:rPr>
          <w:rFonts w:ascii="Arial" w:hAnsi="Arial" w:cs="Arial"/>
          <w:shd w:val="clear" w:color="auto" w:fill="FFFFFF"/>
        </w:rPr>
        <w:t>ö</w:t>
      </w:r>
      <w:r w:rsidR="00A85216" w:rsidRPr="00FE40E2">
        <w:rPr>
          <w:rFonts w:ascii="Arial" w:hAnsi="Arial" w:cs="Arial"/>
          <w:shd w:val="clear" w:color="auto" w:fill="FFFFFF"/>
        </w:rPr>
        <w:t>konomisch entwickelten Staaten</w:t>
      </w:r>
      <w:r w:rsidR="00A85216">
        <w:rPr>
          <w:rFonts w:ascii="Arial" w:hAnsi="Arial" w:cs="Arial"/>
          <w:shd w:val="clear" w:color="auto" w:fill="FFFFFF"/>
        </w:rPr>
        <w:t xml:space="preserve"> </w:t>
      </w:r>
      <w:r w:rsidR="00066376">
        <w:rPr>
          <w:rFonts w:ascii="Arial" w:hAnsi="Arial" w:cs="Arial"/>
          <w:shd w:val="clear" w:color="auto" w:fill="FFFFFF"/>
        </w:rPr>
        <w:t>auf 1,3 Prozent pro Jahr reduzierte</w:t>
      </w:r>
      <w:r w:rsidR="00A85216">
        <w:rPr>
          <w:rFonts w:ascii="Arial" w:hAnsi="Arial" w:cs="Arial"/>
          <w:shd w:val="clear" w:color="auto" w:fill="FFFFFF"/>
        </w:rPr>
        <w:t>, wuchs da</w:t>
      </w:r>
      <w:r w:rsidR="00EB772B">
        <w:rPr>
          <w:rFonts w:ascii="Arial" w:hAnsi="Arial" w:cs="Arial"/>
          <w:shd w:val="clear" w:color="auto" w:fill="FFFFFF"/>
        </w:rPr>
        <w:t xml:space="preserve">s reale BIP </w:t>
      </w:r>
      <w:r w:rsidR="00EB772B" w:rsidRPr="002A6BA3">
        <w:rPr>
          <w:rFonts w:ascii="Arial" w:hAnsi="Arial" w:cs="Arial"/>
          <w:shd w:val="clear" w:color="auto" w:fill="FFFFFF"/>
        </w:rPr>
        <w:t xml:space="preserve">pro Kopf der </w:t>
      </w:r>
      <w:r w:rsidR="00EB772B" w:rsidRPr="00FE40E2">
        <w:rPr>
          <w:rFonts w:ascii="Arial" w:hAnsi="Arial" w:cs="Arial"/>
          <w:shd w:val="clear" w:color="auto" w:fill="FFFFFF"/>
        </w:rPr>
        <w:t>ökonomisch sich entwickelnden Staaten</w:t>
      </w:r>
      <w:r w:rsidR="00A85216">
        <w:rPr>
          <w:rFonts w:ascii="Arial" w:hAnsi="Arial" w:cs="Arial"/>
          <w:shd w:val="clear" w:color="auto" w:fill="FFFFFF"/>
        </w:rPr>
        <w:t xml:space="preserve"> </w:t>
      </w:r>
      <w:r w:rsidR="00EB772B">
        <w:rPr>
          <w:rFonts w:ascii="Arial" w:hAnsi="Arial" w:cs="Arial"/>
          <w:shd w:val="clear" w:color="auto" w:fill="FFFFFF"/>
        </w:rPr>
        <w:t xml:space="preserve">um 5,2 Prozent pro Jahr bzw. um 65,5 Prozent </w:t>
      </w:r>
      <w:r w:rsidR="00953473">
        <w:rPr>
          <w:rFonts w:ascii="Arial" w:hAnsi="Arial" w:cs="Arial"/>
          <w:shd w:val="clear" w:color="auto" w:fill="FFFFFF"/>
        </w:rPr>
        <w:t xml:space="preserve">im </w:t>
      </w:r>
      <w:r w:rsidR="00EB772B">
        <w:rPr>
          <w:rFonts w:ascii="Arial" w:hAnsi="Arial" w:cs="Arial"/>
          <w:shd w:val="clear" w:color="auto" w:fill="FFFFFF"/>
        </w:rPr>
        <w:t>10-Jahres-Zeitraum –</w:t>
      </w:r>
      <w:r w:rsidR="00AD062A">
        <w:rPr>
          <w:rFonts w:ascii="Arial" w:hAnsi="Arial" w:cs="Arial"/>
          <w:shd w:val="clear" w:color="auto" w:fill="FFFFFF"/>
        </w:rPr>
        <w:t xml:space="preserve"> </w:t>
      </w:r>
      <w:r w:rsidR="00EB772B">
        <w:rPr>
          <w:rFonts w:ascii="Arial" w:hAnsi="Arial" w:cs="Arial"/>
          <w:shd w:val="clear" w:color="auto" w:fill="FFFFFF"/>
        </w:rPr>
        <w:t>eine Entwicklung, die sich auf rund 6 Milliarden Menschen bezieht.</w:t>
      </w:r>
    </w:p>
    <w:p w:rsidR="00AD062A" w:rsidRDefault="00AD062A" w:rsidP="00FE40E2">
      <w:pPr>
        <w:rPr>
          <w:rFonts w:ascii="Arial" w:hAnsi="Arial" w:cs="Arial"/>
          <w:shd w:val="clear" w:color="auto" w:fill="FFFFFF"/>
        </w:rPr>
      </w:pPr>
    </w:p>
    <w:p w:rsidR="00F75CF4" w:rsidRDefault="00A53AD1" w:rsidP="00FE40E2">
      <w:pPr>
        <w:rPr>
          <w:rFonts w:ascii="Arial" w:hAnsi="Arial" w:cs="Arial"/>
        </w:rPr>
      </w:pPr>
      <w:r>
        <w:rPr>
          <w:rFonts w:ascii="Arial" w:hAnsi="Arial" w:cs="Arial"/>
          <w:shd w:val="clear" w:color="auto" w:fill="FFFFFF"/>
        </w:rPr>
        <w:t xml:space="preserve">Trotz der </w:t>
      </w:r>
      <w:r w:rsidR="00953473">
        <w:rPr>
          <w:rFonts w:ascii="Arial" w:hAnsi="Arial" w:cs="Arial"/>
          <w:shd w:val="clear" w:color="auto" w:fill="FFFFFF"/>
        </w:rPr>
        <w:t xml:space="preserve">unterschiedlichen </w:t>
      </w:r>
      <w:r>
        <w:rPr>
          <w:rFonts w:ascii="Arial" w:hAnsi="Arial" w:cs="Arial"/>
        </w:rPr>
        <w:t xml:space="preserve">Wachstumsraten bleibt der </w:t>
      </w:r>
      <w:r>
        <w:rPr>
          <w:rFonts w:ascii="Arial" w:hAnsi="Arial" w:cs="Arial"/>
          <w:shd w:val="clear" w:color="auto" w:fill="FFFFFF"/>
        </w:rPr>
        <w:t xml:space="preserve">Abstand zwischen den beiden Staatengruppen groß: Im Jahr 1992 war das reale BIP pro </w:t>
      </w:r>
      <w:r w:rsidR="00472EF9">
        <w:rPr>
          <w:rFonts w:ascii="Arial" w:hAnsi="Arial" w:cs="Arial"/>
          <w:shd w:val="clear" w:color="auto" w:fill="FFFFFF"/>
        </w:rPr>
        <w:t xml:space="preserve">Kopf der </w:t>
      </w:r>
      <w:r w:rsidR="00472EF9" w:rsidRPr="002A6BA3">
        <w:rPr>
          <w:rFonts w:ascii="Arial" w:hAnsi="Arial" w:cs="Arial"/>
          <w:shd w:val="clear" w:color="auto" w:fill="FFFFFF"/>
        </w:rPr>
        <w:t>ö</w:t>
      </w:r>
      <w:r w:rsidR="00472EF9" w:rsidRPr="00FE40E2">
        <w:rPr>
          <w:rFonts w:ascii="Arial" w:hAnsi="Arial" w:cs="Arial"/>
          <w:shd w:val="clear" w:color="auto" w:fill="FFFFFF"/>
        </w:rPr>
        <w:t>konomisch entwickelten Staaten</w:t>
      </w:r>
      <w:r w:rsidR="00472EF9">
        <w:rPr>
          <w:rFonts w:ascii="Arial" w:hAnsi="Arial" w:cs="Arial"/>
          <w:shd w:val="clear" w:color="auto" w:fill="FFFFFF"/>
        </w:rPr>
        <w:t xml:space="preserve"> 12,5-mal höher als das der </w:t>
      </w:r>
      <w:r w:rsidR="00472EF9" w:rsidRPr="006F4601">
        <w:rPr>
          <w:rFonts w:ascii="Arial" w:hAnsi="Arial" w:cs="Arial"/>
        </w:rPr>
        <w:t>ökonomisch sich entwickelnden Staaten</w:t>
      </w:r>
      <w:r w:rsidR="00472EF9">
        <w:rPr>
          <w:rFonts w:ascii="Arial" w:hAnsi="Arial" w:cs="Arial"/>
        </w:rPr>
        <w:t xml:space="preserve">, 2022 war es 7,0-mal höher. Zudem haben von </w:t>
      </w:r>
      <w:r>
        <w:rPr>
          <w:rFonts w:ascii="Arial" w:hAnsi="Arial" w:cs="Arial"/>
        </w:rPr>
        <w:t xml:space="preserve">den hohen Wachstumsraten der </w:t>
      </w:r>
      <w:r w:rsidRPr="006F4601">
        <w:rPr>
          <w:rFonts w:ascii="Arial" w:hAnsi="Arial" w:cs="Arial"/>
        </w:rPr>
        <w:t xml:space="preserve">ökonomisch sich entwickelnden Staaten </w:t>
      </w:r>
      <w:r>
        <w:rPr>
          <w:rFonts w:ascii="Arial" w:hAnsi="Arial" w:cs="Arial"/>
        </w:rPr>
        <w:t xml:space="preserve">vor allem die </w:t>
      </w:r>
      <w:r w:rsidRPr="006F4601">
        <w:rPr>
          <w:rFonts w:ascii="Arial" w:hAnsi="Arial" w:cs="Arial"/>
        </w:rPr>
        <w:t>Staaten mit hohe</w:t>
      </w:r>
      <w:r>
        <w:rPr>
          <w:rFonts w:ascii="Arial" w:hAnsi="Arial" w:cs="Arial"/>
        </w:rPr>
        <w:t>m</w:t>
      </w:r>
      <w:r w:rsidRPr="006F4601">
        <w:rPr>
          <w:rFonts w:ascii="Arial" w:hAnsi="Arial" w:cs="Arial"/>
        </w:rPr>
        <w:t xml:space="preserve"> Einkommen </w:t>
      </w:r>
      <w:r>
        <w:rPr>
          <w:rFonts w:ascii="Arial" w:hAnsi="Arial" w:cs="Arial"/>
        </w:rPr>
        <w:t xml:space="preserve">profitiert </w:t>
      </w:r>
      <w:r w:rsidRPr="006F4601">
        <w:rPr>
          <w:rFonts w:ascii="Arial" w:hAnsi="Arial" w:cs="Arial"/>
        </w:rPr>
        <w:t>(siehe unten: Begriffe, methodische Anmerkungen oder Lesehilfen)</w:t>
      </w:r>
      <w:r>
        <w:rPr>
          <w:rFonts w:ascii="Arial" w:hAnsi="Arial" w:cs="Arial"/>
        </w:rPr>
        <w:t xml:space="preserve">. </w:t>
      </w:r>
      <w:r w:rsidR="00472EF9">
        <w:rPr>
          <w:rFonts w:ascii="Arial" w:hAnsi="Arial" w:cs="Arial"/>
        </w:rPr>
        <w:t xml:space="preserve">Bezogen auf die </w:t>
      </w:r>
      <w:r w:rsidR="00472EF9" w:rsidRPr="006F4601">
        <w:rPr>
          <w:rFonts w:ascii="Arial" w:hAnsi="Arial" w:cs="Arial"/>
        </w:rPr>
        <w:t>ökonomisch sich entwickelnden Staaten</w:t>
      </w:r>
      <w:r w:rsidR="00472EF9">
        <w:rPr>
          <w:rFonts w:ascii="Arial" w:hAnsi="Arial" w:cs="Arial"/>
        </w:rPr>
        <w:t xml:space="preserve"> lagen die Wachstumsraten der Staaten mit </w:t>
      </w:r>
      <w:r w:rsidR="00472EF9" w:rsidRPr="006F4601">
        <w:rPr>
          <w:rFonts w:ascii="Arial" w:hAnsi="Arial" w:cs="Arial"/>
        </w:rPr>
        <w:t>hohe</w:t>
      </w:r>
      <w:r w:rsidR="00472EF9">
        <w:rPr>
          <w:rFonts w:ascii="Arial" w:hAnsi="Arial" w:cs="Arial"/>
        </w:rPr>
        <w:t>m</w:t>
      </w:r>
      <w:r w:rsidR="00472EF9" w:rsidRPr="006F4601">
        <w:rPr>
          <w:rFonts w:ascii="Arial" w:hAnsi="Arial" w:cs="Arial"/>
        </w:rPr>
        <w:t xml:space="preserve"> Einkommen </w:t>
      </w:r>
      <w:r w:rsidR="00472EF9">
        <w:rPr>
          <w:rFonts w:ascii="Arial" w:hAnsi="Arial" w:cs="Arial"/>
        </w:rPr>
        <w:t>i</w:t>
      </w:r>
      <w:r>
        <w:rPr>
          <w:rFonts w:ascii="Arial" w:hAnsi="Arial" w:cs="Arial"/>
        </w:rPr>
        <w:t xml:space="preserve">n allen hier betrachteten Zeiträumen </w:t>
      </w:r>
      <w:r w:rsidR="00472EF9">
        <w:rPr>
          <w:rFonts w:ascii="Arial" w:hAnsi="Arial" w:cs="Arial"/>
        </w:rPr>
        <w:t xml:space="preserve">über denen der Staaten mit mittlerem Einkommen. Und die Wachstumsraten der Staaten mit mittlerem </w:t>
      </w:r>
      <w:r w:rsidR="00472EF9" w:rsidRPr="006F4601">
        <w:rPr>
          <w:rFonts w:ascii="Arial" w:hAnsi="Arial" w:cs="Arial"/>
        </w:rPr>
        <w:t xml:space="preserve">Einkommen </w:t>
      </w:r>
      <w:r w:rsidR="00472EF9">
        <w:rPr>
          <w:rFonts w:ascii="Arial" w:hAnsi="Arial" w:cs="Arial"/>
        </w:rPr>
        <w:t>lagen durchgehend über denen der Staaten mit niedrigem Einkommen.</w:t>
      </w:r>
    </w:p>
    <w:p w:rsidR="00AD062A" w:rsidRDefault="00AD062A" w:rsidP="00FE40E2">
      <w:pPr>
        <w:rPr>
          <w:rFonts w:ascii="Arial" w:hAnsi="Arial" w:cs="Arial"/>
        </w:rPr>
      </w:pPr>
    </w:p>
    <w:p w:rsidR="00AD062A" w:rsidRDefault="00A477E7" w:rsidP="00AD062A">
      <w:pPr>
        <w:rPr>
          <w:rFonts w:ascii="Arial" w:hAnsi="Arial" w:cs="Arial"/>
          <w:shd w:val="clear" w:color="auto" w:fill="FFFFFF"/>
        </w:rPr>
      </w:pPr>
      <w:r>
        <w:rPr>
          <w:rFonts w:ascii="Arial" w:hAnsi="Arial" w:cs="Arial"/>
          <w:shd w:val="clear" w:color="auto" w:fill="FFFFFF"/>
        </w:rPr>
        <w:t>Kein Staat hat die beschriebenen Entwicklungen stärker beeinflusst als China.</w:t>
      </w:r>
      <w:r w:rsidR="00F92F77">
        <w:rPr>
          <w:rFonts w:ascii="Arial" w:hAnsi="Arial" w:cs="Arial"/>
          <w:shd w:val="clear" w:color="auto" w:fill="FFFFFF"/>
        </w:rPr>
        <w:t xml:space="preserve"> Das</w:t>
      </w:r>
      <w:r w:rsidR="00B67AC9">
        <w:rPr>
          <w:rFonts w:ascii="Arial" w:hAnsi="Arial" w:cs="Arial"/>
          <w:shd w:val="clear" w:color="auto" w:fill="FFFFFF"/>
        </w:rPr>
        <w:t xml:space="preserve"> </w:t>
      </w:r>
      <w:r w:rsidR="00F92F77">
        <w:rPr>
          <w:rFonts w:ascii="Arial" w:hAnsi="Arial" w:cs="Arial"/>
          <w:shd w:val="clear" w:color="auto" w:fill="FFFFFF"/>
        </w:rPr>
        <w:t xml:space="preserve">reale BIP pro Kopf Chinas stieg in den 30 Jahren von 1982 bis 2012 um durchschnittlich 8,7 Prozent pro Jahr. Allein im 10-Jahres-Zeitraum 2002 bis 2012 </w:t>
      </w:r>
      <w:r w:rsidR="00F92F77">
        <w:rPr>
          <w:rFonts w:ascii="Arial" w:hAnsi="Arial" w:cs="Arial"/>
          <w:shd w:val="clear" w:color="auto" w:fill="FFFFFF"/>
        </w:rPr>
        <w:lastRenderedPageBreak/>
        <w:t xml:space="preserve">erhöhte sich das BIP pro Kopf </w:t>
      </w:r>
      <w:r w:rsidR="00953473">
        <w:rPr>
          <w:rFonts w:ascii="Arial" w:hAnsi="Arial" w:cs="Arial"/>
          <w:shd w:val="clear" w:color="auto" w:fill="FFFFFF"/>
        </w:rPr>
        <w:t xml:space="preserve">Chinas </w:t>
      </w:r>
      <w:r w:rsidR="00F92F77">
        <w:rPr>
          <w:rFonts w:ascii="Arial" w:hAnsi="Arial" w:cs="Arial"/>
          <w:shd w:val="clear" w:color="auto" w:fill="FFFFFF"/>
        </w:rPr>
        <w:t xml:space="preserve">um 150 Prozent. Bezogen auf die Jahre 2012 bis 2022 reduzierte sich das Wachstum zwar auf 71,9 Prozent – es lag damit aber nach wie vor weit über dem weltweiten </w:t>
      </w:r>
      <w:r w:rsidR="00AD062A">
        <w:rPr>
          <w:rFonts w:ascii="Arial" w:hAnsi="Arial" w:cs="Arial"/>
          <w:shd w:val="clear" w:color="auto" w:fill="FFFFFF"/>
        </w:rPr>
        <w:t>Durchschnitt</w:t>
      </w:r>
      <w:r w:rsidR="00F92F77">
        <w:rPr>
          <w:rFonts w:ascii="Arial" w:hAnsi="Arial" w:cs="Arial"/>
          <w:shd w:val="clear" w:color="auto" w:fill="FFFFFF"/>
        </w:rPr>
        <w:t xml:space="preserve"> von 16,4 Prozent.</w:t>
      </w:r>
      <w:r w:rsidR="00AD062A">
        <w:rPr>
          <w:rFonts w:ascii="Arial" w:hAnsi="Arial" w:cs="Arial"/>
          <w:shd w:val="clear" w:color="auto" w:fill="FFFFFF"/>
        </w:rPr>
        <w:t xml:space="preserve"> </w:t>
      </w:r>
      <w:r w:rsidR="004C7913">
        <w:rPr>
          <w:rFonts w:ascii="Arial" w:hAnsi="Arial" w:cs="Arial"/>
          <w:shd w:val="clear" w:color="auto" w:fill="FFFFFF"/>
        </w:rPr>
        <w:t>Obwohl der Anteil Chinas an der Weltbevölkerung zwischen 1992 und 2022 leicht rückläufig war (von 21,7 auf 18,0 Prozent), stieg der Anteil Ch</w:t>
      </w:r>
      <w:r w:rsidR="0026018D">
        <w:rPr>
          <w:rFonts w:ascii="Arial" w:hAnsi="Arial" w:cs="Arial"/>
          <w:shd w:val="clear" w:color="auto" w:fill="FFFFFF"/>
        </w:rPr>
        <w:t xml:space="preserve">inas am weltweiten BIP </w:t>
      </w:r>
      <w:r w:rsidR="004C7913">
        <w:rPr>
          <w:rFonts w:ascii="Arial" w:hAnsi="Arial" w:cs="Arial"/>
          <w:shd w:val="clear" w:color="auto" w:fill="FFFFFF"/>
        </w:rPr>
        <w:t xml:space="preserve">im selben Zeitraum von 3,8 auf 18,6 Prozent – ein Plus von 14,8 Prozentpunkten. </w:t>
      </w:r>
      <w:r w:rsidR="0026018D">
        <w:rPr>
          <w:rFonts w:ascii="Arial" w:hAnsi="Arial" w:cs="Arial"/>
          <w:shd w:val="clear" w:color="auto" w:fill="FFFFFF"/>
        </w:rPr>
        <w:t xml:space="preserve">Bei allen anderen </w:t>
      </w:r>
      <w:r w:rsidR="0026018D" w:rsidRPr="00FE40E2">
        <w:rPr>
          <w:rFonts w:ascii="Arial" w:hAnsi="Arial" w:cs="Arial"/>
          <w:shd w:val="clear" w:color="auto" w:fill="FFFFFF"/>
        </w:rPr>
        <w:t>ökonomisch sich entwickelnden Staaten</w:t>
      </w:r>
      <w:r w:rsidR="0026018D">
        <w:rPr>
          <w:rFonts w:ascii="Arial" w:hAnsi="Arial" w:cs="Arial"/>
          <w:shd w:val="clear" w:color="auto" w:fill="FFFFFF"/>
        </w:rPr>
        <w:t xml:space="preserve"> </w:t>
      </w:r>
      <w:r w:rsidR="000100C2">
        <w:rPr>
          <w:rFonts w:ascii="Arial" w:hAnsi="Arial" w:cs="Arial"/>
          <w:shd w:val="clear" w:color="auto" w:fill="FFFFFF"/>
        </w:rPr>
        <w:t xml:space="preserve">zusammen </w:t>
      </w:r>
      <w:r w:rsidR="0026018D">
        <w:rPr>
          <w:rFonts w:ascii="Arial" w:hAnsi="Arial" w:cs="Arial"/>
          <w:shd w:val="clear" w:color="auto" w:fill="FFFFFF"/>
        </w:rPr>
        <w:t xml:space="preserve">lag das Plus bei </w:t>
      </w:r>
      <w:r w:rsidR="000100C2">
        <w:rPr>
          <w:rFonts w:ascii="Arial" w:hAnsi="Arial" w:cs="Arial"/>
          <w:shd w:val="clear" w:color="auto" w:fill="FFFFFF"/>
        </w:rPr>
        <w:t xml:space="preserve">lediglich </w:t>
      </w:r>
      <w:r w:rsidR="0026018D">
        <w:rPr>
          <w:rFonts w:ascii="Arial" w:hAnsi="Arial" w:cs="Arial"/>
          <w:shd w:val="clear" w:color="auto" w:fill="FFFFFF"/>
        </w:rPr>
        <w:t>4,5 Prozentpunkten – ohne China erhöhte sich ihr Anteil von 18,2 Prozent im Jahr 1992 auf 22,7 Prozent 2022</w:t>
      </w:r>
      <w:r w:rsidR="00AD062A">
        <w:rPr>
          <w:rFonts w:ascii="Arial" w:hAnsi="Arial" w:cs="Arial"/>
          <w:shd w:val="clear" w:color="auto" w:fill="FFFFFF"/>
        </w:rPr>
        <w:t>.</w:t>
      </w:r>
    </w:p>
    <w:p w:rsidR="00AD062A" w:rsidRDefault="00AD062A" w:rsidP="00AD062A">
      <w:pPr>
        <w:rPr>
          <w:rFonts w:ascii="Arial" w:hAnsi="Arial" w:cs="Arial"/>
          <w:shd w:val="clear" w:color="auto" w:fill="FFFFFF"/>
        </w:rPr>
      </w:pPr>
    </w:p>
    <w:p w:rsidR="00CA5D69" w:rsidRPr="00CA5D69" w:rsidRDefault="00CA5D69" w:rsidP="00AD062A">
      <w:pPr>
        <w:rPr>
          <w:rFonts w:ascii="Arial" w:hAnsi="Arial"/>
          <w:color w:val="FF0000"/>
        </w:rPr>
      </w:pPr>
      <w:r w:rsidRPr="00CA5D69">
        <w:rPr>
          <w:rFonts w:ascii="Arial" w:hAnsi="Arial"/>
          <w:color w:val="FF0000"/>
        </w:rPr>
        <w:t>Datenquelle</w:t>
      </w:r>
    </w:p>
    <w:p w:rsidR="00130C1E" w:rsidRPr="00670B9F" w:rsidRDefault="00130C1E" w:rsidP="00130C1E">
      <w:pPr>
        <w:rPr>
          <w:rFonts w:ascii="Arial" w:hAnsi="Arial" w:cs="Arial"/>
          <w:shd w:val="clear" w:color="auto" w:fill="FFFFFF"/>
        </w:rPr>
      </w:pPr>
    </w:p>
    <w:p w:rsidR="00C865E2" w:rsidRDefault="008F2982" w:rsidP="00130C1E">
      <w:pPr>
        <w:rPr>
          <w:rFonts w:ascii="Arial" w:hAnsi="Arial" w:cs="Arial"/>
          <w:shd w:val="clear" w:color="auto" w:fill="FFFFFF"/>
        </w:rPr>
      </w:pPr>
      <w:r w:rsidRPr="008F2982">
        <w:rPr>
          <w:rFonts w:ascii="Arial" w:hAnsi="Arial" w:cs="Arial"/>
          <w:shd w:val="clear" w:color="auto" w:fill="FFFFFF"/>
        </w:rPr>
        <w:t xml:space="preserve">United </w:t>
      </w:r>
      <w:proofErr w:type="spellStart"/>
      <w:r w:rsidRPr="008F2982">
        <w:rPr>
          <w:rFonts w:ascii="Arial" w:hAnsi="Arial" w:cs="Arial"/>
          <w:shd w:val="clear" w:color="auto" w:fill="FFFFFF"/>
        </w:rPr>
        <w:t>Nations</w:t>
      </w:r>
      <w:proofErr w:type="spellEnd"/>
      <w:r w:rsidRPr="008F2982">
        <w:rPr>
          <w:rFonts w:ascii="Arial" w:hAnsi="Arial" w:cs="Arial"/>
          <w:shd w:val="clear" w:color="auto" w:fill="FFFFFF"/>
        </w:rPr>
        <w:t xml:space="preserve"> Conference on Trade and Development (UNCTAD): Online-Datenbank: </w:t>
      </w:r>
      <w:proofErr w:type="spellStart"/>
      <w:r w:rsidRPr="008F2982">
        <w:rPr>
          <w:rFonts w:ascii="Arial" w:hAnsi="Arial" w:cs="Arial"/>
          <w:shd w:val="clear" w:color="auto" w:fill="FFFFFF"/>
        </w:rPr>
        <w:t>UNCTADstat</w:t>
      </w:r>
      <w:proofErr w:type="spellEnd"/>
      <w:r w:rsidRPr="008F2982">
        <w:rPr>
          <w:rFonts w:ascii="Arial" w:hAnsi="Arial" w:cs="Arial"/>
          <w:shd w:val="clear" w:color="auto" w:fill="FFFFFF"/>
        </w:rPr>
        <w:t xml:space="preserve"> (11/2023)</w:t>
      </w:r>
    </w:p>
    <w:p w:rsidR="008F2982" w:rsidRPr="00670B9F" w:rsidRDefault="008F2982" w:rsidP="00130C1E">
      <w:pPr>
        <w:rPr>
          <w:rFonts w:ascii="Arial" w:hAnsi="Arial" w:cs="Arial"/>
          <w:shd w:val="clear" w:color="auto" w:fill="FFFFFF"/>
        </w:rPr>
      </w:pPr>
    </w:p>
    <w:p w:rsidR="00CA5D69" w:rsidRPr="00CA5D69" w:rsidRDefault="00CA5D69" w:rsidP="00CA5D69">
      <w:pPr>
        <w:rPr>
          <w:rFonts w:ascii="Arial" w:hAnsi="Arial"/>
          <w:color w:val="FF0000"/>
        </w:rPr>
      </w:pPr>
      <w:r w:rsidRPr="00CA5D69">
        <w:rPr>
          <w:rFonts w:ascii="Arial" w:hAnsi="Arial"/>
          <w:color w:val="FF0000"/>
        </w:rPr>
        <w:t>Begriffe, methodische Anmerkungen oder Lesehilfen</w:t>
      </w:r>
    </w:p>
    <w:p w:rsidR="00130C1E" w:rsidRDefault="00130C1E" w:rsidP="00130C1E">
      <w:pPr>
        <w:rPr>
          <w:rFonts w:ascii="Arial" w:hAnsi="Arial" w:cs="Arial"/>
          <w:shd w:val="clear" w:color="auto" w:fill="FFFFFF"/>
        </w:rPr>
      </w:pPr>
    </w:p>
    <w:p w:rsidR="000F5BA8" w:rsidRPr="00CB74CA" w:rsidRDefault="000F5BA8" w:rsidP="000F5BA8">
      <w:pPr>
        <w:rPr>
          <w:rFonts w:ascii="Arial" w:hAnsi="Arial" w:cs="Arial"/>
          <w:shd w:val="clear" w:color="auto" w:fill="FFFFFF"/>
        </w:rPr>
      </w:pPr>
      <w:r w:rsidRPr="005604C3">
        <w:rPr>
          <w:rFonts w:ascii="Arial" w:hAnsi="Arial" w:cs="Arial"/>
          <w:shd w:val="clear" w:color="auto" w:fill="FFFFFF"/>
        </w:rPr>
        <w:t>Das </w:t>
      </w:r>
      <w:r w:rsidRPr="006451AC">
        <w:rPr>
          <w:rFonts w:ascii="Arial" w:hAnsi="Arial" w:cs="Arial"/>
          <w:b/>
          <w:shd w:val="clear" w:color="auto" w:fill="FFFFFF"/>
        </w:rPr>
        <w:t>Bruttoinlandsprodukt (BIP)</w:t>
      </w:r>
      <w:r w:rsidRPr="005604C3">
        <w:rPr>
          <w:rFonts w:ascii="Arial" w:hAnsi="Arial" w:cs="Arial"/>
          <w:shd w:val="clear" w:color="auto" w:fill="FFFFFF"/>
        </w:rPr>
        <w:t xml:space="preserve"> misst den Wert der im Inland hergestellten Waren und Dienstleistungen (Wertschöpfung), soweit diese nicht als Vorleistungen für die Produktion anderer Waren und Dienstleistungen verwendet werden. Das BIP ist gegenwärtig das wichtigste </w:t>
      </w:r>
      <w:r w:rsidRPr="00CB74CA">
        <w:rPr>
          <w:rFonts w:ascii="Arial" w:hAnsi="Arial" w:cs="Arial"/>
          <w:shd w:val="clear" w:color="auto" w:fill="FFFFFF"/>
        </w:rPr>
        <w:t>gesamtwirtschaftliche Produktionsmaß.</w:t>
      </w:r>
    </w:p>
    <w:p w:rsidR="000F5BA8" w:rsidRPr="00CB74CA" w:rsidRDefault="000F5BA8" w:rsidP="000F5BA8">
      <w:pPr>
        <w:rPr>
          <w:rFonts w:ascii="Arial" w:hAnsi="Arial" w:cs="Arial"/>
          <w:shd w:val="clear" w:color="auto" w:fill="FFFFFF"/>
        </w:rPr>
      </w:pPr>
    </w:p>
    <w:p w:rsidR="000F5BA8" w:rsidRDefault="000F5BA8" w:rsidP="000F5BA8">
      <w:pPr>
        <w:rPr>
          <w:rFonts w:ascii="Arial" w:hAnsi="Arial" w:cs="Arial"/>
          <w:color w:val="000000"/>
          <w:spacing w:val="-2"/>
        </w:rPr>
      </w:pPr>
      <w:r w:rsidRPr="00CB74CA">
        <w:rPr>
          <w:rFonts w:ascii="Arial" w:hAnsi="Arial" w:cs="Arial"/>
          <w:color w:val="000000"/>
          <w:spacing w:val="-2"/>
        </w:rPr>
        <w:t>Der </w:t>
      </w:r>
      <w:r w:rsidRPr="00CB74CA">
        <w:rPr>
          <w:rStyle w:val="Fett"/>
          <w:rFonts w:ascii="Arial" w:hAnsi="Arial" w:cs="Arial"/>
          <w:color w:val="000000"/>
          <w:spacing w:val="-2"/>
          <w:bdr w:val="none" w:sz="0" w:space="0" w:color="auto" w:frame="1"/>
        </w:rPr>
        <w:t>reale </w:t>
      </w:r>
      <w:r w:rsidRPr="00CB74CA">
        <w:rPr>
          <w:rFonts w:ascii="Arial" w:hAnsi="Arial" w:cs="Arial"/>
          <w:b/>
          <w:shd w:val="clear" w:color="auto" w:fill="FFFFFF"/>
        </w:rPr>
        <w:t xml:space="preserve">Bruttoinlandsprodukt </w:t>
      </w:r>
      <w:r w:rsidRPr="00CB74CA">
        <w:rPr>
          <w:rFonts w:ascii="Arial" w:hAnsi="Arial" w:cs="Arial"/>
          <w:color w:val="000000"/>
          <w:spacing w:val="-2"/>
        </w:rPr>
        <w:t xml:space="preserve">ist unabhängig von Preisveränderungen, da es – im </w:t>
      </w:r>
      <w:r w:rsidRPr="00CB74CA">
        <w:rPr>
          <w:rFonts w:ascii="Arial" w:hAnsi="Arial" w:cs="Arial"/>
          <w:color w:val="000000"/>
          <w:shd w:val="clear" w:color="auto" w:fill="FFFFFF"/>
        </w:rPr>
        <w:t xml:space="preserve">Gegensatz zum nominalen BIP – </w:t>
      </w:r>
      <w:r w:rsidRPr="00CB74CA">
        <w:rPr>
          <w:rFonts w:ascii="Arial" w:hAnsi="Arial" w:cs="Arial"/>
          <w:color w:val="000000"/>
          <w:spacing w:val="-2"/>
        </w:rPr>
        <w:t>zu den Preisen eines Basisjahres, also in kons</w:t>
      </w:r>
      <w:r w:rsidR="009542CA">
        <w:rPr>
          <w:rFonts w:ascii="Arial" w:hAnsi="Arial" w:cs="Arial"/>
          <w:color w:val="000000"/>
          <w:spacing w:val="-2"/>
        </w:rPr>
        <w:t>tanten Preisen, berechnet wird.</w:t>
      </w:r>
    </w:p>
    <w:p w:rsidR="009542CA" w:rsidRDefault="009542CA" w:rsidP="000F5BA8">
      <w:pPr>
        <w:rPr>
          <w:rFonts w:ascii="Arial" w:hAnsi="Arial" w:cs="Arial"/>
          <w:color w:val="000000"/>
          <w:spacing w:val="-2"/>
        </w:rPr>
      </w:pPr>
    </w:p>
    <w:p w:rsidR="009542CA" w:rsidRDefault="009542CA" w:rsidP="009542CA">
      <w:pPr>
        <w:rPr>
          <w:rFonts w:ascii="Arial" w:hAnsi="Arial"/>
          <w:color w:val="000000"/>
        </w:rPr>
      </w:pPr>
      <w:r w:rsidRPr="00D6383E">
        <w:rPr>
          <w:rFonts w:ascii="Arial" w:hAnsi="Arial"/>
          <w:color w:val="000000"/>
        </w:rPr>
        <w:t>Nach der Defin</w:t>
      </w:r>
      <w:r>
        <w:rPr>
          <w:rFonts w:ascii="Arial" w:hAnsi="Arial"/>
          <w:color w:val="000000"/>
        </w:rPr>
        <w:t>i</w:t>
      </w:r>
      <w:r w:rsidRPr="00D6383E">
        <w:rPr>
          <w:rFonts w:ascii="Arial" w:hAnsi="Arial"/>
          <w:color w:val="000000"/>
        </w:rPr>
        <w:t>tion der UNCTAD lag i</w:t>
      </w:r>
      <w:r w:rsidRPr="0029317F">
        <w:rPr>
          <w:rFonts w:ascii="Arial" w:hAnsi="Arial"/>
          <w:color w:val="000000"/>
        </w:rPr>
        <w:t xml:space="preserve">n </w:t>
      </w:r>
      <w:r w:rsidRPr="0029317F">
        <w:rPr>
          <w:rFonts w:ascii="Arial" w:hAnsi="Arial"/>
          <w:b/>
          <w:color w:val="000000"/>
        </w:rPr>
        <w:t>ökonomisch sich entwickelnde</w:t>
      </w:r>
      <w:r>
        <w:rPr>
          <w:rFonts w:ascii="Arial" w:hAnsi="Arial"/>
          <w:b/>
          <w:color w:val="000000"/>
        </w:rPr>
        <w:t>n</w:t>
      </w:r>
      <w:r w:rsidRPr="0029317F">
        <w:rPr>
          <w:rFonts w:ascii="Arial" w:hAnsi="Arial"/>
          <w:b/>
          <w:color w:val="000000"/>
        </w:rPr>
        <w:t xml:space="preserve"> Staaten</w:t>
      </w:r>
      <w:r w:rsidRPr="0029317F">
        <w:rPr>
          <w:rFonts w:ascii="Arial" w:hAnsi="Arial"/>
          <w:color w:val="000000"/>
        </w:rPr>
        <w:t xml:space="preserve"> das BIP pro Kopf im Durchschnitt der Jahre 2019 bis 2021</w:t>
      </w:r>
      <w:r>
        <w:rPr>
          <w:rFonts w:ascii="Arial" w:hAnsi="Arial"/>
          <w:color w:val="000000"/>
        </w:rPr>
        <w:t>…</w:t>
      </w:r>
    </w:p>
    <w:p w:rsidR="009542CA" w:rsidRDefault="009542CA" w:rsidP="009542CA">
      <w:pPr>
        <w:ind w:firstLine="708"/>
        <w:rPr>
          <w:rFonts w:ascii="Arial" w:hAnsi="Arial"/>
          <w:color w:val="000000"/>
        </w:rPr>
      </w:pPr>
    </w:p>
    <w:p w:rsidR="009542CA" w:rsidRPr="0029317F" w:rsidRDefault="009542CA" w:rsidP="009542CA">
      <w:pPr>
        <w:pStyle w:val="Listenabsatz"/>
        <w:numPr>
          <w:ilvl w:val="0"/>
          <w:numId w:val="2"/>
        </w:numPr>
        <w:rPr>
          <w:rFonts w:ascii="Arial" w:hAnsi="Arial"/>
          <w:color w:val="000000"/>
        </w:rPr>
      </w:pPr>
      <w:r w:rsidRPr="0029317F">
        <w:rPr>
          <w:rFonts w:ascii="Arial" w:hAnsi="Arial"/>
          <w:color w:val="000000"/>
        </w:rPr>
        <w:t xml:space="preserve">bei Staaten mit </w:t>
      </w:r>
      <w:r w:rsidRPr="0029317F">
        <w:rPr>
          <w:rFonts w:ascii="Arial" w:hAnsi="Arial"/>
          <w:b/>
          <w:color w:val="000000"/>
        </w:rPr>
        <w:t>niedrigem</w:t>
      </w:r>
      <w:r w:rsidRPr="0029317F">
        <w:rPr>
          <w:rFonts w:ascii="Arial" w:hAnsi="Arial"/>
          <w:color w:val="000000"/>
        </w:rPr>
        <w:t xml:space="preserve"> </w:t>
      </w:r>
      <w:r w:rsidRPr="0029317F">
        <w:rPr>
          <w:rFonts w:ascii="Arial" w:hAnsi="Arial"/>
          <w:b/>
          <w:color w:val="000000"/>
        </w:rPr>
        <w:t>Einkommen</w:t>
      </w:r>
      <w:r w:rsidRPr="0029317F">
        <w:rPr>
          <w:rFonts w:ascii="Arial" w:hAnsi="Arial"/>
          <w:color w:val="000000"/>
        </w:rPr>
        <w:t xml:space="preserve"> bei weniger als 1.313 US$.</w:t>
      </w:r>
    </w:p>
    <w:p w:rsidR="009542CA" w:rsidRPr="0029317F" w:rsidRDefault="009542CA" w:rsidP="009542CA">
      <w:pPr>
        <w:pStyle w:val="Listenabsatz"/>
        <w:numPr>
          <w:ilvl w:val="0"/>
          <w:numId w:val="2"/>
        </w:numPr>
        <w:rPr>
          <w:rFonts w:ascii="Arial" w:hAnsi="Arial"/>
          <w:color w:val="000000"/>
        </w:rPr>
      </w:pPr>
      <w:r w:rsidRPr="0029317F">
        <w:rPr>
          <w:rFonts w:ascii="Arial" w:hAnsi="Arial"/>
          <w:color w:val="000000"/>
        </w:rPr>
        <w:t xml:space="preserve">bei Staaten mit </w:t>
      </w:r>
      <w:r w:rsidRPr="0029317F">
        <w:rPr>
          <w:rFonts w:ascii="Arial" w:hAnsi="Arial"/>
          <w:b/>
          <w:color w:val="000000"/>
        </w:rPr>
        <w:t>mittlerem</w:t>
      </w:r>
      <w:r w:rsidRPr="0029317F">
        <w:rPr>
          <w:rFonts w:ascii="Arial" w:hAnsi="Arial"/>
          <w:color w:val="000000"/>
        </w:rPr>
        <w:t xml:space="preserve"> </w:t>
      </w:r>
      <w:r w:rsidRPr="0029317F">
        <w:rPr>
          <w:rFonts w:ascii="Arial" w:hAnsi="Arial"/>
          <w:b/>
          <w:color w:val="000000"/>
        </w:rPr>
        <w:t>Einkommen</w:t>
      </w:r>
      <w:r w:rsidRPr="0029317F">
        <w:rPr>
          <w:rFonts w:ascii="Arial" w:hAnsi="Arial"/>
          <w:color w:val="000000"/>
        </w:rPr>
        <w:t xml:space="preserve"> zwischen 1.313 und 5.907 US$.</w:t>
      </w:r>
    </w:p>
    <w:p w:rsidR="009542CA" w:rsidRDefault="009542CA" w:rsidP="009542CA">
      <w:pPr>
        <w:pStyle w:val="Listenabsatz"/>
        <w:numPr>
          <w:ilvl w:val="0"/>
          <w:numId w:val="2"/>
        </w:numPr>
        <w:rPr>
          <w:rFonts w:ascii="Arial" w:hAnsi="Arial"/>
          <w:color w:val="000000"/>
        </w:rPr>
      </w:pPr>
      <w:r w:rsidRPr="0029317F">
        <w:rPr>
          <w:rFonts w:ascii="Arial" w:hAnsi="Arial"/>
          <w:color w:val="000000"/>
        </w:rPr>
        <w:t xml:space="preserve">bei Staaten mit </w:t>
      </w:r>
      <w:r w:rsidRPr="0029317F">
        <w:rPr>
          <w:rFonts w:ascii="Arial" w:hAnsi="Arial"/>
          <w:b/>
          <w:color w:val="000000"/>
        </w:rPr>
        <w:t>hohem</w:t>
      </w:r>
      <w:r w:rsidRPr="0029317F">
        <w:rPr>
          <w:rFonts w:ascii="Arial" w:hAnsi="Arial"/>
          <w:color w:val="000000"/>
        </w:rPr>
        <w:t xml:space="preserve"> </w:t>
      </w:r>
      <w:r w:rsidRPr="0029317F">
        <w:rPr>
          <w:rFonts w:ascii="Arial" w:hAnsi="Arial"/>
          <w:b/>
          <w:color w:val="000000"/>
        </w:rPr>
        <w:t>Einkommen</w:t>
      </w:r>
      <w:r w:rsidRPr="0029317F">
        <w:rPr>
          <w:rFonts w:ascii="Arial" w:hAnsi="Arial"/>
          <w:color w:val="000000"/>
        </w:rPr>
        <w:t xml:space="preserve"> bei mehr als 5.907 US$.</w:t>
      </w:r>
    </w:p>
    <w:p w:rsidR="00954E91" w:rsidRDefault="00954E91" w:rsidP="00954E91">
      <w:pPr>
        <w:rPr>
          <w:rFonts w:ascii="Arial" w:hAnsi="Arial"/>
          <w:color w:val="000000"/>
        </w:rPr>
      </w:pPr>
    </w:p>
    <w:p w:rsidR="00954E91" w:rsidRDefault="00954E91" w:rsidP="00954E91">
      <w:pPr>
        <w:rPr>
          <w:rFonts w:ascii="Arial" w:hAnsi="Arial"/>
          <w:color w:val="000000"/>
        </w:rPr>
      </w:pPr>
      <w:r>
        <w:rPr>
          <w:rFonts w:ascii="Arial" w:hAnsi="Arial"/>
          <w:color w:val="000000"/>
        </w:rPr>
        <w:t xml:space="preserve">Weitere </w:t>
      </w:r>
      <w:r w:rsidRPr="00954E91">
        <w:rPr>
          <w:rFonts w:ascii="Arial" w:hAnsi="Arial"/>
          <w:color w:val="000000"/>
        </w:rPr>
        <w:t xml:space="preserve">Informationen zur </w:t>
      </w:r>
      <w:r w:rsidRPr="00954E91">
        <w:rPr>
          <w:rFonts w:ascii="Arial" w:hAnsi="Arial"/>
          <w:b/>
          <w:color w:val="000000"/>
        </w:rPr>
        <w:t>Verteilung des weltweiten BIP</w:t>
      </w:r>
      <w:r w:rsidRPr="00954E91">
        <w:rPr>
          <w:rFonts w:ascii="Arial" w:hAnsi="Arial"/>
          <w:color w:val="000000"/>
        </w:rPr>
        <w:t xml:space="preserve"> finden Sie hier: </w:t>
      </w:r>
      <w:hyperlink r:id="rId8" w:history="1">
        <w:r w:rsidRPr="00FA1D76">
          <w:rPr>
            <w:rStyle w:val="Hyperlink"/>
            <w:rFonts w:ascii="Arial" w:hAnsi="Arial"/>
          </w:rPr>
          <w:t>https://www.bpb.de/52655</w:t>
        </w:r>
      </w:hyperlink>
    </w:p>
    <w:p w:rsidR="00954E91" w:rsidRPr="00954E91" w:rsidRDefault="00954E91" w:rsidP="00954E91">
      <w:pPr>
        <w:rPr>
          <w:rFonts w:ascii="Arial" w:hAnsi="Arial"/>
          <w:color w:val="000000"/>
        </w:rPr>
      </w:pPr>
    </w:p>
    <w:p w:rsidR="00954E91" w:rsidRDefault="00954E91" w:rsidP="00954E91">
      <w:pPr>
        <w:rPr>
          <w:rFonts w:ascii="Arial" w:hAnsi="Arial"/>
          <w:color w:val="000000"/>
        </w:rPr>
      </w:pPr>
      <w:r>
        <w:rPr>
          <w:rFonts w:ascii="Arial" w:hAnsi="Arial"/>
          <w:color w:val="000000"/>
        </w:rPr>
        <w:t xml:space="preserve">Weitere </w:t>
      </w:r>
      <w:r w:rsidRPr="00954E91">
        <w:rPr>
          <w:rFonts w:ascii="Arial" w:hAnsi="Arial"/>
          <w:color w:val="000000"/>
        </w:rPr>
        <w:t xml:space="preserve">Informationen zum </w:t>
      </w:r>
      <w:r w:rsidRPr="00954E91">
        <w:rPr>
          <w:rFonts w:ascii="Arial" w:hAnsi="Arial"/>
          <w:b/>
          <w:color w:val="000000"/>
        </w:rPr>
        <w:t>BIP pro Kopf</w:t>
      </w:r>
      <w:r w:rsidRPr="00954E91">
        <w:rPr>
          <w:rFonts w:ascii="Arial" w:hAnsi="Arial"/>
          <w:color w:val="000000"/>
        </w:rPr>
        <w:t xml:space="preserve"> finden Sie hier: </w:t>
      </w:r>
      <w:hyperlink r:id="rId9" w:history="1">
        <w:r w:rsidRPr="00FA1D76">
          <w:rPr>
            <w:rStyle w:val="Hyperlink"/>
            <w:rFonts w:ascii="Arial" w:hAnsi="Arial"/>
          </w:rPr>
          <w:t>https://www.bpb.de/52658</w:t>
        </w:r>
      </w:hyperlink>
    </w:p>
    <w:p w:rsidR="00954E91" w:rsidRPr="00954E91" w:rsidRDefault="00954E91" w:rsidP="00954E91">
      <w:pPr>
        <w:rPr>
          <w:rFonts w:ascii="Arial" w:hAnsi="Arial"/>
          <w:color w:val="000000"/>
        </w:rPr>
      </w:pPr>
    </w:p>
    <w:p w:rsidR="008877F3" w:rsidRPr="008877F3" w:rsidRDefault="008877F3" w:rsidP="008877F3">
      <w:pPr>
        <w:rPr>
          <w:rFonts w:ascii="Arial" w:hAnsi="Arial" w:cs="Arial"/>
          <w:sz w:val="20"/>
          <w:szCs w:val="20"/>
        </w:rPr>
      </w:pPr>
      <w:r w:rsidRPr="008877F3">
        <w:rPr>
          <w:rFonts w:ascii="Arial" w:hAnsi="Arial" w:cs="Arial"/>
          <w:sz w:val="20"/>
          <w:szCs w:val="20"/>
        </w:rPr>
        <w:t>Dieser Text ist unter der Creative Commons Lizenz CC BY-NC-ND 4.0 veröffentlicht.</w:t>
      </w:r>
    </w:p>
    <w:p w:rsidR="001B7D15" w:rsidRPr="00670B9F" w:rsidRDefault="008877F3" w:rsidP="008877F3">
      <w:pPr>
        <w:rPr>
          <w:rFonts w:ascii="Arial" w:hAnsi="Arial" w:cs="Arial"/>
          <w:i/>
        </w:rPr>
      </w:pPr>
      <w:r w:rsidRPr="008877F3">
        <w:rPr>
          <w:rFonts w:ascii="Arial" w:hAnsi="Arial" w:cs="Arial"/>
          <w:sz w:val="20"/>
          <w:szCs w:val="20"/>
        </w:rPr>
        <w:t>Bundeszentrale für politische Bildung 2023 | www.bpb.de</w:t>
      </w:r>
    </w:p>
    <w:sectPr w:rsidR="001B7D15" w:rsidRPr="00670B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13" w:rsidRDefault="00664213" w:rsidP="002606C9">
      <w:r>
        <w:separator/>
      </w:r>
    </w:p>
  </w:endnote>
  <w:endnote w:type="continuationSeparator" w:id="0">
    <w:p w:rsidR="00664213" w:rsidRDefault="00664213" w:rsidP="0026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13" w:rsidRDefault="00664213" w:rsidP="002606C9">
      <w:r>
        <w:separator/>
      </w:r>
    </w:p>
  </w:footnote>
  <w:footnote w:type="continuationSeparator" w:id="0">
    <w:p w:rsidR="00664213" w:rsidRDefault="00664213" w:rsidP="00260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14BB"/>
    <w:multiLevelType w:val="hybridMultilevel"/>
    <w:tmpl w:val="11DA4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A551ADC"/>
    <w:multiLevelType w:val="hybridMultilevel"/>
    <w:tmpl w:val="3AAAF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EE"/>
    <w:rsid w:val="00000573"/>
    <w:rsid w:val="0000234B"/>
    <w:rsid w:val="000100C2"/>
    <w:rsid w:val="000238CC"/>
    <w:rsid w:val="00040B03"/>
    <w:rsid w:val="0005792D"/>
    <w:rsid w:val="00066376"/>
    <w:rsid w:val="00070D8B"/>
    <w:rsid w:val="00072DA9"/>
    <w:rsid w:val="00076264"/>
    <w:rsid w:val="0008527E"/>
    <w:rsid w:val="00085E2A"/>
    <w:rsid w:val="0009167D"/>
    <w:rsid w:val="000A06C1"/>
    <w:rsid w:val="000A20AA"/>
    <w:rsid w:val="000A7F9D"/>
    <w:rsid w:val="000C730A"/>
    <w:rsid w:val="000E2813"/>
    <w:rsid w:val="000F5548"/>
    <w:rsid w:val="000F55F6"/>
    <w:rsid w:val="000F5BA8"/>
    <w:rsid w:val="00101A74"/>
    <w:rsid w:val="00104423"/>
    <w:rsid w:val="00111F49"/>
    <w:rsid w:val="001200F4"/>
    <w:rsid w:val="001221A4"/>
    <w:rsid w:val="001269EF"/>
    <w:rsid w:val="00130C1E"/>
    <w:rsid w:val="00137540"/>
    <w:rsid w:val="00163721"/>
    <w:rsid w:val="001662E8"/>
    <w:rsid w:val="001713B1"/>
    <w:rsid w:val="001715AF"/>
    <w:rsid w:val="00171D83"/>
    <w:rsid w:val="0017448A"/>
    <w:rsid w:val="00174B87"/>
    <w:rsid w:val="001776E7"/>
    <w:rsid w:val="00183A44"/>
    <w:rsid w:val="001863C2"/>
    <w:rsid w:val="00186DC5"/>
    <w:rsid w:val="001B421D"/>
    <w:rsid w:val="001B606B"/>
    <w:rsid w:val="001B7D15"/>
    <w:rsid w:val="001C63BC"/>
    <w:rsid w:val="001D198C"/>
    <w:rsid w:val="001D7E07"/>
    <w:rsid w:val="001E5E13"/>
    <w:rsid w:val="001F0077"/>
    <w:rsid w:val="001F7F43"/>
    <w:rsid w:val="00212FA5"/>
    <w:rsid w:val="0021766E"/>
    <w:rsid w:val="00236386"/>
    <w:rsid w:val="00244199"/>
    <w:rsid w:val="00244394"/>
    <w:rsid w:val="0026018D"/>
    <w:rsid w:val="002606C9"/>
    <w:rsid w:val="00260769"/>
    <w:rsid w:val="00266714"/>
    <w:rsid w:val="002676AC"/>
    <w:rsid w:val="002766B9"/>
    <w:rsid w:val="0028024F"/>
    <w:rsid w:val="002958E5"/>
    <w:rsid w:val="002A6BA3"/>
    <w:rsid w:val="002A7351"/>
    <w:rsid w:val="002B5C93"/>
    <w:rsid w:val="002C1C4E"/>
    <w:rsid w:val="002C242C"/>
    <w:rsid w:val="002E3E19"/>
    <w:rsid w:val="002E7D46"/>
    <w:rsid w:val="00363D8E"/>
    <w:rsid w:val="003657B1"/>
    <w:rsid w:val="003733D1"/>
    <w:rsid w:val="0037741D"/>
    <w:rsid w:val="0038111C"/>
    <w:rsid w:val="00386E24"/>
    <w:rsid w:val="003A6FDC"/>
    <w:rsid w:val="003B1043"/>
    <w:rsid w:val="003B2FF1"/>
    <w:rsid w:val="003B5A46"/>
    <w:rsid w:val="003C1F2C"/>
    <w:rsid w:val="003D3ABC"/>
    <w:rsid w:val="003D6B4B"/>
    <w:rsid w:val="003E0426"/>
    <w:rsid w:val="003E0C4A"/>
    <w:rsid w:val="003E211D"/>
    <w:rsid w:val="003E25B4"/>
    <w:rsid w:val="003F711C"/>
    <w:rsid w:val="00402B2C"/>
    <w:rsid w:val="004210B3"/>
    <w:rsid w:val="004242F8"/>
    <w:rsid w:val="004250EE"/>
    <w:rsid w:val="00425117"/>
    <w:rsid w:val="004401FF"/>
    <w:rsid w:val="004554C0"/>
    <w:rsid w:val="00455ECF"/>
    <w:rsid w:val="00460C51"/>
    <w:rsid w:val="00464F29"/>
    <w:rsid w:val="0046685B"/>
    <w:rsid w:val="0046791C"/>
    <w:rsid w:val="004715C5"/>
    <w:rsid w:val="00472EF9"/>
    <w:rsid w:val="004731E5"/>
    <w:rsid w:val="00473F5D"/>
    <w:rsid w:val="00475AB8"/>
    <w:rsid w:val="0047765A"/>
    <w:rsid w:val="00477EBE"/>
    <w:rsid w:val="00494DF9"/>
    <w:rsid w:val="004A2795"/>
    <w:rsid w:val="004A6A0F"/>
    <w:rsid w:val="004A6C28"/>
    <w:rsid w:val="004B0422"/>
    <w:rsid w:val="004C7913"/>
    <w:rsid w:val="004D59F0"/>
    <w:rsid w:val="004E6618"/>
    <w:rsid w:val="004F0DF6"/>
    <w:rsid w:val="004F2EB9"/>
    <w:rsid w:val="004F5774"/>
    <w:rsid w:val="0050670A"/>
    <w:rsid w:val="0051310F"/>
    <w:rsid w:val="00514A82"/>
    <w:rsid w:val="005234DF"/>
    <w:rsid w:val="005533BA"/>
    <w:rsid w:val="005557C5"/>
    <w:rsid w:val="00557FE6"/>
    <w:rsid w:val="005604C3"/>
    <w:rsid w:val="00563462"/>
    <w:rsid w:val="005730BB"/>
    <w:rsid w:val="00577775"/>
    <w:rsid w:val="00594628"/>
    <w:rsid w:val="00596F3B"/>
    <w:rsid w:val="005B4D9E"/>
    <w:rsid w:val="005C7778"/>
    <w:rsid w:val="005E357F"/>
    <w:rsid w:val="005E5C94"/>
    <w:rsid w:val="005F7382"/>
    <w:rsid w:val="00617540"/>
    <w:rsid w:val="00622D27"/>
    <w:rsid w:val="00625C9B"/>
    <w:rsid w:val="00632CA3"/>
    <w:rsid w:val="006451AC"/>
    <w:rsid w:val="00652ACF"/>
    <w:rsid w:val="00652DD2"/>
    <w:rsid w:val="006556F0"/>
    <w:rsid w:val="00664213"/>
    <w:rsid w:val="00670B9F"/>
    <w:rsid w:val="0068567A"/>
    <w:rsid w:val="006A3317"/>
    <w:rsid w:val="006B1677"/>
    <w:rsid w:val="006B2F04"/>
    <w:rsid w:val="006C651A"/>
    <w:rsid w:val="0070122C"/>
    <w:rsid w:val="007220FD"/>
    <w:rsid w:val="00722C39"/>
    <w:rsid w:val="00740C0E"/>
    <w:rsid w:val="00743840"/>
    <w:rsid w:val="007443B1"/>
    <w:rsid w:val="00756A6D"/>
    <w:rsid w:val="00766238"/>
    <w:rsid w:val="0079264D"/>
    <w:rsid w:val="00793840"/>
    <w:rsid w:val="00794F64"/>
    <w:rsid w:val="007B4AD0"/>
    <w:rsid w:val="007C1881"/>
    <w:rsid w:val="007C3EFF"/>
    <w:rsid w:val="007C51CF"/>
    <w:rsid w:val="007C7B68"/>
    <w:rsid w:val="007D3B72"/>
    <w:rsid w:val="007E347B"/>
    <w:rsid w:val="007E4236"/>
    <w:rsid w:val="007E4C5C"/>
    <w:rsid w:val="007E7424"/>
    <w:rsid w:val="007F4155"/>
    <w:rsid w:val="007F430D"/>
    <w:rsid w:val="00812651"/>
    <w:rsid w:val="0082696E"/>
    <w:rsid w:val="00833813"/>
    <w:rsid w:val="00833EB8"/>
    <w:rsid w:val="00835E1B"/>
    <w:rsid w:val="00840916"/>
    <w:rsid w:val="00841E79"/>
    <w:rsid w:val="00841ECF"/>
    <w:rsid w:val="00843264"/>
    <w:rsid w:val="0085672F"/>
    <w:rsid w:val="008579A4"/>
    <w:rsid w:val="0086092F"/>
    <w:rsid w:val="00864E6C"/>
    <w:rsid w:val="0088239F"/>
    <w:rsid w:val="008877F3"/>
    <w:rsid w:val="00892026"/>
    <w:rsid w:val="008A292E"/>
    <w:rsid w:val="008B0621"/>
    <w:rsid w:val="008B2910"/>
    <w:rsid w:val="008C59DD"/>
    <w:rsid w:val="008D0676"/>
    <w:rsid w:val="008D0CEB"/>
    <w:rsid w:val="008E0F4F"/>
    <w:rsid w:val="008E4254"/>
    <w:rsid w:val="008E550C"/>
    <w:rsid w:val="008F105D"/>
    <w:rsid w:val="008F2982"/>
    <w:rsid w:val="009135B0"/>
    <w:rsid w:val="009219CE"/>
    <w:rsid w:val="00922D13"/>
    <w:rsid w:val="00923279"/>
    <w:rsid w:val="00932EC5"/>
    <w:rsid w:val="009418DE"/>
    <w:rsid w:val="00945A6C"/>
    <w:rsid w:val="00950462"/>
    <w:rsid w:val="0095097C"/>
    <w:rsid w:val="00951122"/>
    <w:rsid w:val="00953473"/>
    <w:rsid w:val="0095372C"/>
    <w:rsid w:val="009542CA"/>
    <w:rsid w:val="00954E91"/>
    <w:rsid w:val="00957E65"/>
    <w:rsid w:val="009635A6"/>
    <w:rsid w:val="00986482"/>
    <w:rsid w:val="0099599B"/>
    <w:rsid w:val="009A01C9"/>
    <w:rsid w:val="009A39DD"/>
    <w:rsid w:val="009B34B6"/>
    <w:rsid w:val="009C7AE9"/>
    <w:rsid w:val="009E0BFE"/>
    <w:rsid w:val="009E3A9C"/>
    <w:rsid w:val="009E5785"/>
    <w:rsid w:val="009F1743"/>
    <w:rsid w:val="00A14D4F"/>
    <w:rsid w:val="00A20379"/>
    <w:rsid w:val="00A30C39"/>
    <w:rsid w:val="00A3520F"/>
    <w:rsid w:val="00A36099"/>
    <w:rsid w:val="00A37E7C"/>
    <w:rsid w:val="00A477E7"/>
    <w:rsid w:val="00A53AD1"/>
    <w:rsid w:val="00A563F5"/>
    <w:rsid w:val="00A665D1"/>
    <w:rsid w:val="00A85216"/>
    <w:rsid w:val="00A853E6"/>
    <w:rsid w:val="00A86D33"/>
    <w:rsid w:val="00AA1895"/>
    <w:rsid w:val="00AC61BA"/>
    <w:rsid w:val="00AD062A"/>
    <w:rsid w:val="00AD308A"/>
    <w:rsid w:val="00AD5A2B"/>
    <w:rsid w:val="00AD7565"/>
    <w:rsid w:val="00AE73D2"/>
    <w:rsid w:val="00B046F9"/>
    <w:rsid w:val="00B15B38"/>
    <w:rsid w:val="00B26333"/>
    <w:rsid w:val="00B32082"/>
    <w:rsid w:val="00B330D7"/>
    <w:rsid w:val="00B33419"/>
    <w:rsid w:val="00B45366"/>
    <w:rsid w:val="00B55148"/>
    <w:rsid w:val="00B6099E"/>
    <w:rsid w:val="00B67AC9"/>
    <w:rsid w:val="00B73F14"/>
    <w:rsid w:val="00B74018"/>
    <w:rsid w:val="00B812AB"/>
    <w:rsid w:val="00BA27C4"/>
    <w:rsid w:val="00BA30B6"/>
    <w:rsid w:val="00BA37F8"/>
    <w:rsid w:val="00BB736C"/>
    <w:rsid w:val="00BC5FEF"/>
    <w:rsid w:val="00BC60BC"/>
    <w:rsid w:val="00BD5C4D"/>
    <w:rsid w:val="00BF2D38"/>
    <w:rsid w:val="00BF5551"/>
    <w:rsid w:val="00C14E63"/>
    <w:rsid w:val="00C175EA"/>
    <w:rsid w:val="00C225A7"/>
    <w:rsid w:val="00C23848"/>
    <w:rsid w:val="00C32A40"/>
    <w:rsid w:val="00C33977"/>
    <w:rsid w:val="00C46A1D"/>
    <w:rsid w:val="00C5712E"/>
    <w:rsid w:val="00C646C8"/>
    <w:rsid w:val="00C7374E"/>
    <w:rsid w:val="00C832FB"/>
    <w:rsid w:val="00C83F01"/>
    <w:rsid w:val="00C865E2"/>
    <w:rsid w:val="00C878A1"/>
    <w:rsid w:val="00CA5D69"/>
    <w:rsid w:val="00CB74CA"/>
    <w:rsid w:val="00CC5C8D"/>
    <w:rsid w:val="00CC7933"/>
    <w:rsid w:val="00CD4881"/>
    <w:rsid w:val="00CE3AD0"/>
    <w:rsid w:val="00CE6004"/>
    <w:rsid w:val="00CF2201"/>
    <w:rsid w:val="00CF3BF7"/>
    <w:rsid w:val="00D07218"/>
    <w:rsid w:val="00D10100"/>
    <w:rsid w:val="00D17469"/>
    <w:rsid w:val="00D239C1"/>
    <w:rsid w:val="00D4298E"/>
    <w:rsid w:val="00D50139"/>
    <w:rsid w:val="00D52B42"/>
    <w:rsid w:val="00D6551E"/>
    <w:rsid w:val="00D67563"/>
    <w:rsid w:val="00D701D7"/>
    <w:rsid w:val="00D90271"/>
    <w:rsid w:val="00D96B27"/>
    <w:rsid w:val="00DA0F72"/>
    <w:rsid w:val="00DA3D5A"/>
    <w:rsid w:val="00DB1472"/>
    <w:rsid w:val="00DB24A0"/>
    <w:rsid w:val="00DB716A"/>
    <w:rsid w:val="00DC1022"/>
    <w:rsid w:val="00DE45D7"/>
    <w:rsid w:val="00DF4935"/>
    <w:rsid w:val="00E05F1E"/>
    <w:rsid w:val="00E120DD"/>
    <w:rsid w:val="00E17263"/>
    <w:rsid w:val="00E2643B"/>
    <w:rsid w:val="00E771E2"/>
    <w:rsid w:val="00E87B35"/>
    <w:rsid w:val="00EB0E7B"/>
    <w:rsid w:val="00EB772B"/>
    <w:rsid w:val="00ED0C9F"/>
    <w:rsid w:val="00ED4CF4"/>
    <w:rsid w:val="00ED7BBC"/>
    <w:rsid w:val="00EE5A3C"/>
    <w:rsid w:val="00EF01EA"/>
    <w:rsid w:val="00EF2F99"/>
    <w:rsid w:val="00EF460E"/>
    <w:rsid w:val="00F00EC3"/>
    <w:rsid w:val="00F01E30"/>
    <w:rsid w:val="00F02304"/>
    <w:rsid w:val="00F0757C"/>
    <w:rsid w:val="00F14B2A"/>
    <w:rsid w:val="00F20B03"/>
    <w:rsid w:val="00F23DFF"/>
    <w:rsid w:val="00F33357"/>
    <w:rsid w:val="00F35780"/>
    <w:rsid w:val="00F3792C"/>
    <w:rsid w:val="00F56CBA"/>
    <w:rsid w:val="00F62A17"/>
    <w:rsid w:val="00F71E76"/>
    <w:rsid w:val="00F75CF4"/>
    <w:rsid w:val="00F833D1"/>
    <w:rsid w:val="00F86526"/>
    <w:rsid w:val="00F86A3C"/>
    <w:rsid w:val="00F92F77"/>
    <w:rsid w:val="00FA4969"/>
    <w:rsid w:val="00FB357F"/>
    <w:rsid w:val="00FB4674"/>
    <w:rsid w:val="00FE060A"/>
    <w:rsid w:val="00FE40E2"/>
    <w:rsid w:val="00FF2A46"/>
    <w:rsid w:val="00FF6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7913"/>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paragraph" w:styleId="Kopfzeile">
    <w:name w:val="header"/>
    <w:basedOn w:val="Standard"/>
    <w:link w:val="KopfzeileZchn"/>
    <w:uiPriority w:val="99"/>
    <w:unhideWhenUsed/>
    <w:rsid w:val="002606C9"/>
    <w:pPr>
      <w:tabs>
        <w:tab w:val="center" w:pos="4536"/>
        <w:tab w:val="right" w:pos="9072"/>
      </w:tabs>
    </w:pPr>
  </w:style>
  <w:style w:type="character" w:customStyle="1" w:styleId="KopfzeileZchn">
    <w:name w:val="Kopfzeile Zchn"/>
    <w:basedOn w:val="Absatz-Standardschriftart"/>
    <w:link w:val="Kopfzeile"/>
    <w:uiPriority w:val="99"/>
    <w:rsid w:val="002606C9"/>
    <w:rPr>
      <w:sz w:val="24"/>
      <w:szCs w:val="24"/>
    </w:rPr>
  </w:style>
  <w:style w:type="paragraph" w:styleId="Fuzeile">
    <w:name w:val="footer"/>
    <w:basedOn w:val="Standard"/>
    <w:link w:val="FuzeileZchn"/>
    <w:uiPriority w:val="99"/>
    <w:unhideWhenUsed/>
    <w:rsid w:val="002606C9"/>
    <w:pPr>
      <w:tabs>
        <w:tab w:val="center" w:pos="4536"/>
        <w:tab w:val="right" w:pos="9072"/>
      </w:tabs>
    </w:pPr>
  </w:style>
  <w:style w:type="character" w:customStyle="1" w:styleId="FuzeileZchn">
    <w:name w:val="Fußzeile Zchn"/>
    <w:basedOn w:val="Absatz-Standardschriftart"/>
    <w:link w:val="Fuzeile"/>
    <w:uiPriority w:val="99"/>
    <w:rsid w:val="002606C9"/>
    <w:rPr>
      <w:sz w:val="24"/>
      <w:szCs w:val="24"/>
    </w:rPr>
  </w:style>
  <w:style w:type="paragraph" w:customStyle="1" w:styleId="Pa8">
    <w:name w:val="Pa8"/>
    <w:basedOn w:val="Standard"/>
    <w:next w:val="Standard"/>
    <w:uiPriority w:val="99"/>
    <w:rsid w:val="00BB736C"/>
    <w:pPr>
      <w:autoSpaceDE w:val="0"/>
      <w:autoSpaceDN w:val="0"/>
      <w:adjustRightInd w:val="0"/>
      <w:spacing w:line="200" w:lineRule="atLeast"/>
    </w:pPr>
    <w:rPr>
      <w:rFonts w:ascii="Arial" w:hAnsi="Arial" w:cs="Arial"/>
    </w:rPr>
  </w:style>
  <w:style w:type="paragraph" w:styleId="Listenabsatz">
    <w:name w:val="List Paragraph"/>
    <w:basedOn w:val="Standard"/>
    <w:uiPriority w:val="34"/>
    <w:qFormat/>
    <w:rsid w:val="002C1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7913"/>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paragraph" w:styleId="Kopfzeile">
    <w:name w:val="header"/>
    <w:basedOn w:val="Standard"/>
    <w:link w:val="KopfzeileZchn"/>
    <w:uiPriority w:val="99"/>
    <w:unhideWhenUsed/>
    <w:rsid w:val="002606C9"/>
    <w:pPr>
      <w:tabs>
        <w:tab w:val="center" w:pos="4536"/>
        <w:tab w:val="right" w:pos="9072"/>
      </w:tabs>
    </w:pPr>
  </w:style>
  <w:style w:type="character" w:customStyle="1" w:styleId="KopfzeileZchn">
    <w:name w:val="Kopfzeile Zchn"/>
    <w:basedOn w:val="Absatz-Standardschriftart"/>
    <w:link w:val="Kopfzeile"/>
    <w:uiPriority w:val="99"/>
    <w:rsid w:val="002606C9"/>
    <w:rPr>
      <w:sz w:val="24"/>
      <w:szCs w:val="24"/>
    </w:rPr>
  </w:style>
  <w:style w:type="paragraph" w:styleId="Fuzeile">
    <w:name w:val="footer"/>
    <w:basedOn w:val="Standard"/>
    <w:link w:val="FuzeileZchn"/>
    <w:uiPriority w:val="99"/>
    <w:unhideWhenUsed/>
    <w:rsid w:val="002606C9"/>
    <w:pPr>
      <w:tabs>
        <w:tab w:val="center" w:pos="4536"/>
        <w:tab w:val="right" w:pos="9072"/>
      </w:tabs>
    </w:pPr>
  </w:style>
  <w:style w:type="character" w:customStyle="1" w:styleId="FuzeileZchn">
    <w:name w:val="Fußzeile Zchn"/>
    <w:basedOn w:val="Absatz-Standardschriftart"/>
    <w:link w:val="Fuzeile"/>
    <w:uiPriority w:val="99"/>
    <w:rsid w:val="002606C9"/>
    <w:rPr>
      <w:sz w:val="24"/>
      <w:szCs w:val="24"/>
    </w:rPr>
  </w:style>
  <w:style w:type="paragraph" w:customStyle="1" w:styleId="Pa8">
    <w:name w:val="Pa8"/>
    <w:basedOn w:val="Standard"/>
    <w:next w:val="Standard"/>
    <w:uiPriority w:val="99"/>
    <w:rsid w:val="00BB736C"/>
    <w:pPr>
      <w:autoSpaceDE w:val="0"/>
      <w:autoSpaceDN w:val="0"/>
      <w:adjustRightInd w:val="0"/>
      <w:spacing w:line="200" w:lineRule="atLeast"/>
    </w:pPr>
    <w:rPr>
      <w:rFonts w:ascii="Arial" w:hAnsi="Arial" w:cs="Arial"/>
    </w:rPr>
  </w:style>
  <w:style w:type="paragraph" w:styleId="Listenabsatz">
    <w:name w:val="List Paragraph"/>
    <w:basedOn w:val="Standard"/>
    <w:uiPriority w:val="34"/>
    <w:qFormat/>
    <w:rsid w:val="002C1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79560">
      <w:bodyDiv w:val="1"/>
      <w:marLeft w:val="0"/>
      <w:marRight w:val="0"/>
      <w:marTop w:val="0"/>
      <w:marBottom w:val="0"/>
      <w:divBdr>
        <w:top w:val="none" w:sz="0" w:space="0" w:color="auto"/>
        <w:left w:val="none" w:sz="0" w:space="0" w:color="auto"/>
        <w:bottom w:val="none" w:sz="0" w:space="0" w:color="auto"/>
        <w:right w:val="none" w:sz="0" w:space="0" w:color="auto"/>
      </w:divBdr>
    </w:div>
    <w:div w:id="468280199">
      <w:bodyDiv w:val="1"/>
      <w:marLeft w:val="0"/>
      <w:marRight w:val="0"/>
      <w:marTop w:val="0"/>
      <w:marBottom w:val="0"/>
      <w:divBdr>
        <w:top w:val="none" w:sz="0" w:space="0" w:color="auto"/>
        <w:left w:val="none" w:sz="0" w:space="0" w:color="auto"/>
        <w:bottom w:val="none" w:sz="0" w:space="0" w:color="auto"/>
        <w:right w:val="none" w:sz="0" w:space="0" w:color="auto"/>
      </w:divBdr>
    </w:div>
    <w:div w:id="687218426">
      <w:bodyDiv w:val="1"/>
      <w:marLeft w:val="0"/>
      <w:marRight w:val="0"/>
      <w:marTop w:val="0"/>
      <w:marBottom w:val="0"/>
      <w:divBdr>
        <w:top w:val="none" w:sz="0" w:space="0" w:color="auto"/>
        <w:left w:val="none" w:sz="0" w:space="0" w:color="auto"/>
        <w:bottom w:val="none" w:sz="0" w:space="0" w:color="auto"/>
        <w:right w:val="none" w:sz="0" w:space="0" w:color="auto"/>
      </w:divBdr>
    </w:div>
    <w:div w:id="1645936719">
      <w:bodyDiv w:val="1"/>
      <w:marLeft w:val="0"/>
      <w:marRight w:val="0"/>
      <w:marTop w:val="0"/>
      <w:marBottom w:val="0"/>
      <w:divBdr>
        <w:top w:val="none" w:sz="0" w:space="0" w:color="auto"/>
        <w:left w:val="none" w:sz="0" w:space="0" w:color="auto"/>
        <w:bottom w:val="none" w:sz="0" w:space="0" w:color="auto"/>
        <w:right w:val="none" w:sz="0" w:space="0" w:color="auto"/>
      </w:divBdr>
    </w:div>
    <w:div w:id="1717001411">
      <w:bodyDiv w:val="1"/>
      <w:marLeft w:val="0"/>
      <w:marRight w:val="0"/>
      <w:marTop w:val="0"/>
      <w:marBottom w:val="0"/>
      <w:divBdr>
        <w:top w:val="none" w:sz="0" w:space="0" w:color="auto"/>
        <w:left w:val="none" w:sz="0" w:space="0" w:color="auto"/>
        <w:bottom w:val="none" w:sz="0" w:space="0" w:color="auto"/>
        <w:right w:val="none" w:sz="0" w:space="0" w:color="auto"/>
      </w:divBdr>
    </w:div>
    <w:div w:id="1847867972">
      <w:bodyDiv w:val="1"/>
      <w:marLeft w:val="0"/>
      <w:marRight w:val="0"/>
      <w:marTop w:val="0"/>
      <w:marBottom w:val="0"/>
      <w:divBdr>
        <w:top w:val="none" w:sz="0" w:space="0" w:color="auto"/>
        <w:left w:val="none" w:sz="0" w:space="0" w:color="auto"/>
        <w:bottom w:val="none" w:sz="0" w:space="0" w:color="auto"/>
        <w:right w:val="none" w:sz="0" w:space="0" w:color="auto"/>
      </w:divBdr>
    </w:div>
    <w:div w:id="1907183104">
      <w:bodyDiv w:val="1"/>
      <w:marLeft w:val="0"/>
      <w:marRight w:val="0"/>
      <w:marTop w:val="0"/>
      <w:marBottom w:val="0"/>
      <w:divBdr>
        <w:top w:val="none" w:sz="0" w:space="0" w:color="auto"/>
        <w:left w:val="none" w:sz="0" w:space="0" w:color="auto"/>
        <w:bottom w:val="none" w:sz="0" w:space="0" w:color="auto"/>
        <w:right w:val="none" w:sz="0" w:space="0" w:color="auto"/>
      </w:divBdr>
    </w:div>
    <w:div w:id="1985811023">
      <w:bodyDiv w:val="1"/>
      <w:marLeft w:val="0"/>
      <w:marRight w:val="0"/>
      <w:marTop w:val="0"/>
      <w:marBottom w:val="0"/>
      <w:divBdr>
        <w:top w:val="none" w:sz="0" w:space="0" w:color="auto"/>
        <w:left w:val="none" w:sz="0" w:space="0" w:color="auto"/>
        <w:bottom w:val="none" w:sz="0" w:space="0" w:color="auto"/>
        <w:right w:val="none" w:sz="0" w:space="0" w:color="auto"/>
      </w:divBdr>
    </w:div>
    <w:div w:id="2076126020">
      <w:bodyDiv w:val="1"/>
      <w:marLeft w:val="0"/>
      <w:marRight w:val="0"/>
      <w:marTop w:val="0"/>
      <w:marBottom w:val="0"/>
      <w:divBdr>
        <w:top w:val="none" w:sz="0" w:space="0" w:color="auto"/>
        <w:left w:val="none" w:sz="0" w:space="0" w:color="auto"/>
        <w:bottom w:val="none" w:sz="0" w:space="0" w:color="auto"/>
        <w:right w:val="none" w:sz="0" w:space="0" w:color="auto"/>
      </w:divBdr>
    </w:div>
    <w:div w:id="2109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5265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pb.de/526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2024-01-16T15:44:00Z</dcterms:created>
  <dcterms:modified xsi:type="dcterms:W3CDTF">2024-02-08T22:07:00Z</dcterms:modified>
</cp:coreProperties>
</file>