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B2F7B" w14:textId="14EAE691" w:rsidR="00617613" w:rsidRPr="00DF1D9D" w:rsidRDefault="00617613" w:rsidP="00617613">
      <w:pPr>
        <w:rPr>
          <w:rFonts w:ascii="Arial" w:hAnsi="Arial"/>
        </w:rPr>
      </w:pPr>
      <w:bookmarkStart w:id="0" w:name="_GoBack"/>
      <w:bookmarkEnd w:id="0"/>
      <w:r>
        <w:rPr>
          <w:rFonts w:ascii="Arial" w:hAnsi="Arial"/>
          <w:b/>
        </w:rPr>
        <w:t>I</w:t>
      </w:r>
      <w:r w:rsidR="00DF1D9D">
        <w:rPr>
          <w:rFonts w:ascii="Arial" w:hAnsi="Arial"/>
          <w:b/>
        </w:rPr>
        <w:t>m Zeitraum 1990-</w:t>
      </w:r>
      <w:r w:rsidRPr="00617613">
        <w:rPr>
          <w:rFonts w:ascii="Arial" w:hAnsi="Arial"/>
          <w:b/>
        </w:rPr>
        <w:t xml:space="preserve">1992 lag die Zahl der </w:t>
      </w:r>
      <w:r w:rsidR="00D346DD">
        <w:rPr>
          <w:rFonts w:ascii="Arial" w:hAnsi="Arial"/>
          <w:b/>
        </w:rPr>
        <w:t>u</w:t>
      </w:r>
      <w:r w:rsidRPr="00617613">
        <w:rPr>
          <w:rFonts w:ascii="Arial" w:hAnsi="Arial"/>
          <w:b/>
        </w:rPr>
        <w:t xml:space="preserve">nterernährten </w:t>
      </w:r>
      <w:r w:rsidR="00594474">
        <w:rPr>
          <w:rFonts w:ascii="Arial" w:hAnsi="Arial"/>
          <w:b/>
        </w:rPr>
        <w:t xml:space="preserve">Menschen weltweit </w:t>
      </w:r>
      <w:r w:rsidRPr="00617613">
        <w:rPr>
          <w:rFonts w:ascii="Arial" w:hAnsi="Arial"/>
          <w:b/>
        </w:rPr>
        <w:t>bei einer Milliarde</w:t>
      </w:r>
      <w:r>
        <w:rPr>
          <w:rFonts w:ascii="Arial" w:hAnsi="Arial"/>
          <w:b/>
        </w:rPr>
        <w:t xml:space="preserve">. Bis </w:t>
      </w:r>
      <w:r w:rsidRPr="00617613">
        <w:rPr>
          <w:rFonts w:ascii="Arial" w:hAnsi="Arial"/>
          <w:b/>
        </w:rPr>
        <w:t>2014</w:t>
      </w:r>
      <w:r>
        <w:rPr>
          <w:rFonts w:ascii="Arial" w:hAnsi="Arial"/>
          <w:b/>
        </w:rPr>
        <w:t>-</w:t>
      </w:r>
      <w:r w:rsidRPr="00617613">
        <w:rPr>
          <w:rFonts w:ascii="Arial" w:hAnsi="Arial"/>
          <w:b/>
        </w:rPr>
        <w:t xml:space="preserve">2016 </w:t>
      </w:r>
      <w:r>
        <w:rPr>
          <w:rFonts w:ascii="Arial" w:hAnsi="Arial"/>
          <w:b/>
        </w:rPr>
        <w:t xml:space="preserve">sank die Zahl auf </w:t>
      </w:r>
      <w:r w:rsidRPr="00617613">
        <w:rPr>
          <w:rFonts w:ascii="Arial" w:hAnsi="Arial"/>
          <w:b/>
        </w:rPr>
        <w:t>79</w:t>
      </w:r>
      <w:r>
        <w:rPr>
          <w:rFonts w:ascii="Arial" w:hAnsi="Arial"/>
          <w:b/>
        </w:rPr>
        <w:t>5</w:t>
      </w:r>
      <w:r w:rsidRPr="00617613">
        <w:rPr>
          <w:rFonts w:ascii="Arial" w:hAnsi="Arial"/>
          <w:b/>
        </w:rPr>
        <w:t xml:space="preserve"> Millionen. </w:t>
      </w:r>
      <w:r w:rsidR="00C960B1">
        <w:rPr>
          <w:rFonts w:ascii="Arial" w:hAnsi="Arial"/>
          <w:b/>
        </w:rPr>
        <w:t xml:space="preserve">Zwei Drittel der </w:t>
      </w:r>
      <w:r w:rsidR="00D346DD">
        <w:rPr>
          <w:rFonts w:ascii="Arial" w:hAnsi="Arial"/>
          <w:b/>
        </w:rPr>
        <w:t>H</w:t>
      </w:r>
      <w:r w:rsidRPr="00617613">
        <w:rPr>
          <w:rFonts w:ascii="Arial" w:hAnsi="Arial"/>
          <w:b/>
        </w:rPr>
        <w:t>ungernden</w:t>
      </w:r>
      <w:r w:rsidR="00D346DD">
        <w:rPr>
          <w:rFonts w:ascii="Arial" w:hAnsi="Arial"/>
          <w:b/>
        </w:rPr>
        <w:t xml:space="preserve"> </w:t>
      </w:r>
      <w:r w:rsidR="00C960B1">
        <w:rPr>
          <w:rFonts w:ascii="Arial" w:hAnsi="Arial"/>
          <w:b/>
        </w:rPr>
        <w:t>im Zeitraum 2014</w:t>
      </w:r>
      <w:r w:rsidR="00DF1D9D">
        <w:rPr>
          <w:rFonts w:ascii="Arial" w:hAnsi="Arial"/>
          <w:b/>
        </w:rPr>
        <w:t>-</w:t>
      </w:r>
      <w:r w:rsidR="00C960B1">
        <w:rPr>
          <w:rFonts w:ascii="Arial" w:hAnsi="Arial"/>
          <w:b/>
        </w:rPr>
        <w:t xml:space="preserve">2016 </w:t>
      </w:r>
      <w:r w:rsidRPr="00617613">
        <w:rPr>
          <w:rFonts w:ascii="Arial" w:hAnsi="Arial"/>
          <w:b/>
        </w:rPr>
        <w:t>leb</w:t>
      </w:r>
      <w:r w:rsidR="00C960B1">
        <w:rPr>
          <w:rFonts w:ascii="Arial" w:hAnsi="Arial"/>
          <w:b/>
        </w:rPr>
        <w:t>t</w:t>
      </w:r>
      <w:r w:rsidRPr="00617613">
        <w:rPr>
          <w:rFonts w:ascii="Arial" w:hAnsi="Arial"/>
          <w:b/>
        </w:rPr>
        <w:t>en in Asien (64,4 Prozent)</w:t>
      </w:r>
      <w:r w:rsidR="00D346DD">
        <w:rPr>
          <w:rFonts w:ascii="Arial" w:hAnsi="Arial"/>
          <w:b/>
        </w:rPr>
        <w:t xml:space="preserve">, </w:t>
      </w:r>
      <w:r w:rsidRPr="00617613">
        <w:rPr>
          <w:rFonts w:ascii="Arial" w:hAnsi="Arial"/>
          <w:b/>
        </w:rPr>
        <w:t>29,3 Prozent entfielen auf das subsaharische</w:t>
      </w:r>
      <w:r w:rsidR="00D346DD">
        <w:rPr>
          <w:rFonts w:ascii="Arial" w:hAnsi="Arial"/>
          <w:b/>
        </w:rPr>
        <w:t xml:space="preserve"> </w:t>
      </w:r>
      <w:r w:rsidRPr="00617613">
        <w:rPr>
          <w:rFonts w:ascii="Arial" w:hAnsi="Arial"/>
          <w:b/>
        </w:rPr>
        <w:t xml:space="preserve">Afrika. </w:t>
      </w:r>
      <w:r w:rsidR="00C960B1">
        <w:rPr>
          <w:rFonts w:ascii="Arial" w:hAnsi="Arial"/>
          <w:b/>
        </w:rPr>
        <w:t>M</w:t>
      </w:r>
      <w:r w:rsidRPr="00617613">
        <w:rPr>
          <w:rFonts w:ascii="Arial" w:hAnsi="Arial"/>
          <w:b/>
        </w:rPr>
        <w:t xml:space="preserve">ehr als die Hälfte der 795 Millionen </w:t>
      </w:r>
      <w:r w:rsidR="0074434F">
        <w:rPr>
          <w:rFonts w:ascii="Arial" w:hAnsi="Arial"/>
          <w:b/>
        </w:rPr>
        <w:t>Unterernährten</w:t>
      </w:r>
      <w:r w:rsidRPr="00617613">
        <w:rPr>
          <w:rFonts w:ascii="Arial" w:hAnsi="Arial"/>
          <w:b/>
        </w:rPr>
        <w:t xml:space="preserve"> </w:t>
      </w:r>
      <w:r w:rsidR="00DF1D9D" w:rsidRPr="00DF1D9D">
        <w:rPr>
          <w:rFonts w:ascii="Arial" w:hAnsi="Arial"/>
          <w:b/>
        </w:rPr>
        <w:t xml:space="preserve">lebte </w:t>
      </w:r>
      <w:r w:rsidRPr="00617613">
        <w:rPr>
          <w:rFonts w:ascii="Arial" w:hAnsi="Arial"/>
          <w:b/>
        </w:rPr>
        <w:t xml:space="preserve">in nur vier Staaten: Indien (24,5 Prozent), China (16,8 Prozent), Pakistan (5,2 Prozent) und Äthiopien (4,0 Prozent). </w:t>
      </w:r>
      <w:r w:rsidR="00C960B1" w:rsidRPr="00617613">
        <w:rPr>
          <w:rFonts w:ascii="Arial" w:hAnsi="Arial"/>
          <w:b/>
        </w:rPr>
        <w:t>Der Anteil der unterernährten Bevölkerung an der Weltbevölkerung lag i</w:t>
      </w:r>
      <w:r w:rsidR="00C960B1">
        <w:rPr>
          <w:rFonts w:ascii="Arial" w:hAnsi="Arial"/>
          <w:b/>
        </w:rPr>
        <w:t xml:space="preserve">m Durchschnitt der </w:t>
      </w:r>
      <w:r w:rsidR="00C960B1" w:rsidRPr="00617613">
        <w:rPr>
          <w:rFonts w:ascii="Arial" w:hAnsi="Arial"/>
          <w:b/>
        </w:rPr>
        <w:t>Jahre</w:t>
      </w:r>
      <w:r w:rsidR="00C960B1">
        <w:rPr>
          <w:rFonts w:ascii="Arial" w:hAnsi="Arial"/>
          <w:b/>
        </w:rPr>
        <w:t xml:space="preserve"> </w:t>
      </w:r>
      <w:r w:rsidR="00C960B1" w:rsidRPr="00617613">
        <w:rPr>
          <w:rFonts w:ascii="Arial" w:hAnsi="Arial"/>
          <w:b/>
        </w:rPr>
        <w:t>2014</w:t>
      </w:r>
      <w:r w:rsidR="00DF1D9D">
        <w:rPr>
          <w:rFonts w:ascii="Arial" w:hAnsi="Arial"/>
          <w:b/>
        </w:rPr>
        <w:t>-</w:t>
      </w:r>
      <w:r w:rsidR="00C960B1" w:rsidRPr="00617613">
        <w:rPr>
          <w:rFonts w:ascii="Arial" w:hAnsi="Arial"/>
          <w:b/>
        </w:rPr>
        <w:t>2016 bei 10,9 Prozent.</w:t>
      </w:r>
      <w:r w:rsidR="00C960B1">
        <w:rPr>
          <w:rFonts w:ascii="Arial" w:hAnsi="Arial"/>
          <w:b/>
        </w:rPr>
        <w:t xml:space="preserve"> </w:t>
      </w:r>
      <w:r w:rsidRPr="00617613">
        <w:rPr>
          <w:rFonts w:ascii="Arial" w:hAnsi="Arial"/>
          <w:b/>
        </w:rPr>
        <w:t>Bezogen auf die einzelnen Regionen war der Anteil in Afrika am höchsten (20,0 Prozent).</w:t>
      </w:r>
      <w:r w:rsidR="00C960B1">
        <w:rPr>
          <w:rFonts w:ascii="Arial" w:hAnsi="Arial"/>
          <w:b/>
        </w:rPr>
        <w:t xml:space="preserve"> </w:t>
      </w:r>
      <w:r w:rsidR="00DF1D9D">
        <w:rPr>
          <w:rFonts w:ascii="Arial" w:hAnsi="Arial"/>
          <w:b/>
        </w:rPr>
        <w:t>I</w:t>
      </w:r>
      <w:r w:rsidR="00DF1D9D" w:rsidRPr="00617613">
        <w:rPr>
          <w:rFonts w:ascii="Arial" w:hAnsi="Arial"/>
          <w:b/>
        </w:rPr>
        <w:t xml:space="preserve">m </w:t>
      </w:r>
      <w:r w:rsidR="00DF1D9D">
        <w:rPr>
          <w:rFonts w:ascii="Arial" w:hAnsi="Arial"/>
          <w:b/>
        </w:rPr>
        <w:t xml:space="preserve">selben </w:t>
      </w:r>
      <w:r w:rsidR="00DF1D9D" w:rsidRPr="00617613">
        <w:rPr>
          <w:rFonts w:ascii="Arial" w:hAnsi="Arial"/>
          <w:b/>
        </w:rPr>
        <w:t xml:space="preserve">Zeitraum </w:t>
      </w:r>
      <w:r w:rsidR="00DF1D9D">
        <w:rPr>
          <w:rFonts w:ascii="Arial" w:hAnsi="Arial"/>
          <w:b/>
        </w:rPr>
        <w:t>war i</w:t>
      </w:r>
      <w:r w:rsidR="00C960B1" w:rsidRPr="00617613">
        <w:rPr>
          <w:rFonts w:ascii="Arial" w:hAnsi="Arial"/>
          <w:b/>
        </w:rPr>
        <w:t xml:space="preserve">n drei Staaten etwa die Hälfte der Bevölkerung unterernährt: Haiti (53,4 Prozent), Sambia (47,8 Prozent) sowie in der Zentralafrikanischen Republik (47,7 Prozent). </w:t>
      </w:r>
      <w:r w:rsidR="00C960B1">
        <w:rPr>
          <w:rFonts w:ascii="Arial" w:hAnsi="Arial"/>
          <w:b/>
        </w:rPr>
        <w:t>N</w:t>
      </w:r>
      <w:r w:rsidR="00C960B1" w:rsidRPr="00617613">
        <w:rPr>
          <w:rFonts w:ascii="Arial" w:hAnsi="Arial"/>
          <w:b/>
        </w:rPr>
        <w:t xml:space="preserve">eben den </w:t>
      </w:r>
      <w:r w:rsidR="00D346DD">
        <w:rPr>
          <w:rFonts w:ascii="Arial" w:hAnsi="Arial"/>
          <w:b/>
        </w:rPr>
        <w:t>h</w:t>
      </w:r>
      <w:r w:rsidR="00C960B1" w:rsidRPr="00617613">
        <w:rPr>
          <w:rFonts w:ascii="Arial" w:hAnsi="Arial"/>
          <w:b/>
        </w:rPr>
        <w:t>ungernden</w:t>
      </w:r>
      <w:r w:rsidR="0074434F">
        <w:rPr>
          <w:rFonts w:ascii="Arial" w:hAnsi="Arial"/>
          <w:b/>
        </w:rPr>
        <w:t xml:space="preserve"> Menschen</w:t>
      </w:r>
      <w:r w:rsidR="00C960B1">
        <w:rPr>
          <w:rFonts w:ascii="Arial" w:hAnsi="Arial"/>
          <w:b/>
        </w:rPr>
        <w:t xml:space="preserve"> leiden </w:t>
      </w:r>
      <w:r w:rsidR="00C960B1" w:rsidRPr="00617613">
        <w:rPr>
          <w:rFonts w:ascii="Arial" w:hAnsi="Arial"/>
          <w:b/>
        </w:rPr>
        <w:t>weltweit rund 1,2 Milliarden an Mangelernährung</w:t>
      </w:r>
      <w:r w:rsidRPr="00617613">
        <w:rPr>
          <w:rFonts w:ascii="Arial" w:hAnsi="Arial"/>
          <w:b/>
        </w:rPr>
        <w:t>.</w:t>
      </w:r>
      <w:r w:rsidR="00C960B1">
        <w:rPr>
          <w:rFonts w:ascii="Arial" w:hAnsi="Arial"/>
          <w:b/>
        </w:rPr>
        <w:t xml:space="preserve"> </w:t>
      </w:r>
      <w:r w:rsidRPr="00D346DD">
        <w:rPr>
          <w:rFonts w:ascii="Arial" w:hAnsi="Arial"/>
        </w:rPr>
        <w:t>Dabei</w:t>
      </w:r>
      <w:r w:rsidRPr="00617613">
        <w:rPr>
          <w:rFonts w:ascii="Arial" w:hAnsi="Arial"/>
          <w:b/>
        </w:rPr>
        <w:t xml:space="preserve"> ist </w:t>
      </w:r>
      <w:r w:rsidR="0074434F">
        <w:rPr>
          <w:rFonts w:ascii="Arial" w:hAnsi="Arial"/>
          <w:b/>
        </w:rPr>
        <w:t xml:space="preserve">die </w:t>
      </w:r>
      <w:r w:rsidRPr="00617613">
        <w:rPr>
          <w:rFonts w:ascii="Arial" w:hAnsi="Arial"/>
          <w:b/>
        </w:rPr>
        <w:t>Hauptursache von Hunger und Mangelernährung nicht die mangelnde Verfügbarkeit von Nahrungsmitteln, sondern vor allem Armut.</w:t>
      </w:r>
    </w:p>
    <w:p w14:paraId="2C89627E" w14:textId="77777777" w:rsidR="00617613" w:rsidRPr="00617613" w:rsidRDefault="00617613">
      <w:pPr>
        <w:rPr>
          <w:rFonts w:ascii="Arial" w:hAnsi="Arial"/>
          <w:b/>
        </w:rPr>
      </w:pPr>
    </w:p>
    <w:p w14:paraId="2D944953" w14:textId="77777777" w:rsidR="00F2391C" w:rsidRDefault="00F2391C">
      <w:pPr>
        <w:rPr>
          <w:rFonts w:ascii="Arial" w:hAnsi="Arial"/>
          <w:color w:val="FF0000"/>
        </w:rPr>
      </w:pPr>
      <w:r>
        <w:rPr>
          <w:rFonts w:ascii="Arial" w:hAnsi="Arial"/>
          <w:color w:val="FF0000"/>
        </w:rPr>
        <w:t>Fakten</w:t>
      </w:r>
    </w:p>
    <w:p w14:paraId="2CCDCEEB" w14:textId="77777777" w:rsidR="00F2391C" w:rsidRDefault="00F2391C">
      <w:pPr>
        <w:rPr>
          <w:rFonts w:ascii="Arial" w:hAnsi="Arial"/>
        </w:rPr>
      </w:pPr>
    </w:p>
    <w:p w14:paraId="6E87D812" w14:textId="16A627E1" w:rsidR="00F2391C" w:rsidRDefault="00185526">
      <w:pPr>
        <w:rPr>
          <w:rFonts w:ascii="Arial" w:hAnsi="Arial"/>
        </w:rPr>
      </w:pPr>
      <w:r w:rsidRPr="002853DC">
        <w:rPr>
          <w:rFonts w:ascii="Arial" w:hAnsi="Arial"/>
        </w:rPr>
        <w:t>Bei vielen sozialen Problemen</w:t>
      </w:r>
      <w:r w:rsidR="002853DC" w:rsidRPr="002853DC">
        <w:rPr>
          <w:rFonts w:ascii="Arial" w:hAnsi="Arial"/>
        </w:rPr>
        <w:t xml:space="preserve"> </w:t>
      </w:r>
      <w:r w:rsidRPr="002853DC">
        <w:rPr>
          <w:rFonts w:ascii="Arial" w:hAnsi="Arial"/>
        </w:rPr>
        <w:t xml:space="preserve">ist es </w:t>
      </w:r>
      <w:r w:rsidR="00F2391C" w:rsidRPr="002853DC">
        <w:rPr>
          <w:rFonts w:ascii="Arial" w:hAnsi="Arial"/>
        </w:rPr>
        <w:t>schwer zu bestimmen, wie groß der Zusammenhang zwischen de</w:t>
      </w:r>
      <w:r w:rsidRPr="002853DC">
        <w:rPr>
          <w:rFonts w:ascii="Arial" w:hAnsi="Arial"/>
        </w:rPr>
        <w:t xml:space="preserve">m Problem </w:t>
      </w:r>
      <w:r w:rsidR="00F2391C" w:rsidRPr="002853DC">
        <w:rPr>
          <w:rFonts w:ascii="Arial" w:hAnsi="Arial"/>
        </w:rPr>
        <w:t xml:space="preserve">und der Globalisierung ist. Für viele soziale Probleme finden sich Ursachen auf lokaler Ebene und auch der Einfluss nationalstaatlicher Entscheidungen ist groß. </w:t>
      </w:r>
      <w:r w:rsidRPr="002853DC">
        <w:rPr>
          <w:rFonts w:ascii="Arial" w:hAnsi="Arial"/>
        </w:rPr>
        <w:t>Trotzdem kann a</w:t>
      </w:r>
      <w:r w:rsidR="00F2391C" w:rsidRPr="002853DC">
        <w:rPr>
          <w:rFonts w:ascii="Arial" w:hAnsi="Arial"/>
        </w:rPr>
        <w:t>uch ein geographisch klar einzugrenzendes Problem ein globales Problem darstellen. Dies gilt vor allem</w:t>
      </w:r>
      <w:r w:rsidRPr="002853DC">
        <w:rPr>
          <w:rFonts w:ascii="Arial" w:hAnsi="Arial"/>
        </w:rPr>
        <w:t xml:space="preserve"> dann</w:t>
      </w:r>
      <w:r w:rsidR="00F2391C" w:rsidRPr="002853DC">
        <w:rPr>
          <w:rFonts w:ascii="Arial" w:hAnsi="Arial"/>
        </w:rPr>
        <w:t>, wenn angemessene Lösungen nur auf globaler Ebene gefunden werden können.</w:t>
      </w:r>
    </w:p>
    <w:p w14:paraId="6C792E69" w14:textId="77777777" w:rsidR="0063140D" w:rsidRDefault="0063140D">
      <w:pPr>
        <w:rPr>
          <w:rFonts w:ascii="Arial" w:hAnsi="Arial"/>
        </w:rPr>
      </w:pPr>
    </w:p>
    <w:p w14:paraId="7FF6665B" w14:textId="77777777" w:rsidR="00357CCD" w:rsidRDefault="00185526">
      <w:pPr>
        <w:rPr>
          <w:rFonts w:ascii="Arial" w:hAnsi="Arial"/>
        </w:rPr>
      </w:pPr>
      <w:r w:rsidRPr="00357CCD">
        <w:rPr>
          <w:rFonts w:ascii="Arial" w:hAnsi="Arial"/>
        </w:rPr>
        <w:t xml:space="preserve">Eines der größten </w:t>
      </w:r>
      <w:r w:rsidR="00F2391C" w:rsidRPr="00357CCD">
        <w:rPr>
          <w:rFonts w:ascii="Arial" w:hAnsi="Arial"/>
        </w:rPr>
        <w:t>globalen Probleme ist die Unterernährung bzw.</w:t>
      </w:r>
      <w:r w:rsidR="002853DC" w:rsidRPr="002853DC">
        <w:rPr>
          <w:rFonts w:ascii="Arial" w:hAnsi="Arial"/>
        </w:rPr>
        <w:t xml:space="preserve"> </w:t>
      </w:r>
      <w:r w:rsidR="002853DC" w:rsidRPr="00357CCD">
        <w:rPr>
          <w:rFonts w:ascii="Arial" w:hAnsi="Arial"/>
        </w:rPr>
        <w:t>der Hunger</w:t>
      </w:r>
      <w:r w:rsidR="00F2391C" w:rsidRPr="00357CCD">
        <w:rPr>
          <w:rFonts w:ascii="Arial" w:hAnsi="Arial"/>
        </w:rPr>
        <w:t xml:space="preserve">. Laut </w:t>
      </w:r>
      <w:r w:rsidR="00576D46">
        <w:rPr>
          <w:rFonts w:ascii="Arial" w:hAnsi="Arial"/>
        </w:rPr>
        <w:t xml:space="preserve">dem </w:t>
      </w:r>
      <w:r w:rsidR="00F2391C" w:rsidRPr="00357CCD">
        <w:rPr>
          <w:rFonts w:ascii="Arial" w:hAnsi="Arial"/>
        </w:rPr>
        <w:t>Bundesministerium für wirtschaftliche Zusammenarbeit und Entwicklung (BMZ) st</w:t>
      </w:r>
      <w:r w:rsidR="00357CCD" w:rsidRPr="00357CCD">
        <w:rPr>
          <w:rFonts w:ascii="Arial" w:hAnsi="Arial"/>
        </w:rPr>
        <w:t>e</w:t>
      </w:r>
      <w:r w:rsidR="00F2391C" w:rsidRPr="00357CCD">
        <w:rPr>
          <w:rFonts w:ascii="Arial" w:hAnsi="Arial"/>
        </w:rPr>
        <w:t>rb</w:t>
      </w:r>
      <w:r w:rsidR="00357CCD" w:rsidRPr="00357CCD">
        <w:rPr>
          <w:rFonts w:ascii="Arial" w:hAnsi="Arial"/>
        </w:rPr>
        <w:t>en jeden Tag etwa 8.000 Kinder an den Folgen von Hunger und Mangelernährung – das sind mehr als 2,9 Millionen Kinder pro Jahr. Hunger und Mangelernährung verursachen damit die Hälfte aller Sterbefälle von Kindern weltweit.</w:t>
      </w:r>
    </w:p>
    <w:p w14:paraId="2AC1A6C6" w14:textId="77777777" w:rsidR="0063140D" w:rsidRDefault="0063140D">
      <w:pPr>
        <w:rPr>
          <w:rFonts w:ascii="Arial" w:hAnsi="Arial"/>
        </w:rPr>
      </w:pPr>
    </w:p>
    <w:p w14:paraId="6227BB31" w14:textId="77777777" w:rsidR="00C960B1" w:rsidRDefault="0073435B">
      <w:pPr>
        <w:rPr>
          <w:rFonts w:ascii="Arial" w:hAnsi="Arial"/>
        </w:rPr>
      </w:pPr>
      <w:r w:rsidRPr="002853DC">
        <w:rPr>
          <w:rFonts w:ascii="Arial" w:hAnsi="Arial"/>
        </w:rPr>
        <w:t xml:space="preserve">Insgesamt ist die </w:t>
      </w:r>
      <w:r w:rsidR="00F2391C" w:rsidRPr="002853DC">
        <w:rPr>
          <w:rFonts w:ascii="Arial" w:hAnsi="Arial"/>
        </w:rPr>
        <w:t xml:space="preserve">Zahl der Unterernährten </w:t>
      </w:r>
      <w:r w:rsidRPr="002853DC">
        <w:rPr>
          <w:rFonts w:ascii="Arial" w:hAnsi="Arial"/>
        </w:rPr>
        <w:t>seit den 199</w:t>
      </w:r>
      <w:r w:rsidR="00F2391C" w:rsidRPr="002853DC">
        <w:rPr>
          <w:rFonts w:ascii="Arial" w:hAnsi="Arial"/>
        </w:rPr>
        <w:t xml:space="preserve">0er-Jahren </w:t>
      </w:r>
      <w:r w:rsidRPr="002853DC">
        <w:rPr>
          <w:rFonts w:ascii="Arial" w:hAnsi="Arial"/>
        </w:rPr>
        <w:t xml:space="preserve">rückläufig. </w:t>
      </w:r>
      <w:r w:rsidR="00F2391C" w:rsidRPr="002853DC">
        <w:rPr>
          <w:rFonts w:ascii="Arial" w:hAnsi="Arial"/>
        </w:rPr>
        <w:t xml:space="preserve">Nach Angaben der Food and </w:t>
      </w:r>
      <w:proofErr w:type="spellStart"/>
      <w:r w:rsidR="00F2391C" w:rsidRPr="002853DC">
        <w:rPr>
          <w:rFonts w:ascii="Arial" w:hAnsi="Arial"/>
        </w:rPr>
        <w:t>Agriculture</w:t>
      </w:r>
      <w:proofErr w:type="spellEnd"/>
      <w:r w:rsidR="00F2391C" w:rsidRPr="002853DC">
        <w:rPr>
          <w:rFonts w:ascii="Arial" w:hAnsi="Arial"/>
        </w:rPr>
        <w:t xml:space="preserve"> Organization of </w:t>
      </w:r>
      <w:proofErr w:type="spellStart"/>
      <w:r w:rsidR="00F2391C" w:rsidRPr="002853DC">
        <w:rPr>
          <w:rFonts w:ascii="Arial" w:hAnsi="Arial"/>
        </w:rPr>
        <w:t>the</w:t>
      </w:r>
      <w:proofErr w:type="spellEnd"/>
      <w:r w:rsidR="00F2391C" w:rsidRPr="002853DC">
        <w:rPr>
          <w:rFonts w:ascii="Arial" w:hAnsi="Arial"/>
        </w:rPr>
        <w:t xml:space="preserve"> United Nations (FAO) lag die Zahl der Unterernährten </w:t>
      </w:r>
      <w:r w:rsidRPr="002853DC">
        <w:rPr>
          <w:rFonts w:ascii="Arial" w:hAnsi="Arial"/>
        </w:rPr>
        <w:t xml:space="preserve">im Zeitraum 1990 bis 1992 bei </w:t>
      </w:r>
      <w:r w:rsidR="004D680C" w:rsidRPr="002853DC">
        <w:rPr>
          <w:rFonts w:ascii="Arial" w:hAnsi="Arial"/>
        </w:rPr>
        <w:t xml:space="preserve">einer </w:t>
      </w:r>
      <w:r w:rsidRPr="002853DC">
        <w:rPr>
          <w:rFonts w:ascii="Arial" w:hAnsi="Arial"/>
        </w:rPr>
        <w:t>Milliarde</w:t>
      </w:r>
      <w:r w:rsidR="004D680C" w:rsidRPr="002853DC">
        <w:rPr>
          <w:rFonts w:ascii="Arial" w:hAnsi="Arial"/>
        </w:rPr>
        <w:t xml:space="preserve"> (1,01 Mrd.)</w:t>
      </w:r>
      <w:r w:rsidR="00F2391C" w:rsidRPr="002853DC">
        <w:rPr>
          <w:rFonts w:ascii="Arial" w:hAnsi="Arial"/>
        </w:rPr>
        <w:t xml:space="preserve">. Zehn Jahre später hungerten </w:t>
      </w:r>
      <w:r w:rsidR="004D680C" w:rsidRPr="002853DC">
        <w:rPr>
          <w:rFonts w:ascii="Arial" w:hAnsi="Arial"/>
        </w:rPr>
        <w:t xml:space="preserve">knapp </w:t>
      </w:r>
      <w:r w:rsidRPr="002853DC">
        <w:rPr>
          <w:rFonts w:ascii="Arial" w:hAnsi="Arial"/>
        </w:rPr>
        <w:t>9</w:t>
      </w:r>
      <w:r w:rsidR="004D680C" w:rsidRPr="002853DC">
        <w:rPr>
          <w:rFonts w:ascii="Arial" w:hAnsi="Arial"/>
        </w:rPr>
        <w:t>30</w:t>
      </w:r>
      <w:r w:rsidR="00F2391C" w:rsidRPr="002853DC">
        <w:rPr>
          <w:rFonts w:ascii="Arial" w:hAnsi="Arial"/>
        </w:rPr>
        <w:t xml:space="preserve"> Millionen Menschen</w:t>
      </w:r>
      <w:r w:rsidRPr="002853DC">
        <w:rPr>
          <w:rFonts w:ascii="Arial" w:hAnsi="Arial"/>
        </w:rPr>
        <w:t xml:space="preserve">, 20 Jahre später – also im Zeitraum 2010 bis 2012 – waren es noch </w:t>
      </w:r>
      <w:r w:rsidR="004D680C" w:rsidRPr="002853DC">
        <w:rPr>
          <w:rFonts w:ascii="Arial" w:hAnsi="Arial"/>
        </w:rPr>
        <w:t xml:space="preserve">gut </w:t>
      </w:r>
      <w:r w:rsidRPr="002853DC">
        <w:rPr>
          <w:rFonts w:ascii="Arial" w:hAnsi="Arial"/>
        </w:rPr>
        <w:t>820 Millionen</w:t>
      </w:r>
      <w:r w:rsidR="00F2391C" w:rsidRPr="002853DC">
        <w:rPr>
          <w:rFonts w:ascii="Arial" w:hAnsi="Arial"/>
        </w:rPr>
        <w:t xml:space="preserve">. </w:t>
      </w:r>
      <w:r w:rsidR="006C76FA">
        <w:rPr>
          <w:rFonts w:ascii="Arial" w:hAnsi="Arial"/>
        </w:rPr>
        <w:t xml:space="preserve">Nach Berechnungen der FAO liegt </w:t>
      </w:r>
      <w:r w:rsidR="006C76FA" w:rsidRPr="002853DC">
        <w:rPr>
          <w:rFonts w:ascii="Arial" w:hAnsi="Arial"/>
        </w:rPr>
        <w:t xml:space="preserve">die Zahl der Unterernährten </w:t>
      </w:r>
      <w:r w:rsidR="006C76FA">
        <w:rPr>
          <w:rFonts w:ascii="Arial" w:hAnsi="Arial"/>
        </w:rPr>
        <w:t>i</w:t>
      </w:r>
      <w:r w:rsidR="00617613">
        <w:rPr>
          <w:rFonts w:ascii="Arial" w:hAnsi="Arial"/>
        </w:rPr>
        <w:t>m Zeitraum</w:t>
      </w:r>
      <w:r w:rsidRPr="002853DC">
        <w:rPr>
          <w:rFonts w:ascii="Arial" w:hAnsi="Arial"/>
        </w:rPr>
        <w:t xml:space="preserve"> 2014 bis 2016 </w:t>
      </w:r>
      <w:r w:rsidR="006C76FA">
        <w:rPr>
          <w:rFonts w:ascii="Arial" w:hAnsi="Arial"/>
        </w:rPr>
        <w:t xml:space="preserve">bei </w:t>
      </w:r>
      <w:r w:rsidRPr="002853DC">
        <w:rPr>
          <w:rFonts w:ascii="Arial" w:hAnsi="Arial"/>
        </w:rPr>
        <w:t>794,6 Millionen</w:t>
      </w:r>
      <w:r w:rsidR="00F2391C" w:rsidRPr="002853DC">
        <w:rPr>
          <w:rFonts w:ascii="Arial" w:hAnsi="Arial"/>
        </w:rPr>
        <w:t>.</w:t>
      </w:r>
      <w:r w:rsidR="002C4D80">
        <w:rPr>
          <w:rFonts w:ascii="Arial" w:hAnsi="Arial"/>
        </w:rPr>
        <w:t xml:space="preserve"> </w:t>
      </w:r>
      <w:r w:rsidR="0024750C">
        <w:rPr>
          <w:rFonts w:ascii="Arial" w:hAnsi="Arial"/>
        </w:rPr>
        <w:t xml:space="preserve">Bezogen auf die absoluten Zahlen hat China mit Abstand </w:t>
      </w:r>
      <w:r w:rsidR="00291728">
        <w:rPr>
          <w:rFonts w:ascii="Arial" w:hAnsi="Arial"/>
        </w:rPr>
        <w:t xml:space="preserve">den </w:t>
      </w:r>
      <w:r w:rsidR="0024750C">
        <w:rPr>
          <w:rFonts w:ascii="Arial" w:hAnsi="Arial"/>
        </w:rPr>
        <w:t xml:space="preserve">größten Anteil am Rückgang der </w:t>
      </w:r>
      <w:r w:rsidR="0024750C" w:rsidRPr="002853DC">
        <w:rPr>
          <w:rFonts w:ascii="Arial" w:hAnsi="Arial"/>
        </w:rPr>
        <w:t>Zahl der Unterernährten</w:t>
      </w:r>
      <w:r w:rsidR="0024750C">
        <w:rPr>
          <w:rFonts w:ascii="Arial" w:hAnsi="Arial"/>
        </w:rPr>
        <w:t xml:space="preserve"> – z</w:t>
      </w:r>
      <w:r w:rsidR="0024750C" w:rsidRPr="000B1D4D">
        <w:rPr>
          <w:rFonts w:ascii="Arial" w:hAnsi="Arial"/>
        </w:rPr>
        <w:t xml:space="preserve">wischen </w:t>
      </w:r>
      <w:r w:rsidR="00E523E9">
        <w:rPr>
          <w:rFonts w:ascii="Arial" w:hAnsi="Arial"/>
        </w:rPr>
        <w:t>1990-92</w:t>
      </w:r>
      <w:r w:rsidR="0024750C" w:rsidRPr="000B1D4D">
        <w:rPr>
          <w:rFonts w:ascii="Arial" w:hAnsi="Arial"/>
        </w:rPr>
        <w:t xml:space="preserve"> und </w:t>
      </w:r>
      <w:r w:rsidR="00E523E9">
        <w:rPr>
          <w:rFonts w:ascii="Arial" w:hAnsi="Arial"/>
        </w:rPr>
        <w:t>2014-16</w:t>
      </w:r>
      <w:r w:rsidR="0024750C">
        <w:rPr>
          <w:rFonts w:ascii="Arial" w:hAnsi="Arial"/>
        </w:rPr>
        <w:t xml:space="preserve"> sank hier die Zahl um 155,2 Millionen.</w:t>
      </w:r>
    </w:p>
    <w:p w14:paraId="294528A9" w14:textId="77777777" w:rsidR="00C960B1" w:rsidRDefault="00C960B1">
      <w:pPr>
        <w:rPr>
          <w:rFonts w:ascii="Arial" w:hAnsi="Arial"/>
        </w:rPr>
      </w:pPr>
    </w:p>
    <w:p w14:paraId="5D359769" w14:textId="672A2ED4" w:rsidR="0063140D" w:rsidRDefault="00F2391C">
      <w:pPr>
        <w:rPr>
          <w:rFonts w:ascii="Arial" w:hAnsi="Arial"/>
        </w:rPr>
      </w:pPr>
      <w:r w:rsidRPr="00860CB4">
        <w:rPr>
          <w:rFonts w:ascii="Arial" w:hAnsi="Arial"/>
        </w:rPr>
        <w:t xml:space="preserve">Von den </w:t>
      </w:r>
      <w:r w:rsidR="00C54E1B" w:rsidRPr="00860CB4">
        <w:rPr>
          <w:rFonts w:ascii="Arial" w:hAnsi="Arial"/>
        </w:rPr>
        <w:t xml:space="preserve">rund </w:t>
      </w:r>
      <w:r w:rsidR="004D680C" w:rsidRPr="00860CB4">
        <w:rPr>
          <w:rFonts w:ascii="Arial" w:hAnsi="Arial"/>
        </w:rPr>
        <w:t>795</w:t>
      </w:r>
      <w:r w:rsidRPr="00860CB4">
        <w:rPr>
          <w:rFonts w:ascii="Arial" w:hAnsi="Arial"/>
        </w:rPr>
        <w:t xml:space="preserve"> </w:t>
      </w:r>
      <w:r w:rsidR="00205D8E">
        <w:rPr>
          <w:rFonts w:ascii="Arial" w:hAnsi="Arial"/>
        </w:rPr>
        <w:t>Millionen</w:t>
      </w:r>
      <w:r w:rsidRPr="00860CB4">
        <w:rPr>
          <w:rFonts w:ascii="Arial" w:hAnsi="Arial"/>
        </w:rPr>
        <w:t xml:space="preserve"> </w:t>
      </w:r>
      <w:r w:rsidR="00D346DD">
        <w:rPr>
          <w:rFonts w:ascii="Arial" w:hAnsi="Arial"/>
        </w:rPr>
        <w:t>h</w:t>
      </w:r>
      <w:r w:rsidRPr="00860CB4">
        <w:rPr>
          <w:rFonts w:ascii="Arial" w:hAnsi="Arial"/>
        </w:rPr>
        <w:t>ungernden</w:t>
      </w:r>
      <w:r w:rsidR="000241F4">
        <w:rPr>
          <w:rFonts w:ascii="Arial" w:hAnsi="Arial"/>
        </w:rPr>
        <w:t xml:space="preserve"> Menschen</w:t>
      </w:r>
      <w:r w:rsidRPr="00860CB4">
        <w:rPr>
          <w:rFonts w:ascii="Arial" w:hAnsi="Arial"/>
        </w:rPr>
        <w:t xml:space="preserve"> </w:t>
      </w:r>
      <w:r w:rsidR="004D680C" w:rsidRPr="00860CB4">
        <w:rPr>
          <w:rFonts w:ascii="Arial" w:hAnsi="Arial"/>
        </w:rPr>
        <w:t xml:space="preserve">im Zeitraum 2014 bis 2016 </w:t>
      </w:r>
      <w:r w:rsidRPr="00860CB4">
        <w:rPr>
          <w:rFonts w:ascii="Arial" w:hAnsi="Arial"/>
        </w:rPr>
        <w:t xml:space="preserve">lebten </w:t>
      </w:r>
      <w:r w:rsidR="004D680C" w:rsidRPr="00860CB4">
        <w:rPr>
          <w:rFonts w:ascii="Arial" w:hAnsi="Arial"/>
        </w:rPr>
        <w:t xml:space="preserve">fast zwei Drittel in </w:t>
      </w:r>
      <w:r w:rsidRPr="00860CB4">
        <w:rPr>
          <w:rFonts w:ascii="Arial" w:hAnsi="Arial"/>
        </w:rPr>
        <w:t>Asien</w:t>
      </w:r>
      <w:r w:rsidR="004D680C" w:rsidRPr="00860CB4">
        <w:rPr>
          <w:rFonts w:ascii="Arial" w:hAnsi="Arial"/>
        </w:rPr>
        <w:t xml:space="preserve"> (64,4 Prozent)</w:t>
      </w:r>
      <w:r w:rsidR="002C4D80">
        <w:rPr>
          <w:rFonts w:ascii="Arial" w:hAnsi="Arial"/>
        </w:rPr>
        <w:t xml:space="preserve"> und </w:t>
      </w:r>
      <w:r w:rsidR="004D680C" w:rsidRPr="00860CB4">
        <w:rPr>
          <w:rFonts w:ascii="Arial" w:hAnsi="Arial"/>
        </w:rPr>
        <w:t xml:space="preserve">29,3 </w:t>
      </w:r>
      <w:r w:rsidRPr="00860CB4">
        <w:rPr>
          <w:rFonts w:ascii="Arial" w:hAnsi="Arial"/>
        </w:rPr>
        <w:t xml:space="preserve">Prozent </w:t>
      </w:r>
      <w:r w:rsidR="004D680C" w:rsidRPr="00860CB4">
        <w:rPr>
          <w:rFonts w:ascii="Arial" w:hAnsi="Arial"/>
        </w:rPr>
        <w:t xml:space="preserve">entfielen auf das </w:t>
      </w:r>
      <w:r w:rsidRPr="00860CB4">
        <w:rPr>
          <w:rFonts w:ascii="Arial" w:hAnsi="Arial"/>
        </w:rPr>
        <w:t>subsaharische Afrika</w:t>
      </w:r>
      <w:r w:rsidR="004D680C" w:rsidRPr="00860CB4">
        <w:rPr>
          <w:rFonts w:ascii="Arial" w:hAnsi="Arial"/>
        </w:rPr>
        <w:t>. I</w:t>
      </w:r>
      <w:r w:rsidRPr="00860CB4">
        <w:rPr>
          <w:rFonts w:ascii="Arial" w:hAnsi="Arial"/>
        </w:rPr>
        <w:t>n Lateinamerika und der Karibik</w:t>
      </w:r>
      <w:r w:rsidR="004D680C" w:rsidRPr="00860CB4">
        <w:rPr>
          <w:rFonts w:ascii="Arial" w:hAnsi="Arial"/>
        </w:rPr>
        <w:t xml:space="preserve"> sowie in Ozeanien lebten </w:t>
      </w:r>
      <w:r w:rsidRPr="00860CB4">
        <w:rPr>
          <w:rFonts w:ascii="Arial" w:hAnsi="Arial"/>
        </w:rPr>
        <w:t>4,</w:t>
      </w:r>
      <w:r w:rsidR="004D680C" w:rsidRPr="00860CB4">
        <w:rPr>
          <w:rFonts w:ascii="Arial" w:hAnsi="Arial"/>
        </w:rPr>
        <w:t xml:space="preserve">3 bzw. 0,2 Prozent der Unterernährten. Der Rest – 1,8 Prozent – entfiel auf die </w:t>
      </w:r>
      <w:r w:rsidRPr="00860CB4">
        <w:rPr>
          <w:rFonts w:ascii="Arial" w:hAnsi="Arial"/>
        </w:rPr>
        <w:t>ökonomisch entwickelten Staaten</w:t>
      </w:r>
      <w:r w:rsidR="0063140D">
        <w:rPr>
          <w:rFonts w:ascii="Arial" w:hAnsi="Arial"/>
        </w:rPr>
        <w:t>. I</w:t>
      </w:r>
      <w:r w:rsidRPr="00205D8E">
        <w:rPr>
          <w:rFonts w:ascii="Arial" w:hAnsi="Arial"/>
        </w:rPr>
        <w:t>m Zeitraum 20</w:t>
      </w:r>
      <w:r w:rsidR="004D680C" w:rsidRPr="00205D8E">
        <w:rPr>
          <w:rFonts w:ascii="Arial" w:hAnsi="Arial"/>
        </w:rPr>
        <w:t>14</w:t>
      </w:r>
      <w:r w:rsidRPr="00205D8E">
        <w:rPr>
          <w:rFonts w:ascii="Arial" w:hAnsi="Arial"/>
        </w:rPr>
        <w:t xml:space="preserve"> bis 20</w:t>
      </w:r>
      <w:r w:rsidR="004D680C" w:rsidRPr="00205D8E">
        <w:rPr>
          <w:rFonts w:ascii="Arial" w:hAnsi="Arial"/>
        </w:rPr>
        <w:t>16</w:t>
      </w:r>
      <w:r w:rsidRPr="00205D8E">
        <w:rPr>
          <w:rFonts w:ascii="Arial" w:hAnsi="Arial"/>
        </w:rPr>
        <w:t xml:space="preserve"> lebte laut der FAO </w:t>
      </w:r>
      <w:r w:rsidR="00F83EC0" w:rsidRPr="00205D8E">
        <w:rPr>
          <w:rFonts w:ascii="Arial" w:hAnsi="Arial"/>
        </w:rPr>
        <w:t xml:space="preserve">mehr als </w:t>
      </w:r>
      <w:r w:rsidRPr="00205D8E">
        <w:rPr>
          <w:rFonts w:ascii="Arial" w:hAnsi="Arial"/>
        </w:rPr>
        <w:t xml:space="preserve">die Hälfte </w:t>
      </w:r>
      <w:r w:rsidR="00C54E1B" w:rsidRPr="00205D8E">
        <w:rPr>
          <w:rFonts w:ascii="Arial" w:hAnsi="Arial"/>
        </w:rPr>
        <w:t xml:space="preserve">der 795 </w:t>
      </w:r>
      <w:r w:rsidR="00205D8E">
        <w:rPr>
          <w:rFonts w:ascii="Arial" w:hAnsi="Arial"/>
        </w:rPr>
        <w:t xml:space="preserve">Millionen </w:t>
      </w:r>
      <w:r w:rsidRPr="00205D8E">
        <w:rPr>
          <w:rFonts w:ascii="Arial" w:hAnsi="Arial"/>
        </w:rPr>
        <w:t xml:space="preserve">hungernden Menschen in nur </w:t>
      </w:r>
      <w:r w:rsidR="00F83EC0" w:rsidRPr="00205D8E">
        <w:rPr>
          <w:rFonts w:ascii="Arial" w:hAnsi="Arial"/>
        </w:rPr>
        <w:t>vier</w:t>
      </w:r>
      <w:r w:rsidRPr="00205D8E">
        <w:rPr>
          <w:rFonts w:ascii="Arial" w:hAnsi="Arial"/>
        </w:rPr>
        <w:t xml:space="preserve"> Staaten: Indien (2</w:t>
      </w:r>
      <w:r w:rsidR="00F83EC0" w:rsidRPr="00205D8E">
        <w:rPr>
          <w:rFonts w:ascii="Arial" w:hAnsi="Arial"/>
        </w:rPr>
        <w:t>4</w:t>
      </w:r>
      <w:r w:rsidRPr="00205D8E">
        <w:rPr>
          <w:rFonts w:ascii="Arial" w:hAnsi="Arial"/>
        </w:rPr>
        <w:t>,</w:t>
      </w:r>
      <w:r w:rsidR="00F83EC0" w:rsidRPr="00205D8E">
        <w:rPr>
          <w:rFonts w:ascii="Arial" w:hAnsi="Arial"/>
        </w:rPr>
        <w:t>5</w:t>
      </w:r>
      <w:r w:rsidRPr="00205D8E">
        <w:rPr>
          <w:rFonts w:ascii="Arial" w:hAnsi="Arial"/>
        </w:rPr>
        <w:t xml:space="preserve"> Prozent), China (1</w:t>
      </w:r>
      <w:r w:rsidR="00F83EC0" w:rsidRPr="00205D8E">
        <w:rPr>
          <w:rFonts w:ascii="Arial" w:hAnsi="Arial"/>
        </w:rPr>
        <w:t>6</w:t>
      </w:r>
      <w:r w:rsidRPr="00205D8E">
        <w:rPr>
          <w:rFonts w:ascii="Arial" w:hAnsi="Arial"/>
        </w:rPr>
        <w:t>,</w:t>
      </w:r>
      <w:r w:rsidR="00F83EC0" w:rsidRPr="00205D8E">
        <w:rPr>
          <w:rFonts w:ascii="Arial" w:hAnsi="Arial"/>
        </w:rPr>
        <w:t>8</w:t>
      </w:r>
      <w:r w:rsidRPr="00205D8E">
        <w:rPr>
          <w:rFonts w:ascii="Arial" w:hAnsi="Arial"/>
        </w:rPr>
        <w:t xml:space="preserve"> Prozent)</w:t>
      </w:r>
      <w:r w:rsidR="00F83EC0" w:rsidRPr="00205D8E">
        <w:rPr>
          <w:rFonts w:ascii="Arial" w:hAnsi="Arial"/>
        </w:rPr>
        <w:t>, Pakistan (5,2 Prozent)</w:t>
      </w:r>
      <w:r w:rsidRPr="00205D8E">
        <w:rPr>
          <w:rFonts w:ascii="Arial" w:hAnsi="Arial"/>
        </w:rPr>
        <w:t xml:space="preserve"> und </w:t>
      </w:r>
      <w:r w:rsidR="00F83EC0" w:rsidRPr="00205D8E">
        <w:rPr>
          <w:rFonts w:ascii="Arial" w:hAnsi="Arial"/>
        </w:rPr>
        <w:t xml:space="preserve">Äthiopien </w:t>
      </w:r>
      <w:r w:rsidRPr="00205D8E">
        <w:rPr>
          <w:rFonts w:ascii="Arial" w:hAnsi="Arial"/>
        </w:rPr>
        <w:t>(</w:t>
      </w:r>
      <w:r w:rsidR="00F83EC0" w:rsidRPr="00205D8E">
        <w:rPr>
          <w:rFonts w:ascii="Arial" w:hAnsi="Arial"/>
        </w:rPr>
        <w:t>4,0</w:t>
      </w:r>
      <w:r w:rsidRPr="00205D8E">
        <w:rPr>
          <w:rFonts w:ascii="Arial" w:hAnsi="Arial"/>
        </w:rPr>
        <w:t xml:space="preserve"> Prozent). </w:t>
      </w:r>
      <w:r w:rsidR="00F83EC0" w:rsidRPr="00205D8E">
        <w:rPr>
          <w:rFonts w:ascii="Arial" w:hAnsi="Arial"/>
        </w:rPr>
        <w:t>Darauf folgten Bangladesch (3,3 Prozent), Indonesien, Tansania, die Philippinen, Nigeria sowie Nordkorea (1,3 Prozent).</w:t>
      </w:r>
    </w:p>
    <w:p w14:paraId="6BFE83F0" w14:textId="77777777" w:rsidR="0063140D" w:rsidRDefault="0063140D">
      <w:pPr>
        <w:rPr>
          <w:rFonts w:ascii="Arial" w:hAnsi="Arial"/>
        </w:rPr>
      </w:pPr>
    </w:p>
    <w:p w14:paraId="1E188480" w14:textId="7526A55D" w:rsidR="00C960B1" w:rsidRDefault="00C960B1">
      <w:pPr>
        <w:rPr>
          <w:rFonts w:ascii="Arial" w:hAnsi="Arial"/>
        </w:rPr>
      </w:pPr>
      <w:r>
        <w:rPr>
          <w:rFonts w:ascii="Arial" w:hAnsi="Arial"/>
        </w:rPr>
        <w:t xml:space="preserve">Der Anteil der unterernährten Bevölkerung an der </w:t>
      </w:r>
      <w:r w:rsidRPr="00860CB4">
        <w:rPr>
          <w:rFonts w:ascii="Arial" w:hAnsi="Arial"/>
        </w:rPr>
        <w:t>Welt</w:t>
      </w:r>
      <w:r>
        <w:rPr>
          <w:rFonts w:ascii="Arial" w:hAnsi="Arial"/>
        </w:rPr>
        <w:t xml:space="preserve">bevölkerung lag </w:t>
      </w:r>
      <w:r w:rsidRPr="00860CB4">
        <w:rPr>
          <w:rFonts w:ascii="Arial" w:hAnsi="Arial"/>
        </w:rPr>
        <w:t>i</w:t>
      </w:r>
      <w:r>
        <w:rPr>
          <w:rFonts w:ascii="Arial" w:hAnsi="Arial"/>
        </w:rPr>
        <w:t xml:space="preserve">m Durchschnitt der </w:t>
      </w:r>
      <w:r w:rsidRPr="00860CB4">
        <w:rPr>
          <w:rFonts w:ascii="Arial" w:hAnsi="Arial"/>
        </w:rPr>
        <w:t xml:space="preserve">Jahre 2014 bis 2016 </w:t>
      </w:r>
      <w:r>
        <w:rPr>
          <w:rFonts w:ascii="Arial" w:hAnsi="Arial"/>
        </w:rPr>
        <w:t xml:space="preserve">bei </w:t>
      </w:r>
      <w:r w:rsidRPr="00860CB4">
        <w:rPr>
          <w:rFonts w:ascii="Arial" w:hAnsi="Arial"/>
        </w:rPr>
        <w:t>10,9 Prozent</w:t>
      </w:r>
      <w:r>
        <w:rPr>
          <w:rFonts w:ascii="Arial" w:hAnsi="Arial"/>
        </w:rPr>
        <w:t>. Anders formuliert war jede neunte Person von Hunger betroffen</w:t>
      </w:r>
      <w:r w:rsidRPr="00860CB4">
        <w:rPr>
          <w:rFonts w:ascii="Arial" w:hAnsi="Arial"/>
        </w:rPr>
        <w:t xml:space="preserve">. </w:t>
      </w:r>
      <w:r w:rsidR="00B34E58">
        <w:rPr>
          <w:rFonts w:ascii="Arial" w:hAnsi="Arial"/>
        </w:rPr>
        <w:t xml:space="preserve">Im Zeitraum </w:t>
      </w:r>
      <w:r w:rsidRPr="00860CB4">
        <w:rPr>
          <w:rFonts w:ascii="Arial" w:hAnsi="Arial"/>
        </w:rPr>
        <w:t>1990 bis 1992 war es allerdings noch fast jeder Fünfte (18,6 Prozent).</w:t>
      </w:r>
      <w:r>
        <w:rPr>
          <w:rFonts w:ascii="Arial" w:hAnsi="Arial"/>
        </w:rPr>
        <w:t xml:space="preserve"> Bezogen auf die einzelnen Regionen war der Anteil der Unterernährten an der Gesamtbevölkerung im Zeitraum 2014 bis 2016 in Afrika am höchsten (20,0 Prozent). Innerhalb Afrika</w:t>
      </w:r>
      <w:r w:rsidR="00735199">
        <w:rPr>
          <w:rFonts w:ascii="Arial" w:hAnsi="Arial"/>
        </w:rPr>
        <w:t>s</w:t>
      </w:r>
      <w:r>
        <w:rPr>
          <w:rFonts w:ascii="Arial" w:hAnsi="Arial"/>
        </w:rPr>
        <w:t xml:space="preserve"> lag der entsprechende Wert in Zentralafrika (41,3 Prozent) und Ostafrika (31,5 Prozent) weit über dem Durchschnitt. I</w:t>
      </w:r>
      <w:r w:rsidR="00C54E1B" w:rsidRPr="00205D8E">
        <w:rPr>
          <w:rFonts w:ascii="Arial" w:hAnsi="Arial"/>
        </w:rPr>
        <w:t>n drei Staaten war im Zeitraum 2014 bis 2016 etwa die Hälfte der Bevölkerung unterernährt: Haiti (53,4 Prozent), Sambia (47,8 Prozent) sowie in der Zentralafrikanischen Republik (47,7 Prozent). In vier weiteren Staaten lag der Wert bei mehr als einem Drittel: Namibia (42,3 Prozent), Nordkorea (41,6 Prozent), Tschad (34,4 Prozent) und Simbabwe (33,4 Prozent)</w:t>
      </w:r>
      <w:r w:rsidR="0063140D">
        <w:rPr>
          <w:rFonts w:ascii="Arial" w:hAnsi="Arial"/>
        </w:rPr>
        <w:t xml:space="preserve">. </w:t>
      </w:r>
    </w:p>
    <w:p w14:paraId="2D9FF526" w14:textId="77777777" w:rsidR="00C960B1" w:rsidRDefault="00C960B1">
      <w:pPr>
        <w:rPr>
          <w:rFonts w:ascii="Arial" w:hAnsi="Arial"/>
        </w:rPr>
      </w:pPr>
    </w:p>
    <w:p w14:paraId="6C8C73B1" w14:textId="66A2CD81" w:rsidR="000A5752" w:rsidRDefault="001A2354">
      <w:pPr>
        <w:rPr>
          <w:rFonts w:ascii="Arial" w:hAnsi="Arial"/>
        </w:rPr>
      </w:pPr>
      <w:r w:rsidRPr="000B1D4D">
        <w:rPr>
          <w:rFonts w:ascii="Arial" w:hAnsi="Arial"/>
        </w:rPr>
        <w:t xml:space="preserve">Zwischen </w:t>
      </w:r>
      <w:r w:rsidR="00E523E9">
        <w:rPr>
          <w:rFonts w:ascii="Arial" w:hAnsi="Arial"/>
        </w:rPr>
        <w:t>1990-92</w:t>
      </w:r>
      <w:r w:rsidRPr="000B1D4D">
        <w:rPr>
          <w:rFonts w:ascii="Arial" w:hAnsi="Arial"/>
        </w:rPr>
        <w:t xml:space="preserve"> und </w:t>
      </w:r>
      <w:r w:rsidR="00E523E9">
        <w:rPr>
          <w:rFonts w:ascii="Arial" w:hAnsi="Arial"/>
        </w:rPr>
        <w:t>2014-16</w:t>
      </w:r>
      <w:r w:rsidRPr="000B1D4D">
        <w:rPr>
          <w:rFonts w:ascii="Arial" w:hAnsi="Arial"/>
        </w:rPr>
        <w:t xml:space="preserve"> </w:t>
      </w:r>
      <w:r w:rsidR="00801EF5" w:rsidRPr="000B1D4D">
        <w:rPr>
          <w:rFonts w:ascii="Arial" w:hAnsi="Arial"/>
        </w:rPr>
        <w:t>hat</w:t>
      </w:r>
      <w:r w:rsidRPr="000B1D4D">
        <w:rPr>
          <w:rFonts w:ascii="Arial" w:hAnsi="Arial"/>
        </w:rPr>
        <w:t xml:space="preserve"> sich die Zahl der Hungernden in zehn Staaten</w:t>
      </w:r>
      <w:r w:rsidR="00801EF5" w:rsidRPr="000B1D4D">
        <w:rPr>
          <w:rFonts w:ascii="Arial" w:hAnsi="Arial"/>
        </w:rPr>
        <w:t xml:space="preserve"> mehr als verdoppelt. An der Spitze st</w:t>
      </w:r>
      <w:r w:rsidR="0024750C">
        <w:rPr>
          <w:rFonts w:ascii="Arial" w:hAnsi="Arial"/>
        </w:rPr>
        <w:t>and</w:t>
      </w:r>
      <w:r w:rsidR="00801EF5" w:rsidRPr="000B1D4D">
        <w:rPr>
          <w:rFonts w:ascii="Arial" w:hAnsi="Arial"/>
        </w:rPr>
        <w:t xml:space="preserve"> </w:t>
      </w:r>
      <w:r w:rsidR="000B1D4D" w:rsidRPr="000B1D4D">
        <w:rPr>
          <w:rFonts w:ascii="Arial" w:hAnsi="Arial"/>
        </w:rPr>
        <w:t xml:space="preserve">dabei </w:t>
      </w:r>
      <w:r w:rsidR="00801EF5" w:rsidRPr="000B1D4D">
        <w:rPr>
          <w:rFonts w:ascii="Arial" w:hAnsi="Arial"/>
        </w:rPr>
        <w:t>der I</w:t>
      </w:r>
      <w:r w:rsidR="00750CF7" w:rsidRPr="000B1D4D">
        <w:rPr>
          <w:rFonts w:ascii="Arial" w:hAnsi="Arial"/>
        </w:rPr>
        <w:t>rak</w:t>
      </w:r>
      <w:r w:rsidR="00801EF5" w:rsidRPr="000B1D4D">
        <w:rPr>
          <w:rFonts w:ascii="Arial" w:hAnsi="Arial"/>
        </w:rPr>
        <w:t>, wo sich die Zahl</w:t>
      </w:r>
      <w:r w:rsidR="00750CF7" w:rsidRPr="000B1D4D">
        <w:rPr>
          <w:rFonts w:ascii="Arial" w:hAnsi="Arial"/>
        </w:rPr>
        <w:t xml:space="preserve"> </w:t>
      </w:r>
      <w:r w:rsidR="00801EF5" w:rsidRPr="000B1D4D">
        <w:rPr>
          <w:rFonts w:ascii="Arial" w:hAnsi="Arial"/>
        </w:rPr>
        <w:t xml:space="preserve">sogar </w:t>
      </w:r>
      <w:r w:rsidR="00750CF7" w:rsidRPr="000B1D4D">
        <w:rPr>
          <w:rFonts w:ascii="Arial" w:hAnsi="Arial"/>
        </w:rPr>
        <w:t>knapp versechsfacht</w:t>
      </w:r>
      <w:r w:rsidR="00291728">
        <w:rPr>
          <w:rFonts w:ascii="Arial" w:hAnsi="Arial"/>
        </w:rPr>
        <w:t xml:space="preserve">e </w:t>
      </w:r>
      <w:r w:rsidR="00750CF7" w:rsidRPr="000B1D4D">
        <w:rPr>
          <w:rFonts w:ascii="Arial" w:hAnsi="Arial"/>
        </w:rPr>
        <w:t>(Faktor 5,</w:t>
      </w:r>
      <w:r w:rsidRPr="000B1D4D">
        <w:rPr>
          <w:rFonts w:ascii="Arial" w:hAnsi="Arial"/>
        </w:rPr>
        <w:t>7</w:t>
      </w:r>
      <w:r w:rsidR="00750CF7" w:rsidRPr="000B1D4D">
        <w:rPr>
          <w:rFonts w:ascii="Arial" w:hAnsi="Arial"/>
        </w:rPr>
        <w:t xml:space="preserve"> bzw. plus 470,4 Prozent)</w:t>
      </w:r>
      <w:r w:rsidRPr="000B1D4D">
        <w:rPr>
          <w:rFonts w:ascii="Arial" w:hAnsi="Arial"/>
        </w:rPr>
        <w:t xml:space="preserve">. Darauf folgten Sambia (plus 173,1 Prozent), Tansania (plus 163,8 Prozent) und Madagaskar (plus 146,0 Prozent). Auch bei den Staaten, in denen der Anteil </w:t>
      </w:r>
      <w:r>
        <w:rPr>
          <w:rFonts w:ascii="Arial" w:hAnsi="Arial"/>
        </w:rPr>
        <w:t xml:space="preserve">der unterernährten Bevölkerung an der Gesamtbevölkerung am stärksten gewachsen ist, steht der Irak an erster Stelle: </w:t>
      </w:r>
      <w:r w:rsidRPr="000B1D4D">
        <w:rPr>
          <w:rFonts w:ascii="Arial" w:hAnsi="Arial"/>
        </w:rPr>
        <w:t xml:space="preserve">Zwischen </w:t>
      </w:r>
      <w:r w:rsidR="00E523E9">
        <w:rPr>
          <w:rFonts w:ascii="Arial" w:hAnsi="Arial"/>
        </w:rPr>
        <w:t>1990-92</w:t>
      </w:r>
      <w:r w:rsidRPr="000B1D4D">
        <w:rPr>
          <w:rFonts w:ascii="Arial" w:hAnsi="Arial"/>
        </w:rPr>
        <w:t xml:space="preserve"> und </w:t>
      </w:r>
      <w:r w:rsidR="00E523E9">
        <w:rPr>
          <w:rFonts w:ascii="Arial" w:hAnsi="Arial"/>
        </w:rPr>
        <w:t>2014-16</w:t>
      </w:r>
      <w:r w:rsidRPr="000B1D4D">
        <w:rPr>
          <w:rFonts w:ascii="Arial" w:hAnsi="Arial"/>
        </w:rPr>
        <w:t xml:space="preserve"> erhöhte sich der Anteil von 7,9 auf 22,8 Prozent und hat sich damit fast verdreifacht (plus 189,7 Prozent). Auch in Nordkorea (plus 78,4 Prozent), Swasiland (plus 68,6 Prozent), Sambia (plus 41,4 Prozent) sowie in Tansania (plus 32,9 Prozent) nahm der Anteil der unterernährten Bevölkerung an der Gesamtbevölkerung stark zu.</w:t>
      </w:r>
    </w:p>
    <w:p w14:paraId="633F32AD" w14:textId="77777777" w:rsidR="0063140D" w:rsidRDefault="0063140D">
      <w:pPr>
        <w:rPr>
          <w:rFonts w:ascii="Arial" w:hAnsi="Arial"/>
        </w:rPr>
      </w:pPr>
    </w:p>
    <w:p w14:paraId="0A880DEA" w14:textId="77777777" w:rsidR="00F2391C" w:rsidRDefault="00F2391C">
      <w:pPr>
        <w:rPr>
          <w:rFonts w:ascii="Arial" w:hAnsi="Arial"/>
        </w:rPr>
      </w:pPr>
      <w:r w:rsidRPr="00720FF9">
        <w:rPr>
          <w:rFonts w:ascii="Arial" w:hAnsi="Arial"/>
        </w:rPr>
        <w:t>Viele Menschen in den ökonomisch sich entwickelnden Staaten haben keine Möglichkeit, sich ausgewogen zu ernähren. Grundnahrungsmittel wie Reis, Mais oder Weizen enthalten zwar genug Energie, aber nicht das ganze Spektrum an Nährstoffen, die ein Mensch benötigt. Mangelernährung wird deshalb oft als 'versteckter Hunger' bezeichnet.</w:t>
      </w:r>
      <w:r w:rsidR="0063140D">
        <w:rPr>
          <w:rFonts w:ascii="Arial" w:hAnsi="Arial"/>
        </w:rPr>
        <w:t xml:space="preserve"> </w:t>
      </w:r>
      <w:r w:rsidR="00720FF9">
        <w:rPr>
          <w:rFonts w:ascii="Arial" w:hAnsi="Arial"/>
        </w:rPr>
        <w:t>N</w:t>
      </w:r>
      <w:r w:rsidR="00720FF9" w:rsidRPr="00720FF9">
        <w:rPr>
          <w:rFonts w:ascii="Arial" w:hAnsi="Arial"/>
        </w:rPr>
        <w:t xml:space="preserve">ach Angaben des BMZ </w:t>
      </w:r>
      <w:r w:rsidR="00720FF9">
        <w:rPr>
          <w:rFonts w:ascii="Arial" w:hAnsi="Arial"/>
        </w:rPr>
        <w:t>leiden n</w:t>
      </w:r>
      <w:r w:rsidR="00720FF9" w:rsidRPr="00720FF9">
        <w:rPr>
          <w:rFonts w:ascii="Arial" w:hAnsi="Arial"/>
        </w:rPr>
        <w:t>eben den</w:t>
      </w:r>
      <w:r w:rsidR="00291728">
        <w:rPr>
          <w:rFonts w:ascii="Arial" w:hAnsi="Arial"/>
        </w:rPr>
        <w:t xml:space="preserve"> </w:t>
      </w:r>
      <w:r w:rsidR="00720FF9" w:rsidRPr="00720FF9">
        <w:rPr>
          <w:rFonts w:ascii="Arial" w:hAnsi="Arial"/>
        </w:rPr>
        <w:t xml:space="preserve">genannten 795 Hungernden weltweit rund </w:t>
      </w:r>
      <w:r w:rsidR="00720FF9">
        <w:rPr>
          <w:rFonts w:ascii="Arial" w:hAnsi="Arial"/>
        </w:rPr>
        <w:t>1,</w:t>
      </w:r>
      <w:r w:rsidR="00720FF9" w:rsidRPr="00720FF9">
        <w:rPr>
          <w:rFonts w:ascii="Arial" w:hAnsi="Arial"/>
        </w:rPr>
        <w:t xml:space="preserve">2 Milliarden Menschen an Mangelernährung – </w:t>
      </w:r>
      <w:r w:rsidRPr="00720FF9">
        <w:rPr>
          <w:rFonts w:ascii="Arial" w:hAnsi="Arial"/>
        </w:rPr>
        <w:t xml:space="preserve">vor allem </w:t>
      </w:r>
      <w:r w:rsidR="00291728">
        <w:rPr>
          <w:rFonts w:ascii="Arial" w:hAnsi="Arial"/>
        </w:rPr>
        <w:t xml:space="preserve">an </w:t>
      </w:r>
      <w:r w:rsidRPr="00720FF9">
        <w:rPr>
          <w:rFonts w:ascii="Arial" w:hAnsi="Arial"/>
        </w:rPr>
        <w:t>Jod-, Vitamin-A-, Eisen- sowie Zinkmangel.</w:t>
      </w:r>
    </w:p>
    <w:p w14:paraId="208A6F2D" w14:textId="77777777" w:rsidR="0063140D" w:rsidRDefault="0063140D">
      <w:pPr>
        <w:rPr>
          <w:rFonts w:ascii="Arial" w:hAnsi="Arial"/>
        </w:rPr>
      </w:pPr>
    </w:p>
    <w:p w14:paraId="79D7C86B" w14:textId="4E333D31" w:rsidR="00215C30" w:rsidRDefault="00E83374" w:rsidP="0085246B">
      <w:pPr>
        <w:rPr>
          <w:rFonts w:ascii="Arial" w:hAnsi="Arial"/>
        </w:rPr>
      </w:pPr>
      <w:r>
        <w:rPr>
          <w:rFonts w:ascii="Arial" w:hAnsi="Arial"/>
        </w:rPr>
        <w:t>D</w:t>
      </w:r>
      <w:r w:rsidR="0085246B" w:rsidRPr="00655475">
        <w:rPr>
          <w:rFonts w:ascii="Arial" w:hAnsi="Arial"/>
        </w:rPr>
        <w:t xml:space="preserve">as BMZ </w:t>
      </w:r>
      <w:r w:rsidRPr="00655475">
        <w:rPr>
          <w:rFonts w:ascii="Arial" w:hAnsi="Arial"/>
        </w:rPr>
        <w:t xml:space="preserve">stellt </w:t>
      </w:r>
      <w:r>
        <w:rPr>
          <w:rFonts w:ascii="Arial" w:hAnsi="Arial"/>
        </w:rPr>
        <w:t xml:space="preserve">dabei </w:t>
      </w:r>
      <w:r w:rsidR="0085246B" w:rsidRPr="00655475">
        <w:rPr>
          <w:rFonts w:ascii="Arial" w:hAnsi="Arial"/>
        </w:rPr>
        <w:t xml:space="preserve">fest, dass die Hauptursache von Hunger und Mangelernährung nicht die mangelnde Verfügbarkeit von Nahrungsmitteln ist, sondern vor allem Armut. Den </w:t>
      </w:r>
      <w:r w:rsidR="009425A6">
        <w:rPr>
          <w:rFonts w:ascii="Arial" w:hAnsi="Arial"/>
        </w:rPr>
        <w:t xml:space="preserve">betroffenen </w:t>
      </w:r>
      <w:r w:rsidR="0085246B" w:rsidRPr="00655475">
        <w:rPr>
          <w:rFonts w:ascii="Arial" w:hAnsi="Arial"/>
        </w:rPr>
        <w:t xml:space="preserve">Menschen fehlt das Geld für gesunde Nahrung. </w:t>
      </w:r>
      <w:r w:rsidR="00215C30">
        <w:rPr>
          <w:rFonts w:ascii="Arial" w:hAnsi="Arial"/>
        </w:rPr>
        <w:t xml:space="preserve">Armut bzw. </w:t>
      </w:r>
      <w:r w:rsidR="0085246B" w:rsidRPr="00655475">
        <w:rPr>
          <w:rFonts w:ascii="Arial" w:hAnsi="Arial"/>
        </w:rPr>
        <w:t xml:space="preserve">Ernährungsunsicherheit </w:t>
      </w:r>
      <w:r w:rsidR="00215C30">
        <w:rPr>
          <w:rFonts w:ascii="Arial" w:hAnsi="Arial"/>
        </w:rPr>
        <w:t>resultier</w:t>
      </w:r>
      <w:r w:rsidR="00735199">
        <w:rPr>
          <w:rFonts w:ascii="Arial" w:hAnsi="Arial"/>
        </w:rPr>
        <w:t>t</w:t>
      </w:r>
      <w:r w:rsidR="00215C30">
        <w:rPr>
          <w:rFonts w:ascii="Arial" w:hAnsi="Arial"/>
        </w:rPr>
        <w:t xml:space="preserve"> aus einer Reihe von </w:t>
      </w:r>
      <w:r w:rsidR="0085246B" w:rsidRPr="00655475">
        <w:rPr>
          <w:rFonts w:ascii="Arial" w:hAnsi="Arial"/>
        </w:rPr>
        <w:t>strukturelle</w:t>
      </w:r>
      <w:r w:rsidR="00215C30">
        <w:rPr>
          <w:rFonts w:ascii="Arial" w:hAnsi="Arial"/>
        </w:rPr>
        <w:t>n</w:t>
      </w:r>
      <w:r w:rsidR="0085246B" w:rsidRPr="00655475">
        <w:rPr>
          <w:rFonts w:ascii="Arial" w:hAnsi="Arial"/>
        </w:rPr>
        <w:t xml:space="preserve"> Problem</w:t>
      </w:r>
      <w:r w:rsidR="00215C30">
        <w:rPr>
          <w:rFonts w:ascii="Arial" w:hAnsi="Arial"/>
        </w:rPr>
        <w:t>en des ländlichen Raums</w:t>
      </w:r>
      <w:r w:rsidR="00735199">
        <w:rPr>
          <w:rFonts w:ascii="Arial" w:hAnsi="Arial"/>
        </w:rPr>
        <w:t xml:space="preserve">, die durch </w:t>
      </w:r>
      <w:r w:rsidR="0085246B" w:rsidRPr="00655475">
        <w:rPr>
          <w:rFonts w:ascii="Arial" w:hAnsi="Arial"/>
        </w:rPr>
        <w:t>Naturkatastrophen, Epidemien</w:t>
      </w:r>
      <w:r w:rsidR="00215C30">
        <w:rPr>
          <w:rFonts w:ascii="Arial" w:hAnsi="Arial"/>
        </w:rPr>
        <w:t xml:space="preserve">, </w:t>
      </w:r>
      <w:r w:rsidR="0085246B" w:rsidRPr="00655475">
        <w:rPr>
          <w:rFonts w:ascii="Arial" w:hAnsi="Arial"/>
        </w:rPr>
        <w:t>politische Krisen und Konflikte</w:t>
      </w:r>
      <w:r w:rsidR="00215C30">
        <w:rPr>
          <w:rFonts w:ascii="Arial" w:hAnsi="Arial"/>
        </w:rPr>
        <w:t xml:space="preserve"> </w:t>
      </w:r>
      <w:r w:rsidR="0085246B" w:rsidRPr="00655475">
        <w:rPr>
          <w:rFonts w:ascii="Arial" w:hAnsi="Arial"/>
        </w:rPr>
        <w:t>n</w:t>
      </w:r>
      <w:r w:rsidR="00215C30">
        <w:rPr>
          <w:rFonts w:ascii="Arial" w:hAnsi="Arial"/>
        </w:rPr>
        <w:t xml:space="preserve">och </w:t>
      </w:r>
      <w:r w:rsidR="00215C30" w:rsidRPr="00655475">
        <w:rPr>
          <w:rFonts w:ascii="Arial" w:hAnsi="Arial"/>
        </w:rPr>
        <w:t>verschärft</w:t>
      </w:r>
      <w:r w:rsidR="00735199" w:rsidRPr="00735199">
        <w:rPr>
          <w:rFonts w:ascii="Arial" w:hAnsi="Arial"/>
        </w:rPr>
        <w:t xml:space="preserve"> </w:t>
      </w:r>
      <w:r w:rsidR="00735199">
        <w:rPr>
          <w:rFonts w:ascii="Arial" w:hAnsi="Arial"/>
        </w:rPr>
        <w:t>werden</w:t>
      </w:r>
      <w:r w:rsidR="0085246B" w:rsidRPr="00655475">
        <w:rPr>
          <w:rFonts w:ascii="Arial" w:hAnsi="Arial"/>
        </w:rPr>
        <w:t>.</w:t>
      </w:r>
    </w:p>
    <w:p w14:paraId="7A080BC4" w14:textId="77777777" w:rsidR="00DE0A3B" w:rsidRDefault="00DE0A3B" w:rsidP="0085246B">
      <w:pPr>
        <w:rPr>
          <w:rFonts w:ascii="Arial" w:hAnsi="Arial"/>
        </w:rPr>
      </w:pPr>
    </w:p>
    <w:p w14:paraId="4FC94FE4" w14:textId="77777777" w:rsidR="00735199" w:rsidRDefault="004A6DBA" w:rsidP="0085246B">
      <w:pPr>
        <w:rPr>
          <w:rFonts w:ascii="Arial" w:hAnsi="Arial"/>
        </w:rPr>
      </w:pPr>
      <w:r w:rsidRPr="001D3304">
        <w:rPr>
          <w:rFonts w:ascii="Arial" w:hAnsi="Arial"/>
        </w:rPr>
        <w:t>D</w:t>
      </w:r>
      <w:r w:rsidR="0085246B" w:rsidRPr="001D3304">
        <w:rPr>
          <w:rFonts w:ascii="Arial" w:hAnsi="Arial"/>
        </w:rPr>
        <w:t xml:space="preserve">ie </w:t>
      </w:r>
      <w:r w:rsidR="001D3304" w:rsidRPr="001D3304">
        <w:rPr>
          <w:rFonts w:ascii="Arial" w:hAnsi="Arial"/>
        </w:rPr>
        <w:t xml:space="preserve">wichtigsten </w:t>
      </w:r>
      <w:r w:rsidR="0085246B" w:rsidRPr="001D3304">
        <w:rPr>
          <w:rFonts w:ascii="Arial" w:hAnsi="Arial"/>
        </w:rPr>
        <w:t>– häufig miteinander zusammenhängenden – Faktoren</w:t>
      </w:r>
      <w:r w:rsidR="001D3304" w:rsidRPr="001D3304">
        <w:rPr>
          <w:rFonts w:ascii="Arial" w:hAnsi="Arial"/>
        </w:rPr>
        <w:t xml:space="preserve">, die zu </w:t>
      </w:r>
      <w:r w:rsidR="001D3304" w:rsidRPr="00655475">
        <w:rPr>
          <w:rFonts w:ascii="Arial" w:hAnsi="Arial"/>
        </w:rPr>
        <w:t xml:space="preserve">Hunger und Mangelernährung </w:t>
      </w:r>
      <w:r w:rsidR="001D3304">
        <w:rPr>
          <w:rFonts w:ascii="Arial" w:hAnsi="Arial"/>
        </w:rPr>
        <w:t xml:space="preserve">führen, </w:t>
      </w:r>
      <w:r w:rsidR="0085246B" w:rsidRPr="001D3304">
        <w:rPr>
          <w:rFonts w:ascii="Arial" w:hAnsi="Arial"/>
        </w:rPr>
        <w:t>sind</w:t>
      </w:r>
      <w:r w:rsidR="00735199">
        <w:rPr>
          <w:rFonts w:ascii="Arial" w:hAnsi="Arial"/>
        </w:rPr>
        <w:t>:</w:t>
      </w:r>
    </w:p>
    <w:p w14:paraId="2C2F018B" w14:textId="77777777" w:rsidR="00735199" w:rsidRDefault="00735199" w:rsidP="0085246B">
      <w:pPr>
        <w:rPr>
          <w:rFonts w:ascii="Arial" w:hAnsi="Arial"/>
        </w:rPr>
      </w:pPr>
    </w:p>
    <w:p w14:paraId="5042199A" w14:textId="43C9A94C" w:rsidR="0085246B" w:rsidRPr="0085246B" w:rsidRDefault="0085246B" w:rsidP="0085246B">
      <w:pPr>
        <w:numPr>
          <w:ilvl w:val="0"/>
          <w:numId w:val="6"/>
        </w:numPr>
        <w:spacing w:before="100" w:beforeAutospacing="1" w:after="100" w:afterAutospacing="1"/>
        <w:rPr>
          <w:rFonts w:ascii="Arial" w:hAnsi="Arial" w:cs="Arial"/>
        </w:rPr>
      </w:pPr>
      <w:r w:rsidRPr="0085246B">
        <w:rPr>
          <w:rStyle w:val="Fett"/>
          <w:rFonts w:ascii="Arial" w:hAnsi="Arial" w:cs="Arial"/>
        </w:rPr>
        <w:t>Armut</w:t>
      </w:r>
      <w:r w:rsidRPr="0085246B">
        <w:rPr>
          <w:rFonts w:ascii="Arial" w:hAnsi="Arial" w:cs="Arial"/>
        </w:rPr>
        <w:t>, denn Hunger ist in erster Linie kein Produktions-</w:t>
      </w:r>
      <w:r w:rsidR="00735199">
        <w:rPr>
          <w:rFonts w:ascii="Arial" w:hAnsi="Arial" w:cs="Arial"/>
        </w:rPr>
        <w:t>,</w:t>
      </w:r>
      <w:r w:rsidRPr="0085246B">
        <w:rPr>
          <w:rFonts w:ascii="Arial" w:hAnsi="Arial" w:cs="Arial"/>
        </w:rPr>
        <w:t xml:space="preserve"> sondern ein Einkommensproblem. </w:t>
      </w:r>
    </w:p>
    <w:p w14:paraId="12DD0C01" w14:textId="77777777" w:rsidR="0085246B" w:rsidRPr="0085246B" w:rsidRDefault="0085246B" w:rsidP="0085246B">
      <w:pPr>
        <w:numPr>
          <w:ilvl w:val="0"/>
          <w:numId w:val="6"/>
        </w:numPr>
        <w:spacing w:before="100" w:beforeAutospacing="1" w:after="100" w:afterAutospacing="1"/>
        <w:rPr>
          <w:rFonts w:ascii="Arial" w:hAnsi="Arial" w:cs="Arial"/>
        </w:rPr>
      </w:pPr>
      <w:r w:rsidRPr="0085246B">
        <w:rPr>
          <w:rFonts w:ascii="Arial" w:hAnsi="Arial" w:cs="Arial"/>
        </w:rPr>
        <w:t xml:space="preserve">schlechte politische und wirtschaftliche Rahmenbedingungen durch eine hohe </w:t>
      </w:r>
      <w:r w:rsidRPr="0085246B">
        <w:rPr>
          <w:rStyle w:val="Fett"/>
          <w:rFonts w:ascii="Arial" w:hAnsi="Arial" w:cs="Arial"/>
        </w:rPr>
        <w:t>Verschuldung, Korruption</w:t>
      </w:r>
      <w:r w:rsidRPr="0085246B">
        <w:rPr>
          <w:rFonts w:ascii="Arial" w:hAnsi="Arial" w:cs="Arial"/>
        </w:rPr>
        <w:t xml:space="preserve"> sowie </w:t>
      </w:r>
      <w:r w:rsidRPr="0085246B">
        <w:rPr>
          <w:rStyle w:val="Fett"/>
          <w:rFonts w:ascii="Arial" w:hAnsi="Arial" w:cs="Arial"/>
        </w:rPr>
        <w:t>ausbleibende Investitionen</w:t>
      </w:r>
      <w:r w:rsidRPr="0085246B">
        <w:rPr>
          <w:rFonts w:ascii="Arial" w:hAnsi="Arial" w:cs="Arial"/>
        </w:rPr>
        <w:t xml:space="preserve"> in den Bereichen Landwirtschaft, Bildung, Gesundheit und Infrastruktur. </w:t>
      </w:r>
    </w:p>
    <w:p w14:paraId="45223AC9" w14:textId="77777777" w:rsidR="0085246B" w:rsidRPr="0085246B" w:rsidRDefault="0085246B" w:rsidP="0085246B">
      <w:pPr>
        <w:numPr>
          <w:ilvl w:val="0"/>
          <w:numId w:val="6"/>
        </w:numPr>
        <w:spacing w:before="100" w:beforeAutospacing="1" w:after="100" w:afterAutospacing="1"/>
        <w:rPr>
          <w:rFonts w:ascii="Arial" w:hAnsi="Arial" w:cs="Arial"/>
        </w:rPr>
      </w:pPr>
      <w:r w:rsidRPr="0085246B">
        <w:rPr>
          <w:rFonts w:ascii="Arial" w:hAnsi="Arial" w:cs="Arial"/>
        </w:rPr>
        <w:lastRenderedPageBreak/>
        <w:t xml:space="preserve">unfaire Wettbewerbsbedingungen aufgrund von </w:t>
      </w:r>
      <w:r w:rsidRPr="0085246B">
        <w:rPr>
          <w:rStyle w:val="Fett"/>
          <w:rFonts w:ascii="Arial" w:hAnsi="Arial" w:cs="Arial"/>
        </w:rPr>
        <w:t>Agrarsubventionen</w:t>
      </w:r>
      <w:r w:rsidRPr="0085246B">
        <w:rPr>
          <w:rFonts w:ascii="Arial" w:hAnsi="Arial" w:cs="Arial"/>
        </w:rPr>
        <w:t xml:space="preserve"> der ökonomisch entwickelten Staaten. Die Subventionen reichen zum Teil soweit, dass sie in den ärmeren Staaten heimische Produkte verdrängen. </w:t>
      </w:r>
    </w:p>
    <w:p w14:paraId="4D36023E" w14:textId="77777777" w:rsidR="0085246B" w:rsidRPr="0085246B" w:rsidRDefault="0085246B" w:rsidP="0085246B">
      <w:pPr>
        <w:numPr>
          <w:ilvl w:val="0"/>
          <w:numId w:val="6"/>
        </w:numPr>
        <w:spacing w:before="100" w:beforeAutospacing="1" w:after="100" w:afterAutospacing="1"/>
        <w:rPr>
          <w:rFonts w:ascii="Arial" w:hAnsi="Arial" w:cs="Arial"/>
        </w:rPr>
      </w:pPr>
      <w:r w:rsidRPr="0085246B">
        <w:rPr>
          <w:rStyle w:val="Fett"/>
          <w:rFonts w:ascii="Arial" w:hAnsi="Arial" w:cs="Arial"/>
        </w:rPr>
        <w:t>Protektionismus</w:t>
      </w:r>
      <w:r w:rsidRPr="0085246B">
        <w:rPr>
          <w:rFonts w:ascii="Arial" w:hAnsi="Arial" w:cs="Arial"/>
        </w:rPr>
        <w:t xml:space="preserve"> der ökonomisch entwickelten Staaten, insbesondere für Agrarprodukte. Zudem wird häufig versucht, durch nicht-tarifäre Handelshemmnisse (vor allem Produktstandards, Quotenregelungen und Marktzugangsgenehmigungen) den Marktzugang zu erschweren. </w:t>
      </w:r>
    </w:p>
    <w:p w14:paraId="2C00DA78" w14:textId="77777777" w:rsidR="0085246B" w:rsidRPr="0085246B" w:rsidRDefault="0085246B" w:rsidP="0085246B">
      <w:pPr>
        <w:numPr>
          <w:ilvl w:val="0"/>
          <w:numId w:val="6"/>
        </w:numPr>
        <w:spacing w:before="100" w:beforeAutospacing="1" w:after="100" w:afterAutospacing="1"/>
        <w:rPr>
          <w:rFonts w:ascii="Arial" w:hAnsi="Arial" w:cs="Arial"/>
        </w:rPr>
      </w:pPr>
      <w:r w:rsidRPr="0085246B">
        <w:rPr>
          <w:rStyle w:val="Fett"/>
          <w:rFonts w:ascii="Arial" w:hAnsi="Arial" w:cs="Arial"/>
        </w:rPr>
        <w:t>unzureichender Zugang zu produktiven Ressourcen</w:t>
      </w:r>
      <w:r w:rsidRPr="0085246B">
        <w:rPr>
          <w:rFonts w:ascii="Arial" w:hAnsi="Arial" w:cs="Arial"/>
        </w:rPr>
        <w:t xml:space="preserve"> (zum Beispiel Maschinen oder Dünge- und Pflanzenschutzmittel). </w:t>
      </w:r>
    </w:p>
    <w:p w14:paraId="37C9EE2F" w14:textId="77777777" w:rsidR="0085246B" w:rsidRPr="0085246B" w:rsidRDefault="0085246B" w:rsidP="0085246B">
      <w:pPr>
        <w:numPr>
          <w:ilvl w:val="0"/>
          <w:numId w:val="6"/>
        </w:numPr>
        <w:spacing w:before="100" w:beforeAutospacing="1" w:after="100" w:afterAutospacing="1"/>
        <w:rPr>
          <w:rFonts w:ascii="Arial" w:hAnsi="Arial" w:cs="Arial"/>
        </w:rPr>
      </w:pPr>
      <w:r w:rsidRPr="0085246B">
        <w:rPr>
          <w:rStyle w:val="Fett"/>
          <w:rFonts w:ascii="Arial" w:hAnsi="Arial" w:cs="Arial"/>
        </w:rPr>
        <w:t>unklare Bodenrechtsverhältnisse</w:t>
      </w:r>
      <w:r w:rsidRPr="0085246B">
        <w:rPr>
          <w:rFonts w:ascii="Arial" w:hAnsi="Arial" w:cs="Arial"/>
        </w:rPr>
        <w:t xml:space="preserve"> und </w:t>
      </w:r>
      <w:r w:rsidRPr="0085246B">
        <w:rPr>
          <w:rStyle w:val="Fett"/>
          <w:rFonts w:ascii="Arial" w:hAnsi="Arial" w:cs="Arial"/>
        </w:rPr>
        <w:t>ungleiche Verteilung des Bodens</w:t>
      </w:r>
      <w:r w:rsidRPr="0085246B">
        <w:rPr>
          <w:rFonts w:ascii="Arial" w:hAnsi="Arial" w:cs="Arial"/>
        </w:rPr>
        <w:t xml:space="preserve">. Hinzu kommt das sogenannte </w:t>
      </w:r>
      <w:r w:rsidRPr="0085246B">
        <w:rPr>
          <w:rStyle w:val="Fett"/>
          <w:rFonts w:ascii="Arial" w:hAnsi="Arial" w:cs="Arial"/>
        </w:rPr>
        <w:t xml:space="preserve">'Land </w:t>
      </w:r>
      <w:proofErr w:type="spellStart"/>
      <w:r w:rsidRPr="0085246B">
        <w:rPr>
          <w:rStyle w:val="Fett"/>
          <w:rFonts w:ascii="Arial" w:hAnsi="Arial" w:cs="Arial"/>
        </w:rPr>
        <w:t>Grabbing</w:t>
      </w:r>
      <w:proofErr w:type="spellEnd"/>
      <w:r w:rsidRPr="0085246B">
        <w:rPr>
          <w:rStyle w:val="Fett"/>
          <w:rFonts w:ascii="Arial" w:hAnsi="Arial" w:cs="Arial"/>
        </w:rPr>
        <w:t>'</w:t>
      </w:r>
      <w:r w:rsidRPr="0085246B">
        <w:rPr>
          <w:rFonts w:ascii="Arial" w:hAnsi="Arial" w:cs="Arial"/>
        </w:rPr>
        <w:t>-Problem: Private Investoren aus den ökonomisch entwickelten Staaten und den Schwellenländern, aber auch staatliche Akteure, sichern sich mittels langfristiger Pacht- oder Kaufverträge große Agrarflächen in den ärmeren Staaten, um dort Nahrungsmittel oder Energiepflanzen (</w:t>
      </w:r>
      <w:proofErr w:type="spellStart"/>
      <w:r w:rsidRPr="0085246B">
        <w:rPr>
          <w:rFonts w:ascii="Arial" w:hAnsi="Arial" w:cs="Arial"/>
        </w:rPr>
        <w:t>Biosprit</w:t>
      </w:r>
      <w:proofErr w:type="spellEnd"/>
      <w:r w:rsidRPr="0085246B">
        <w:rPr>
          <w:rFonts w:ascii="Arial" w:hAnsi="Arial" w:cs="Arial"/>
        </w:rPr>
        <w:t xml:space="preserve">) für den Export anzubauen. </w:t>
      </w:r>
    </w:p>
    <w:p w14:paraId="58C34A94" w14:textId="77777777" w:rsidR="0085246B" w:rsidRPr="0085246B" w:rsidRDefault="0085246B" w:rsidP="0085246B">
      <w:pPr>
        <w:numPr>
          <w:ilvl w:val="0"/>
          <w:numId w:val="6"/>
        </w:numPr>
        <w:spacing w:before="100" w:beforeAutospacing="1" w:after="100" w:afterAutospacing="1"/>
        <w:rPr>
          <w:rFonts w:ascii="Arial" w:hAnsi="Arial" w:cs="Arial"/>
        </w:rPr>
      </w:pPr>
      <w:r w:rsidRPr="0085246B">
        <w:rPr>
          <w:rFonts w:ascii="Arial" w:hAnsi="Arial" w:cs="Arial"/>
        </w:rPr>
        <w:t xml:space="preserve">die </w:t>
      </w:r>
      <w:r w:rsidRPr="0085246B">
        <w:rPr>
          <w:rStyle w:val="Fett"/>
          <w:rFonts w:ascii="Arial" w:hAnsi="Arial" w:cs="Arial"/>
        </w:rPr>
        <w:t>Umweltzerstörung</w:t>
      </w:r>
      <w:r w:rsidRPr="0085246B">
        <w:rPr>
          <w:rFonts w:ascii="Arial" w:hAnsi="Arial" w:cs="Arial"/>
        </w:rPr>
        <w:t xml:space="preserve">: Die Nahrungsmittelproduktion ist durch Schädigung von Ackerflächen (Überweidung, falsche Bewässerung, ungeeignete Anbaumethoden) sowie durch die fortschreitende Wüstenbildung in den Trockenzonen gefährdet. Jährlich werden etwa 12 Millionen Hektar Land endgültig zerstört. </w:t>
      </w:r>
    </w:p>
    <w:p w14:paraId="5710F0DF" w14:textId="77777777" w:rsidR="0085246B" w:rsidRPr="0085246B" w:rsidRDefault="0085246B" w:rsidP="0085246B">
      <w:pPr>
        <w:numPr>
          <w:ilvl w:val="0"/>
          <w:numId w:val="6"/>
        </w:numPr>
        <w:spacing w:before="100" w:beforeAutospacing="1" w:after="100" w:afterAutospacing="1"/>
        <w:rPr>
          <w:rFonts w:ascii="Arial" w:hAnsi="Arial" w:cs="Arial"/>
        </w:rPr>
      </w:pPr>
      <w:r w:rsidRPr="0085246B">
        <w:rPr>
          <w:rFonts w:ascii="Arial" w:hAnsi="Arial" w:cs="Arial"/>
        </w:rPr>
        <w:t xml:space="preserve">der </w:t>
      </w:r>
      <w:r w:rsidRPr="0085246B">
        <w:rPr>
          <w:rStyle w:val="Fett"/>
          <w:rFonts w:ascii="Arial" w:hAnsi="Arial" w:cs="Arial"/>
        </w:rPr>
        <w:t>Klimawandel</w:t>
      </w:r>
      <w:r w:rsidRPr="0085246B">
        <w:rPr>
          <w:rFonts w:ascii="Arial" w:hAnsi="Arial" w:cs="Arial"/>
        </w:rPr>
        <w:t xml:space="preserve"> bzw. die Verschiebung von Regenzeiten oder sogar Klimazonen sowie die Verringerung von Niederschlagsmengen. Insbesondere das überlieferte bäuerliche Wissen verliert in Zeiten des Wandels an Wert. </w:t>
      </w:r>
    </w:p>
    <w:p w14:paraId="3FF58470" w14:textId="77777777" w:rsidR="0085246B" w:rsidRPr="0085246B" w:rsidRDefault="0085246B" w:rsidP="0085246B">
      <w:pPr>
        <w:numPr>
          <w:ilvl w:val="0"/>
          <w:numId w:val="6"/>
        </w:numPr>
        <w:spacing w:before="100" w:beforeAutospacing="1" w:after="100" w:afterAutospacing="1"/>
        <w:rPr>
          <w:rFonts w:ascii="Arial" w:hAnsi="Arial" w:cs="Arial"/>
        </w:rPr>
      </w:pPr>
      <w:r w:rsidRPr="0085246B">
        <w:rPr>
          <w:rFonts w:ascii="Arial" w:hAnsi="Arial" w:cs="Arial"/>
        </w:rPr>
        <w:t xml:space="preserve">die </w:t>
      </w:r>
      <w:r w:rsidRPr="0085246B">
        <w:rPr>
          <w:rStyle w:val="Fett"/>
          <w:rFonts w:ascii="Arial" w:hAnsi="Arial" w:cs="Arial"/>
        </w:rPr>
        <w:t>Nutzung von Agrarflächen für die Kraftstoffproduktion</w:t>
      </w:r>
      <w:r w:rsidRPr="0085246B">
        <w:rPr>
          <w:rFonts w:ascii="Arial" w:hAnsi="Arial" w:cs="Arial"/>
        </w:rPr>
        <w:t xml:space="preserve">. Einerseits wird hierdurch die Anbaufläche für Nahrungsmittel verringert, andererseits beschleunigt die zunehmende Biokraftstoffproduktion die ohnehin steigenden Nahrungsmittelpreise. </w:t>
      </w:r>
    </w:p>
    <w:p w14:paraId="48E685F8" w14:textId="77777777" w:rsidR="0085246B" w:rsidRPr="0085246B" w:rsidRDefault="0085246B" w:rsidP="0085246B">
      <w:pPr>
        <w:numPr>
          <w:ilvl w:val="0"/>
          <w:numId w:val="6"/>
        </w:numPr>
        <w:spacing w:before="100" w:beforeAutospacing="1" w:after="100" w:afterAutospacing="1"/>
        <w:rPr>
          <w:rFonts w:ascii="Arial" w:hAnsi="Arial" w:cs="Arial"/>
        </w:rPr>
      </w:pPr>
      <w:r w:rsidRPr="0085246B">
        <w:rPr>
          <w:rFonts w:ascii="Arial" w:hAnsi="Arial" w:cs="Arial"/>
        </w:rPr>
        <w:t xml:space="preserve">der </w:t>
      </w:r>
      <w:r w:rsidRPr="0085246B">
        <w:rPr>
          <w:rStyle w:val="Fett"/>
          <w:rFonts w:ascii="Arial" w:hAnsi="Arial" w:cs="Arial"/>
        </w:rPr>
        <w:t>mangelhafte Gesundheitszustand</w:t>
      </w:r>
      <w:r w:rsidRPr="0085246B">
        <w:rPr>
          <w:rFonts w:ascii="Arial" w:hAnsi="Arial" w:cs="Arial"/>
        </w:rPr>
        <w:t xml:space="preserve"> vieler Menschen, der Arbeitskraft und Wissen entzieht und gleichzeitig den Nährstoff- und Energiebedarf steigert. Insbesondere AIDS verschärft das Problem der ausreichenden Versorgung mit Nahrungsmitteln. </w:t>
      </w:r>
    </w:p>
    <w:p w14:paraId="4EAE474C" w14:textId="77777777" w:rsidR="0085246B" w:rsidRPr="0085246B" w:rsidRDefault="0085246B" w:rsidP="0085246B">
      <w:pPr>
        <w:numPr>
          <w:ilvl w:val="0"/>
          <w:numId w:val="6"/>
        </w:numPr>
        <w:spacing w:before="100" w:beforeAutospacing="1" w:after="100" w:afterAutospacing="1"/>
        <w:rPr>
          <w:rFonts w:ascii="Arial" w:hAnsi="Arial" w:cs="Arial"/>
        </w:rPr>
      </w:pPr>
      <w:r w:rsidRPr="0085246B">
        <w:rPr>
          <w:rStyle w:val="Fett"/>
          <w:rFonts w:ascii="Arial" w:hAnsi="Arial" w:cs="Arial"/>
        </w:rPr>
        <w:t>bewaffnete Konflikte</w:t>
      </w:r>
      <w:r w:rsidRPr="0085246B">
        <w:rPr>
          <w:rFonts w:ascii="Arial" w:hAnsi="Arial" w:cs="Arial"/>
        </w:rPr>
        <w:t xml:space="preserve">, die insbesondere bei Flüchtlingen zu Nahrungsmangel führen. Zudem werden Boden, Luft und Wasser verschmutzt und die Infrastruktur zerstört. Minen und Blindgänger behindern noch Jahrzehnte nach einem Krieg die Feldarbeit und den Wiederaufbau. </w:t>
      </w:r>
    </w:p>
    <w:p w14:paraId="0EF1FE09" w14:textId="7A1450D0" w:rsidR="0085246B" w:rsidRPr="0085246B" w:rsidRDefault="0085246B" w:rsidP="0085246B">
      <w:pPr>
        <w:numPr>
          <w:ilvl w:val="0"/>
          <w:numId w:val="6"/>
        </w:numPr>
        <w:spacing w:before="100" w:beforeAutospacing="1" w:after="100" w:afterAutospacing="1"/>
        <w:rPr>
          <w:rFonts w:ascii="Arial" w:hAnsi="Arial"/>
        </w:rPr>
      </w:pPr>
      <w:r w:rsidRPr="0085246B">
        <w:rPr>
          <w:rStyle w:val="Fett"/>
          <w:rFonts w:ascii="Arial" w:hAnsi="Arial" w:cs="Arial"/>
        </w:rPr>
        <w:t>Naturkatastrophen</w:t>
      </w:r>
      <w:r w:rsidRPr="0085246B">
        <w:rPr>
          <w:rFonts w:ascii="Arial" w:hAnsi="Arial" w:cs="Arial"/>
        </w:rPr>
        <w:t xml:space="preserve"> (Vulkanausbrüche, Erdbeben, Stürme und Überschwemmungen), die Felder und Ernten zerstören. Die Produktivität der kleinbäuerlichen Betriebe ist dadurch oft über Jahre eingeschränkt. Wird durch eine Naturkatastrophe eine Wirtschaftskrise ausgelöst, kann sie auch in städtischen Gebieten zu sinkenden Einkommen und zu Hunger führen.</w:t>
      </w:r>
    </w:p>
    <w:p w14:paraId="74AB676C" w14:textId="77777777" w:rsidR="00F2391C" w:rsidRPr="00E523E9" w:rsidRDefault="00F2391C">
      <w:pPr>
        <w:rPr>
          <w:rFonts w:ascii="Arial" w:hAnsi="Arial"/>
          <w:color w:val="FF0000"/>
        </w:rPr>
      </w:pPr>
      <w:r w:rsidRPr="00E523E9">
        <w:rPr>
          <w:rFonts w:ascii="Arial" w:hAnsi="Arial"/>
          <w:color w:val="FF0000"/>
        </w:rPr>
        <w:t>Datenquelle</w:t>
      </w:r>
    </w:p>
    <w:p w14:paraId="6EAB975D" w14:textId="77777777" w:rsidR="00F2391C" w:rsidRPr="0063140D" w:rsidRDefault="00F2391C">
      <w:pPr>
        <w:rPr>
          <w:rFonts w:ascii="Arial" w:hAnsi="Arial"/>
        </w:rPr>
      </w:pPr>
    </w:p>
    <w:p w14:paraId="47DAB1D0" w14:textId="77777777" w:rsidR="00F2391C" w:rsidRPr="0063140D" w:rsidRDefault="00F2391C">
      <w:pPr>
        <w:rPr>
          <w:rFonts w:ascii="Arial" w:hAnsi="Arial"/>
        </w:rPr>
      </w:pPr>
      <w:r w:rsidRPr="0063140D">
        <w:rPr>
          <w:rFonts w:ascii="Arial" w:hAnsi="Arial"/>
        </w:rPr>
        <w:t xml:space="preserve">Food and </w:t>
      </w:r>
      <w:proofErr w:type="spellStart"/>
      <w:r w:rsidRPr="0063140D">
        <w:rPr>
          <w:rFonts w:ascii="Arial" w:hAnsi="Arial"/>
        </w:rPr>
        <w:t>Agriculture</w:t>
      </w:r>
      <w:proofErr w:type="spellEnd"/>
      <w:r w:rsidRPr="0063140D">
        <w:rPr>
          <w:rFonts w:ascii="Arial" w:hAnsi="Arial"/>
        </w:rPr>
        <w:t xml:space="preserve"> Organization of </w:t>
      </w:r>
      <w:proofErr w:type="spellStart"/>
      <w:r w:rsidRPr="0063140D">
        <w:rPr>
          <w:rFonts w:ascii="Arial" w:hAnsi="Arial"/>
        </w:rPr>
        <w:t>the</w:t>
      </w:r>
      <w:proofErr w:type="spellEnd"/>
      <w:r w:rsidRPr="0063140D">
        <w:rPr>
          <w:rFonts w:ascii="Arial" w:hAnsi="Arial"/>
        </w:rPr>
        <w:t xml:space="preserve"> United Nations (FAO): </w:t>
      </w:r>
      <w:r w:rsidR="0063140D" w:rsidRPr="0063140D">
        <w:rPr>
          <w:rFonts w:ascii="Arial" w:hAnsi="Arial"/>
        </w:rPr>
        <w:t xml:space="preserve">The State of Food </w:t>
      </w:r>
      <w:proofErr w:type="spellStart"/>
      <w:r w:rsidR="0063140D" w:rsidRPr="0063140D">
        <w:rPr>
          <w:rFonts w:ascii="Arial" w:hAnsi="Arial"/>
        </w:rPr>
        <w:t>Insecurity</w:t>
      </w:r>
      <w:proofErr w:type="spellEnd"/>
      <w:r w:rsidR="0063140D" w:rsidRPr="0063140D">
        <w:rPr>
          <w:rFonts w:ascii="Arial" w:hAnsi="Arial"/>
        </w:rPr>
        <w:t xml:space="preserve"> in </w:t>
      </w:r>
      <w:proofErr w:type="spellStart"/>
      <w:r w:rsidR="0063140D" w:rsidRPr="0063140D">
        <w:rPr>
          <w:rFonts w:ascii="Arial" w:hAnsi="Arial"/>
        </w:rPr>
        <w:t>the</w:t>
      </w:r>
      <w:proofErr w:type="spellEnd"/>
      <w:r w:rsidR="0063140D" w:rsidRPr="0063140D">
        <w:rPr>
          <w:rFonts w:ascii="Arial" w:hAnsi="Arial"/>
        </w:rPr>
        <w:t xml:space="preserve"> World 2015</w:t>
      </w:r>
      <w:r w:rsidRPr="0063140D">
        <w:rPr>
          <w:rFonts w:ascii="Arial" w:hAnsi="Arial"/>
        </w:rPr>
        <w:t xml:space="preserve">; Bundesministerium für wirtschaftliche Zusammenarbeit und Entwicklung (BMZ): </w:t>
      </w:r>
      <w:r w:rsidR="0063140D" w:rsidRPr="0063140D">
        <w:rPr>
          <w:rFonts w:ascii="Arial" w:hAnsi="Arial"/>
        </w:rPr>
        <w:t>EINEWELT ohne Hunger ist möglich, http://</w:t>
      </w:r>
      <w:r w:rsidRPr="0063140D">
        <w:rPr>
          <w:rFonts w:ascii="Arial" w:hAnsi="Arial"/>
        </w:rPr>
        <w:t>www.bmz.de</w:t>
      </w:r>
    </w:p>
    <w:p w14:paraId="2BE4491D" w14:textId="77777777" w:rsidR="00F2391C" w:rsidRPr="0063140D" w:rsidRDefault="00F2391C">
      <w:pPr>
        <w:rPr>
          <w:rFonts w:ascii="Arial" w:hAnsi="Arial"/>
        </w:rPr>
      </w:pPr>
    </w:p>
    <w:p w14:paraId="6FD59B20" w14:textId="77777777" w:rsidR="00F2391C" w:rsidRDefault="00F2391C">
      <w:pPr>
        <w:rPr>
          <w:rFonts w:ascii="Arial" w:hAnsi="Arial"/>
          <w:color w:val="FF0000"/>
        </w:rPr>
      </w:pPr>
      <w:r>
        <w:rPr>
          <w:rFonts w:ascii="Arial" w:hAnsi="Arial"/>
          <w:color w:val="FF0000"/>
        </w:rPr>
        <w:t>Begriffe, methodische Anmerkungen oder Lesehilfen</w:t>
      </w:r>
    </w:p>
    <w:p w14:paraId="70AD004D" w14:textId="77777777" w:rsidR="00F2391C" w:rsidRDefault="00F2391C">
      <w:pPr>
        <w:rPr>
          <w:rFonts w:ascii="Arial" w:hAnsi="Arial"/>
        </w:rPr>
      </w:pPr>
    </w:p>
    <w:p w14:paraId="37F1768B" w14:textId="77777777" w:rsidR="001E47AB" w:rsidRDefault="00F2391C" w:rsidP="0063140D">
      <w:pPr>
        <w:rPr>
          <w:rFonts w:ascii="Arial" w:hAnsi="Arial"/>
        </w:rPr>
      </w:pPr>
      <w:r w:rsidRPr="0063140D">
        <w:rPr>
          <w:rFonts w:ascii="Arial" w:hAnsi="Arial"/>
        </w:rPr>
        <w:t xml:space="preserve">Laut der </w:t>
      </w:r>
      <w:r w:rsidR="00E83374" w:rsidRPr="0063140D">
        <w:rPr>
          <w:rFonts w:ascii="Arial" w:hAnsi="Arial"/>
        </w:rPr>
        <w:t xml:space="preserve">Food and </w:t>
      </w:r>
      <w:proofErr w:type="spellStart"/>
      <w:r w:rsidR="00E83374" w:rsidRPr="0063140D">
        <w:rPr>
          <w:rFonts w:ascii="Arial" w:hAnsi="Arial"/>
        </w:rPr>
        <w:t>Agriculture</w:t>
      </w:r>
      <w:proofErr w:type="spellEnd"/>
      <w:r w:rsidR="00E83374" w:rsidRPr="0063140D">
        <w:rPr>
          <w:rFonts w:ascii="Arial" w:hAnsi="Arial"/>
        </w:rPr>
        <w:t xml:space="preserve"> Organization of </w:t>
      </w:r>
      <w:proofErr w:type="spellStart"/>
      <w:r w:rsidR="00E83374" w:rsidRPr="0063140D">
        <w:rPr>
          <w:rFonts w:ascii="Arial" w:hAnsi="Arial"/>
        </w:rPr>
        <w:t>the</w:t>
      </w:r>
      <w:proofErr w:type="spellEnd"/>
      <w:r w:rsidR="00E83374" w:rsidRPr="0063140D">
        <w:rPr>
          <w:rFonts w:ascii="Arial" w:hAnsi="Arial"/>
        </w:rPr>
        <w:t xml:space="preserve"> United Nations (FAO)</w:t>
      </w:r>
      <w:r w:rsidR="00E83374">
        <w:rPr>
          <w:rFonts w:ascii="Arial" w:hAnsi="Arial"/>
        </w:rPr>
        <w:t xml:space="preserve"> </w:t>
      </w:r>
      <w:r w:rsidR="0063140D" w:rsidRPr="0063140D">
        <w:rPr>
          <w:rFonts w:ascii="Arial" w:hAnsi="Arial"/>
        </w:rPr>
        <w:t xml:space="preserve">hungert ein Mensch, wenn er </w:t>
      </w:r>
      <w:r w:rsidR="00F34E74">
        <w:rPr>
          <w:rFonts w:ascii="Arial" w:hAnsi="Arial"/>
        </w:rPr>
        <w:t xml:space="preserve">über einen Zeitraum von einem </w:t>
      </w:r>
      <w:r w:rsidR="0063140D" w:rsidRPr="0063140D">
        <w:rPr>
          <w:rFonts w:ascii="Arial" w:hAnsi="Arial"/>
        </w:rPr>
        <w:t xml:space="preserve">Jahr weniger Essen zur Verfügung </w:t>
      </w:r>
      <w:r w:rsidR="0063140D" w:rsidRPr="0063140D">
        <w:rPr>
          <w:rFonts w:ascii="Arial" w:hAnsi="Arial"/>
        </w:rPr>
        <w:lastRenderedPageBreak/>
        <w:t>hat, als e</w:t>
      </w:r>
      <w:r w:rsidR="0063140D">
        <w:rPr>
          <w:rFonts w:ascii="Arial" w:hAnsi="Arial"/>
        </w:rPr>
        <w:t>r f</w:t>
      </w:r>
      <w:r w:rsidR="0063140D" w:rsidRPr="0063140D">
        <w:rPr>
          <w:rFonts w:ascii="Arial" w:hAnsi="Arial"/>
        </w:rPr>
        <w:t xml:space="preserve">ür seine </w:t>
      </w:r>
      <w:r w:rsidR="0063140D">
        <w:rPr>
          <w:rFonts w:ascii="Arial" w:hAnsi="Arial"/>
        </w:rPr>
        <w:t xml:space="preserve">tägliche </w:t>
      </w:r>
      <w:r w:rsidR="0063140D" w:rsidRPr="0063140D">
        <w:rPr>
          <w:rFonts w:ascii="Arial" w:hAnsi="Arial"/>
        </w:rPr>
        <w:t xml:space="preserve">Mindestversorgung </w:t>
      </w:r>
      <w:r w:rsidR="0063140D">
        <w:rPr>
          <w:rFonts w:ascii="Arial" w:hAnsi="Arial"/>
        </w:rPr>
        <w:t>benötigt</w:t>
      </w:r>
      <w:r w:rsidR="0063140D" w:rsidRPr="0063140D">
        <w:rPr>
          <w:rFonts w:ascii="Arial" w:hAnsi="Arial"/>
        </w:rPr>
        <w:t xml:space="preserve">. </w:t>
      </w:r>
      <w:r w:rsidRPr="0063140D">
        <w:rPr>
          <w:rFonts w:ascii="Arial" w:hAnsi="Arial"/>
        </w:rPr>
        <w:t>Die Begriffe 'Hunger' und 'Unterernährung' werden synonym verwendet.</w:t>
      </w:r>
    </w:p>
    <w:p w14:paraId="455D93FA" w14:textId="77777777" w:rsidR="00B92AFE" w:rsidRDefault="00B92AFE" w:rsidP="0063140D">
      <w:pPr>
        <w:rPr>
          <w:rFonts w:ascii="Arial" w:hAnsi="Arial"/>
        </w:rPr>
      </w:pPr>
    </w:p>
    <w:p w14:paraId="3202C3B9" w14:textId="77777777" w:rsidR="00C46DC9" w:rsidRDefault="00C46DC9" w:rsidP="00C46DC9">
      <w:pPr>
        <w:rPr>
          <w:rFonts w:ascii="Arial" w:hAnsi="Arial"/>
          <w:color w:val="000000"/>
        </w:rPr>
      </w:pPr>
      <w:r>
        <w:rPr>
          <w:rFonts w:ascii="Arial" w:hAnsi="Arial"/>
          <w:color w:val="000000"/>
        </w:rPr>
        <w:t>Zur Zusammensetzung der einzelnen Regionen nach Staaten siehe:</w:t>
      </w:r>
    </w:p>
    <w:p w14:paraId="2F1B6B3F" w14:textId="77777777" w:rsidR="00B92AFE" w:rsidRDefault="00F244F7" w:rsidP="0063140D">
      <w:pPr>
        <w:rPr>
          <w:rFonts w:ascii="Arial" w:hAnsi="Arial"/>
        </w:rPr>
      </w:pPr>
      <w:hyperlink r:id="rId7" w:history="1">
        <w:r w:rsidR="00C46DC9" w:rsidRPr="005E4CDF">
          <w:rPr>
            <w:rStyle w:val="Hyperlink"/>
            <w:rFonts w:ascii="Arial" w:hAnsi="Arial"/>
          </w:rPr>
          <w:t>http://unstats.un.org/unsd/methods/m49/m49.htm</w:t>
        </w:r>
      </w:hyperlink>
    </w:p>
    <w:p w14:paraId="49EE1DF6" w14:textId="77777777" w:rsidR="00C46DC9" w:rsidRPr="00BD6D76" w:rsidRDefault="00C46DC9" w:rsidP="00C46DC9">
      <w:pPr>
        <w:rPr>
          <w:rFonts w:ascii="Arial" w:hAnsi="Arial"/>
          <w:color w:val="000000"/>
        </w:rPr>
      </w:pPr>
    </w:p>
    <w:p w14:paraId="4F004A8C" w14:textId="77777777" w:rsidR="00C46DC9" w:rsidRDefault="00C46DC9" w:rsidP="00C46DC9">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8"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14:paraId="5938B114" w14:textId="451396E8" w:rsidR="00C46DC9" w:rsidRPr="00C46DC9" w:rsidRDefault="00C46DC9" w:rsidP="0063140D">
      <w:pPr>
        <w:rPr>
          <w:rFonts w:ascii="Arial" w:hAnsi="Arial"/>
          <w:sz w:val="20"/>
          <w:szCs w:val="20"/>
        </w:rPr>
      </w:pPr>
      <w:r>
        <w:rPr>
          <w:rFonts w:ascii="Arial" w:hAnsi="Arial"/>
          <w:sz w:val="20"/>
          <w:szCs w:val="20"/>
        </w:rPr>
        <w:t>Bundeszentrale für politische Bildung 201</w:t>
      </w:r>
      <w:r w:rsidR="00F244F7">
        <w:rPr>
          <w:rFonts w:ascii="Arial" w:hAnsi="Arial"/>
          <w:sz w:val="20"/>
          <w:szCs w:val="20"/>
        </w:rPr>
        <w:t>7</w:t>
      </w:r>
      <w:r>
        <w:rPr>
          <w:rFonts w:ascii="Arial" w:hAnsi="Arial"/>
          <w:sz w:val="20"/>
          <w:szCs w:val="20"/>
        </w:rPr>
        <w:t xml:space="preserve"> | </w:t>
      </w:r>
      <w:hyperlink r:id="rId9" w:history="1">
        <w:r w:rsidRPr="00595F8B">
          <w:rPr>
            <w:rFonts w:ascii="Arial" w:hAnsi="Arial"/>
            <w:sz w:val="20"/>
            <w:szCs w:val="20"/>
          </w:rPr>
          <w:t>www.bpb.de</w:t>
        </w:r>
      </w:hyperlink>
    </w:p>
    <w:sectPr w:rsidR="00C46DC9" w:rsidRPr="00C46DC9">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84B5FE" w15:done="0"/>
  <w15:commentEx w15:paraId="6AA3F09F" w15:done="0"/>
  <w15:commentEx w15:paraId="3FFE0B2B" w15:done="0"/>
  <w15:commentEx w15:paraId="7A0691E3" w15:paraIdParent="3FFE0B2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F1DD6"/>
    <w:multiLevelType w:val="hybridMultilevel"/>
    <w:tmpl w:val="FA7E3BA2"/>
    <w:lvl w:ilvl="0" w:tplc="73F85D0E">
      <w:numFmt w:val="bullet"/>
      <w:lvlText w:val="-"/>
      <w:lvlJc w:val="left"/>
      <w:pPr>
        <w:tabs>
          <w:tab w:val="num" w:pos="720"/>
        </w:tabs>
        <w:ind w:left="720" w:hanging="360"/>
      </w:pPr>
      <w:rPr>
        <w:rFonts w:ascii="Times New Roman" w:eastAsia="Times New Roman" w:hAnsi="Times New Roman" w:cs="Times New Roman" w:hint="default"/>
      </w:rPr>
    </w:lvl>
    <w:lvl w:ilvl="1" w:tplc="5DC6DDB6" w:tentative="1">
      <w:start w:val="1"/>
      <w:numFmt w:val="bullet"/>
      <w:lvlText w:val="o"/>
      <w:lvlJc w:val="left"/>
      <w:pPr>
        <w:tabs>
          <w:tab w:val="num" w:pos="1440"/>
        </w:tabs>
        <w:ind w:left="1440" w:hanging="360"/>
      </w:pPr>
      <w:rPr>
        <w:rFonts w:ascii="Courier New" w:hAnsi="Courier New" w:cs="Courier New" w:hint="default"/>
      </w:rPr>
    </w:lvl>
    <w:lvl w:ilvl="2" w:tplc="4DF629A2" w:tentative="1">
      <w:start w:val="1"/>
      <w:numFmt w:val="bullet"/>
      <w:lvlText w:val=""/>
      <w:lvlJc w:val="left"/>
      <w:pPr>
        <w:tabs>
          <w:tab w:val="num" w:pos="2160"/>
        </w:tabs>
        <w:ind w:left="2160" w:hanging="360"/>
      </w:pPr>
      <w:rPr>
        <w:rFonts w:ascii="Wingdings" w:hAnsi="Wingdings" w:hint="default"/>
      </w:rPr>
    </w:lvl>
    <w:lvl w:ilvl="3" w:tplc="7DA6C08E" w:tentative="1">
      <w:start w:val="1"/>
      <w:numFmt w:val="bullet"/>
      <w:lvlText w:val=""/>
      <w:lvlJc w:val="left"/>
      <w:pPr>
        <w:tabs>
          <w:tab w:val="num" w:pos="2880"/>
        </w:tabs>
        <w:ind w:left="2880" w:hanging="360"/>
      </w:pPr>
      <w:rPr>
        <w:rFonts w:ascii="Symbol" w:hAnsi="Symbol" w:hint="default"/>
      </w:rPr>
    </w:lvl>
    <w:lvl w:ilvl="4" w:tplc="9384CD2A" w:tentative="1">
      <w:start w:val="1"/>
      <w:numFmt w:val="bullet"/>
      <w:lvlText w:val="o"/>
      <w:lvlJc w:val="left"/>
      <w:pPr>
        <w:tabs>
          <w:tab w:val="num" w:pos="3600"/>
        </w:tabs>
        <w:ind w:left="3600" w:hanging="360"/>
      </w:pPr>
      <w:rPr>
        <w:rFonts w:ascii="Courier New" w:hAnsi="Courier New" w:cs="Courier New" w:hint="default"/>
      </w:rPr>
    </w:lvl>
    <w:lvl w:ilvl="5" w:tplc="3C6ECBC4" w:tentative="1">
      <w:start w:val="1"/>
      <w:numFmt w:val="bullet"/>
      <w:lvlText w:val=""/>
      <w:lvlJc w:val="left"/>
      <w:pPr>
        <w:tabs>
          <w:tab w:val="num" w:pos="4320"/>
        </w:tabs>
        <w:ind w:left="4320" w:hanging="360"/>
      </w:pPr>
      <w:rPr>
        <w:rFonts w:ascii="Wingdings" w:hAnsi="Wingdings" w:hint="default"/>
      </w:rPr>
    </w:lvl>
    <w:lvl w:ilvl="6" w:tplc="B400E3CC" w:tentative="1">
      <w:start w:val="1"/>
      <w:numFmt w:val="bullet"/>
      <w:lvlText w:val=""/>
      <w:lvlJc w:val="left"/>
      <w:pPr>
        <w:tabs>
          <w:tab w:val="num" w:pos="5040"/>
        </w:tabs>
        <w:ind w:left="5040" w:hanging="360"/>
      </w:pPr>
      <w:rPr>
        <w:rFonts w:ascii="Symbol" w:hAnsi="Symbol" w:hint="default"/>
      </w:rPr>
    </w:lvl>
    <w:lvl w:ilvl="7" w:tplc="949E1132" w:tentative="1">
      <w:start w:val="1"/>
      <w:numFmt w:val="bullet"/>
      <w:lvlText w:val="o"/>
      <w:lvlJc w:val="left"/>
      <w:pPr>
        <w:tabs>
          <w:tab w:val="num" w:pos="5760"/>
        </w:tabs>
        <w:ind w:left="5760" w:hanging="360"/>
      </w:pPr>
      <w:rPr>
        <w:rFonts w:ascii="Courier New" w:hAnsi="Courier New" w:cs="Courier New" w:hint="default"/>
      </w:rPr>
    </w:lvl>
    <w:lvl w:ilvl="8" w:tplc="F6BC3E26" w:tentative="1">
      <w:start w:val="1"/>
      <w:numFmt w:val="bullet"/>
      <w:lvlText w:val=""/>
      <w:lvlJc w:val="left"/>
      <w:pPr>
        <w:tabs>
          <w:tab w:val="num" w:pos="6480"/>
        </w:tabs>
        <w:ind w:left="6480" w:hanging="360"/>
      </w:pPr>
      <w:rPr>
        <w:rFonts w:ascii="Wingdings" w:hAnsi="Wingdings" w:hint="default"/>
      </w:rPr>
    </w:lvl>
  </w:abstractNum>
  <w:abstractNum w:abstractNumId="1">
    <w:nsid w:val="281442A2"/>
    <w:multiLevelType w:val="multilevel"/>
    <w:tmpl w:val="0034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917961"/>
    <w:multiLevelType w:val="hybridMultilevel"/>
    <w:tmpl w:val="001A2144"/>
    <w:lvl w:ilvl="0" w:tplc="F2CC286E">
      <w:numFmt w:val="bullet"/>
      <w:lvlText w:val="-"/>
      <w:lvlJc w:val="left"/>
      <w:pPr>
        <w:tabs>
          <w:tab w:val="num" w:pos="720"/>
        </w:tabs>
        <w:ind w:left="720" w:hanging="360"/>
      </w:pPr>
      <w:rPr>
        <w:rFonts w:ascii="Arial" w:eastAsia="Times New Roman" w:hAnsi="Arial" w:cs="Arial" w:hint="default"/>
      </w:rPr>
    </w:lvl>
    <w:lvl w:ilvl="1" w:tplc="7BEEB594" w:tentative="1">
      <w:start w:val="1"/>
      <w:numFmt w:val="bullet"/>
      <w:lvlText w:val="o"/>
      <w:lvlJc w:val="left"/>
      <w:pPr>
        <w:tabs>
          <w:tab w:val="num" w:pos="1440"/>
        </w:tabs>
        <w:ind w:left="1440" w:hanging="360"/>
      </w:pPr>
      <w:rPr>
        <w:rFonts w:ascii="Courier New" w:hAnsi="Courier New" w:cs="Courier New" w:hint="default"/>
      </w:rPr>
    </w:lvl>
    <w:lvl w:ilvl="2" w:tplc="693A5968" w:tentative="1">
      <w:start w:val="1"/>
      <w:numFmt w:val="bullet"/>
      <w:lvlText w:val=""/>
      <w:lvlJc w:val="left"/>
      <w:pPr>
        <w:tabs>
          <w:tab w:val="num" w:pos="2160"/>
        </w:tabs>
        <w:ind w:left="2160" w:hanging="360"/>
      </w:pPr>
      <w:rPr>
        <w:rFonts w:ascii="Wingdings" w:hAnsi="Wingdings" w:hint="default"/>
      </w:rPr>
    </w:lvl>
    <w:lvl w:ilvl="3" w:tplc="7A5C8DC4" w:tentative="1">
      <w:start w:val="1"/>
      <w:numFmt w:val="bullet"/>
      <w:lvlText w:val=""/>
      <w:lvlJc w:val="left"/>
      <w:pPr>
        <w:tabs>
          <w:tab w:val="num" w:pos="2880"/>
        </w:tabs>
        <w:ind w:left="2880" w:hanging="360"/>
      </w:pPr>
      <w:rPr>
        <w:rFonts w:ascii="Symbol" w:hAnsi="Symbol" w:hint="default"/>
      </w:rPr>
    </w:lvl>
    <w:lvl w:ilvl="4" w:tplc="15E699A2" w:tentative="1">
      <w:start w:val="1"/>
      <w:numFmt w:val="bullet"/>
      <w:lvlText w:val="o"/>
      <w:lvlJc w:val="left"/>
      <w:pPr>
        <w:tabs>
          <w:tab w:val="num" w:pos="3600"/>
        </w:tabs>
        <w:ind w:left="3600" w:hanging="360"/>
      </w:pPr>
      <w:rPr>
        <w:rFonts w:ascii="Courier New" w:hAnsi="Courier New" w:cs="Courier New" w:hint="default"/>
      </w:rPr>
    </w:lvl>
    <w:lvl w:ilvl="5" w:tplc="6A90A222" w:tentative="1">
      <w:start w:val="1"/>
      <w:numFmt w:val="bullet"/>
      <w:lvlText w:val=""/>
      <w:lvlJc w:val="left"/>
      <w:pPr>
        <w:tabs>
          <w:tab w:val="num" w:pos="4320"/>
        </w:tabs>
        <w:ind w:left="4320" w:hanging="360"/>
      </w:pPr>
      <w:rPr>
        <w:rFonts w:ascii="Wingdings" w:hAnsi="Wingdings" w:hint="default"/>
      </w:rPr>
    </w:lvl>
    <w:lvl w:ilvl="6" w:tplc="975AE3E8" w:tentative="1">
      <w:start w:val="1"/>
      <w:numFmt w:val="bullet"/>
      <w:lvlText w:val=""/>
      <w:lvlJc w:val="left"/>
      <w:pPr>
        <w:tabs>
          <w:tab w:val="num" w:pos="5040"/>
        </w:tabs>
        <w:ind w:left="5040" w:hanging="360"/>
      </w:pPr>
      <w:rPr>
        <w:rFonts w:ascii="Symbol" w:hAnsi="Symbol" w:hint="default"/>
      </w:rPr>
    </w:lvl>
    <w:lvl w:ilvl="7" w:tplc="B8204AF6" w:tentative="1">
      <w:start w:val="1"/>
      <w:numFmt w:val="bullet"/>
      <w:lvlText w:val="o"/>
      <w:lvlJc w:val="left"/>
      <w:pPr>
        <w:tabs>
          <w:tab w:val="num" w:pos="5760"/>
        </w:tabs>
        <w:ind w:left="5760" w:hanging="360"/>
      </w:pPr>
      <w:rPr>
        <w:rFonts w:ascii="Courier New" w:hAnsi="Courier New" w:cs="Courier New" w:hint="default"/>
      </w:rPr>
    </w:lvl>
    <w:lvl w:ilvl="8" w:tplc="29808C0E" w:tentative="1">
      <w:start w:val="1"/>
      <w:numFmt w:val="bullet"/>
      <w:lvlText w:val=""/>
      <w:lvlJc w:val="left"/>
      <w:pPr>
        <w:tabs>
          <w:tab w:val="num" w:pos="6480"/>
        </w:tabs>
        <w:ind w:left="6480" w:hanging="360"/>
      </w:pPr>
      <w:rPr>
        <w:rFonts w:ascii="Wingdings" w:hAnsi="Wingdings" w:hint="default"/>
      </w:rPr>
    </w:lvl>
  </w:abstractNum>
  <w:abstractNum w:abstractNumId="3">
    <w:nsid w:val="49B86BF5"/>
    <w:multiLevelType w:val="multilevel"/>
    <w:tmpl w:val="ABB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A21435"/>
    <w:multiLevelType w:val="hybridMultilevel"/>
    <w:tmpl w:val="19A6491C"/>
    <w:lvl w:ilvl="0" w:tplc="DA86DCF4">
      <w:numFmt w:val="bullet"/>
      <w:lvlText w:val="-"/>
      <w:lvlJc w:val="left"/>
      <w:pPr>
        <w:tabs>
          <w:tab w:val="num" w:pos="720"/>
        </w:tabs>
        <w:ind w:left="720" w:hanging="360"/>
      </w:pPr>
      <w:rPr>
        <w:rFonts w:ascii="Arial" w:eastAsia="Times New Roman" w:hAnsi="Arial" w:cs="Arial" w:hint="default"/>
      </w:rPr>
    </w:lvl>
    <w:lvl w:ilvl="1" w:tplc="18861B6C" w:tentative="1">
      <w:start w:val="1"/>
      <w:numFmt w:val="bullet"/>
      <w:lvlText w:val="o"/>
      <w:lvlJc w:val="left"/>
      <w:pPr>
        <w:tabs>
          <w:tab w:val="num" w:pos="1440"/>
        </w:tabs>
        <w:ind w:left="1440" w:hanging="360"/>
      </w:pPr>
      <w:rPr>
        <w:rFonts w:ascii="Courier New" w:hAnsi="Courier New" w:cs="Courier New" w:hint="default"/>
      </w:rPr>
    </w:lvl>
    <w:lvl w:ilvl="2" w:tplc="4ABA1036" w:tentative="1">
      <w:start w:val="1"/>
      <w:numFmt w:val="bullet"/>
      <w:lvlText w:val=""/>
      <w:lvlJc w:val="left"/>
      <w:pPr>
        <w:tabs>
          <w:tab w:val="num" w:pos="2160"/>
        </w:tabs>
        <w:ind w:left="2160" w:hanging="360"/>
      </w:pPr>
      <w:rPr>
        <w:rFonts w:ascii="Wingdings" w:hAnsi="Wingdings" w:hint="default"/>
      </w:rPr>
    </w:lvl>
    <w:lvl w:ilvl="3" w:tplc="6924250C" w:tentative="1">
      <w:start w:val="1"/>
      <w:numFmt w:val="bullet"/>
      <w:lvlText w:val=""/>
      <w:lvlJc w:val="left"/>
      <w:pPr>
        <w:tabs>
          <w:tab w:val="num" w:pos="2880"/>
        </w:tabs>
        <w:ind w:left="2880" w:hanging="360"/>
      </w:pPr>
      <w:rPr>
        <w:rFonts w:ascii="Symbol" w:hAnsi="Symbol" w:hint="default"/>
      </w:rPr>
    </w:lvl>
    <w:lvl w:ilvl="4" w:tplc="BD1A1B4A" w:tentative="1">
      <w:start w:val="1"/>
      <w:numFmt w:val="bullet"/>
      <w:lvlText w:val="o"/>
      <w:lvlJc w:val="left"/>
      <w:pPr>
        <w:tabs>
          <w:tab w:val="num" w:pos="3600"/>
        </w:tabs>
        <w:ind w:left="3600" w:hanging="360"/>
      </w:pPr>
      <w:rPr>
        <w:rFonts w:ascii="Courier New" w:hAnsi="Courier New" w:cs="Courier New" w:hint="default"/>
      </w:rPr>
    </w:lvl>
    <w:lvl w:ilvl="5" w:tplc="46886002" w:tentative="1">
      <w:start w:val="1"/>
      <w:numFmt w:val="bullet"/>
      <w:lvlText w:val=""/>
      <w:lvlJc w:val="left"/>
      <w:pPr>
        <w:tabs>
          <w:tab w:val="num" w:pos="4320"/>
        </w:tabs>
        <w:ind w:left="4320" w:hanging="360"/>
      </w:pPr>
      <w:rPr>
        <w:rFonts w:ascii="Wingdings" w:hAnsi="Wingdings" w:hint="default"/>
      </w:rPr>
    </w:lvl>
    <w:lvl w:ilvl="6" w:tplc="971A6A2A" w:tentative="1">
      <w:start w:val="1"/>
      <w:numFmt w:val="bullet"/>
      <w:lvlText w:val=""/>
      <w:lvlJc w:val="left"/>
      <w:pPr>
        <w:tabs>
          <w:tab w:val="num" w:pos="5040"/>
        </w:tabs>
        <w:ind w:left="5040" w:hanging="360"/>
      </w:pPr>
      <w:rPr>
        <w:rFonts w:ascii="Symbol" w:hAnsi="Symbol" w:hint="default"/>
      </w:rPr>
    </w:lvl>
    <w:lvl w:ilvl="7" w:tplc="50400D90" w:tentative="1">
      <w:start w:val="1"/>
      <w:numFmt w:val="bullet"/>
      <w:lvlText w:val="o"/>
      <w:lvlJc w:val="left"/>
      <w:pPr>
        <w:tabs>
          <w:tab w:val="num" w:pos="5760"/>
        </w:tabs>
        <w:ind w:left="5760" w:hanging="360"/>
      </w:pPr>
      <w:rPr>
        <w:rFonts w:ascii="Courier New" w:hAnsi="Courier New" w:cs="Courier New" w:hint="default"/>
      </w:rPr>
    </w:lvl>
    <w:lvl w:ilvl="8" w:tplc="B5D897A4" w:tentative="1">
      <w:start w:val="1"/>
      <w:numFmt w:val="bullet"/>
      <w:lvlText w:val=""/>
      <w:lvlJc w:val="left"/>
      <w:pPr>
        <w:tabs>
          <w:tab w:val="num" w:pos="6480"/>
        </w:tabs>
        <w:ind w:left="6480" w:hanging="360"/>
      </w:pPr>
      <w:rPr>
        <w:rFonts w:ascii="Wingdings" w:hAnsi="Wingdings" w:hint="default"/>
      </w:rPr>
    </w:lvl>
  </w:abstractNum>
  <w:abstractNum w:abstractNumId="5">
    <w:nsid w:val="63C30414"/>
    <w:multiLevelType w:val="multilevel"/>
    <w:tmpl w:val="24EE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rson w15:author="Tilk, Merle Kristin">
    <w15:presenceInfo w15:providerId="None" w15:userId="Tilk, Merle Kris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AE3"/>
    <w:rsid w:val="00004B41"/>
    <w:rsid w:val="00011BBE"/>
    <w:rsid w:val="000241F4"/>
    <w:rsid w:val="000A5752"/>
    <w:rsid w:val="000B1D4D"/>
    <w:rsid w:val="000B6CC3"/>
    <w:rsid w:val="000F2AE3"/>
    <w:rsid w:val="00135546"/>
    <w:rsid w:val="00185526"/>
    <w:rsid w:val="001A2354"/>
    <w:rsid w:val="001D3304"/>
    <w:rsid w:val="001E47AB"/>
    <w:rsid w:val="00205D8E"/>
    <w:rsid w:val="00215C30"/>
    <w:rsid w:val="0024750C"/>
    <w:rsid w:val="002520E9"/>
    <w:rsid w:val="002853DC"/>
    <w:rsid w:val="00291728"/>
    <w:rsid w:val="002C4D80"/>
    <w:rsid w:val="00357CCD"/>
    <w:rsid w:val="00382F59"/>
    <w:rsid w:val="004631B8"/>
    <w:rsid w:val="004653A3"/>
    <w:rsid w:val="004874E1"/>
    <w:rsid w:val="004A6DBA"/>
    <w:rsid w:val="004D680C"/>
    <w:rsid w:val="00576D46"/>
    <w:rsid w:val="00594474"/>
    <w:rsid w:val="00617613"/>
    <w:rsid w:val="0063140D"/>
    <w:rsid w:val="00635CEE"/>
    <w:rsid w:val="00655475"/>
    <w:rsid w:val="00662923"/>
    <w:rsid w:val="006C76FA"/>
    <w:rsid w:val="00720FF9"/>
    <w:rsid w:val="0073435B"/>
    <w:rsid w:val="00735199"/>
    <w:rsid w:val="0074434F"/>
    <w:rsid w:val="00750CF7"/>
    <w:rsid w:val="007A72FA"/>
    <w:rsid w:val="00801EF5"/>
    <w:rsid w:val="0085246B"/>
    <w:rsid w:val="00860CB4"/>
    <w:rsid w:val="008C5183"/>
    <w:rsid w:val="00900E57"/>
    <w:rsid w:val="009425A6"/>
    <w:rsid w:val="00974D94"/>
    <w:rsid w:val="009B4689"/>
    <w:rsid w:val="009B52D6"/>
    <w:rsid w:val="00A0798D"/>
    <w:rsid w:val="00A43AE3"/>
    <w:rsid w:val="00AB221B"/>
    <w:rsid w:val="00B34E58"/>
    <w:rsid w:val="00B92AFE"/>
    <w:rsid w:val="00C46DC9"/>
    <w:rsid w:val="00C54E1B"/>
    <w:rsid w:val="00C858F1"/>
    <w:rsid w:val="00C960B1"/>
    <w:rsid w:val="00D037A6"/>
    <w:rsid w:val="00D346DD"/>
    <w:rsid w:val="00D42A23"/>
    <w:rsid w:val="00D717A1"/>
    <w:rsid w:val="00DE0A3B"/>
    <w:rsid w:val="00DE7235"/>
    <w:rsid w:val="00DF1D9D"/>
    <w:rsid w:val="00E523E9"/>
    <w:rsid w:val="00E83374"/>
    <w:rsid w:val="00EF02E5"/>
    <w:rsid w:val="00F002CD"/>
    <w:rsid w:val="00F2391C"/>
    <w:rsid w:val="00F244F7"/>
    <w:rsid w:val="00F34E74"/>
    <w:rsid w:val="00F77E8F"/>
    <w:rsid w:val="00F83EC0"/>
    <w:rsid w:val="00FB4718"/>
    <w:rsid w:val="00FC4C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9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customStyle="1" w:styleId="spaced">
    <w:name w:val="spaced"/>
    <w:basedOn w:val="Absatz-Standardschriftart"/>
  </w:style>
  <w:style w:type="character" w:customStyle="1" w:styleId="caps">
    <w:name w:val="caps"/>
    <w:basedOn w:val="Absatz-Standardschriftart"/>
  </w:style>
  <w:style w:type="character" w:styleId="HTMLAkronym">
    <w:name w:val="HTML Acronym"/>
    <w:basedOn w:val="Absatz-Standardschriftart"/>
  </w:style>
  <w:style w:type="character" w:customStyle="1" w:styleId="underline">
    <w:name w:val="underline"/>
    <w:basedOn w:val="Absatz-Standardschriftart"/>
  </w:style>
  <w:style w:type="paragraph" w:customStyle="1" w:styleId="Default">
    <w:name w:val="Default"/>
    <w:pPr>
      <w:autoSpaceDE w:val="0"/>
      <w:autoSpaceDN w:val="0"/>
      <w:adjustRightInd w:val="0"/>
    </w:pPr>
    <w:rPr>
      <w:color w:val="000000"/>
      <w:sz w:val="24"/>
      <w:szCs w:val="24"/>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Fett">
    <w:name w:val="Strong"/>
    <w:basedOn w:val="Absatz-Standardschriftart"/>
    <w:uiPriority w:val="22"/>
    <w:qFormat/>
    <w:rsid w:val="0085246B"/>
    <w:rPr>
      <w:b/>
      <w:bCs/>
    </w:rPr>
  </w:style>
  <w:style w:type="paragraph" w:styleId="Kommentarthema">
    <w:name w:val="annotation subject"/>
    <w:basedOn w:val="Kommentartext"/>
    <w:next w:val="Kommentartext"/>
    <w:link w:val="KommentarthemaZchn"/>
    <w:uiPriority w:val="99"/>
    <w:semiHidden/>
    <w:unhideWhenUsed/>
    <w:rsid w:val="00C858F1"/>
    <w:rPr>
      <w:b/>
      <w:bCs/>
      <w:szCs w:val="20"/>
    </w:rPr>
  </w:style>
  <w:style w:type="character" w:customStyle="1" w:styleId="KommentartextZchn">
    <w:name w:val="Kommentartext Zchn"/>
    <w:basedOn w:val="Absatz-Standardschriftart"/>
    <w:link w:val="Kommentartext"/>
    <w:semiHidden/>
    <w:rsid w:val="00C858F1"/>
    <w:rPr>
      <w:szCs w:val="24"/>
    </w:rPr>
  </w:style>
  <w:style w:type="character" w:customStyle="1" w:styleId="KommentarthemaZchn">
    <w:name w:val="Kommentarthema Zchn"/>
    <w:basedOn w:val="KommentartextZchn"/>
    <w:link w:val="Kommentarthema"/>
    <w:uiPriority w:val="99"/>
    <w:semiHidden/>
    <w:rsid w:val="00C858F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customStyle="1" w:styleId="spaced">
    <w:name w:val="spaced"/>
    <w:basedOn w:val="Absatz-Standardschriftart"/>
  </w:style>
  <w:style w:type="character" w:customStyle="1" w:styleId="caps">
    <w:name w:val="caps"/>
    <w:basedOn w:val="Absatz-Standardschriftart"/>
  </w:style>
  <w:style w:type="character" w:styleId="HTMLAkronym">
    <w:name w:val="HTML Acronym"/>
    <w:basedOn w:val="Absatz-Standardschriftart"/>
  </w:style>
  <w:style w:type="character" w:customStyle="1" w:styleId="underline">
    <w:name w:val="underline"/>
    <w:basedOn w:val="Absatz-Standardschriftart"/>
  </w:style>
  <w:style w:type="paragraph" w:customStyle="1" w:styleId="Default">
    <w:name w:val="Default"/>
    <w:pPr>
      <w:autoSpaceDE w:val="0"/>
      <w:autoSpaceDN w:val="0"/>
      <w:adjustRightInd w:val="0"/>
    </w:pPr>
    <w:rPr>
      <w:color w:val="000000"/>
      <w:sz w:val="24"/>
      <w:szCs w:val="24"/>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Fett">
    <w:name w:val="Strong"/>
    <w:basedOn w:val="Absatz-Standardschriftart"/>
    <w:uiPriority w:val="22"/>
    <w:qFormat/>
    <w:rsid w:val="0085246B"/>
    <w:rPr>
      <w:b/>
      <w:bCs/>
    </w:rPr>
  </w:style>
  <w:style w:type="paragraph" w:styleId="Kommentarthema">
    <w:name w:val="annotation subject"/>
    <w:basedOn w:val="Kommentartext"/>
    <w:next w:val="Kommentartext"/>
    <w:link w:val="KommentarthemaZchn"/>
    <w:uiPriority w:val="99"/>
    <w:semiHidden/>
    <w:unhideWhenUsed/>
    <w:rsid w:val="00C858F1"/>
    <w:rPr>
      <w:b/>
      <w:bCs/>
      <w:szCs w:val="20"/>
    </w:rPr>
  </w:style>
  <w:style w:type="character" w:customStyle="1" w:styleId="KommentartextZchn">
    <w:name w:val="Kommentartext Zchn"/>
    <w:basedOn w:val="Absatz-Standardschriftart"/>
    <w:link w:val="Kommentartext"/>
    <w:semiHidden/>
    <w:rsid w:val="00C858F1"/>
    <w:rPr>
      <w:szCs w:val="24"/>
    </w:rPr>
  </w:style>
  <w:style w:type="character" w:customStyle="1" w:styleId="KommentarthemaZchn">
    <w:name w:val="Kommentarthema Zchn"/>
    <w:basedOn w:val="KommentartextZchn"/>
    <w:link w:val="Kommentarthema"/>
    <w:uiPriority w:val="99"/>
    <w:semiHidden/>
    <w:rsid w:val="00C858F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87807">
      <w:bodyDiv w:val="1"/>
      <w:marLeft w:val="0"/>
      <w:marRight w:val="0"/>
      <w:marTop w:val="0"/>
      <w:marBottom w:val="0"/>
      <w:divBdr>
        <w:top w:val="none" w:sz="0" w:space="0" w:color="auto"/>
        <w:left w:val="none" w:sz="0" w:space="0" w:color="auto"/>
        <w:bottom w:val="none" w:sz="0" w:space="0" w:color="auto"/>
        <w:right w:val="none" w:sz="0" w:space="0" w:color="auto"/>
      </w:divBdr>
    </w:div>
    <w:div w:id="165977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unstats.un.org/unsd/methods/m49/m49.htm" TargetMode="Externa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20840-67AC-4C4B-9586-A514B999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1378</Words>
  <Characters>8688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10046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Christian Boetel</dc:creator>
  <cp:lastModifiedBy>Christian Hartmann</cp:lastModifiedBy>
  <cp:revision>3</cp:revision>
  <dcterms:created xsi:type="dcterms:W3CDTF">2016-08-25T13:43:00Z</dcterms:created>
  <dcterms:modified xsi:type="dcterms:W3CDTF">2017-06-28T21:33:00Z</dcterms:modified>
</cp:coreProperties>
</file>