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A049" w14:textId="0E0F0415" w:rsidR="002F17E3" w:rsidRPr="006D125E" w:rsidRDefault="00934123" w:rsidP="006D125E">
      <w:pPr>
        <w:pStyle w:val="Listenabsatz"/>
        <w:numPr>
          <w:ilvl w:val="0"/>
          <w:numId w:val="2"/>
        </w:numPr>
        <w:rPr>
          <w:rFonts w:ascii="Arial" w:hAnsi="Arial"/>
          <w:b/>
          <w:color w:val="000000"/>
        </w:rPr>
      </w:pPr>
      <w:r w:rsidRPr="006D125E">
        <w:rPr>
          <w:rFonts w:ascii="Arial" w:hAnsi="Arial"/>
          <w:b/>
          <w:color w:val="000000"/>
        </w:rPr>
        <w:t xml:space="preserve">Trotz des </w:t>
      </w:r>
      <w:r w:rsidR="004C3AEC">
        <w:rPr>
          <w:rFonts w:ascii="Arial" w:hAnsi="Arial"/>
          <w:b/>
          <w:color w:val="000000"/>
        </w:rPr>
        <w:t xml:space="preserve">weltweiten </w:t>
      </w:r>
      <w:r w:rsidRPr="006D125E">
        <w:rPr>
          <w:rFonts w:ascii="Arial" w:hAnsi="Arial"/>
          <w:b/>
          <w:color w:val="000000"/>
        </w:rPr>
        <w:t>Bevölkerungswachstums ging die Zahl der Personen, bei denen der Trinkwasserzugang problematisch ist, zwischen 2000 und 2022 von 1,2 Milliarden auf 703 Millionen zurück.</w:t>
      </w:r>
    </w:p>
    <w:p w14:paraId="1458D1AA" w14:textId="77777777" w:rsidR="00934123" w:rsidRPr="006D125E" w:rsidRDefault="00934123" w:rsidP="00FA02ED">
      <w:pPr>
        <w:rPr>
          <w:rFonts w:ascii="Arial" w:hAnsi="Arial"/>
          <w:b/>
          <w:color w:val="000000"/>
        </w:rPr>
      </w:pPr>
    </w:p>
    <w:p w14:paraId="56A29971" w14:textId="5EDA5926" w:rsidR="00934123" w:rsidRPr="006D125E" w:rsidRDefault="00934123" w:rsidP="006D125E">
      <w:pPr>
        <w:pStyle w:val="Listenabsatz"/>
        <w:numPr>
          <w:ilvl w:val="0"/>
          <w:numId w:val="2"/>
        </w:numPr>
        <w:rPr>
          <w:rFonts w:ascii="Arial" w:hAnsi="Arial"/>
          <w:b/>
          <w:color w:val="000000"/>
        </w:rPr>
      </w:pPr>
      <w:r w:rsidRPr="006D125E">
        <w:rPr>
          <w:rFonts w:ascii="Arial" w:hAnsi="Arial"/>
          <w:b/>
          <w:color w:val="000000"/>
        </w:rPr>
        <w:t>Bei 411 der 703 Millionen Personen stammte das Trinkwasser aus einer ungeschützten Quelle oder die Personen tranken Oberflächenwasser.</w:t>
      </w:r>
    </w:p>
    <w:p w14:paraId="78DCCB1C" w14:textId="77777777" w:rsidR="00934123" w:rsidRPr="006D125E" w:rsidRDefault="00934123" w:rsidP="00FA02ED">
      <w:pPr>
        <w:rPr>
          <w:rFonts w:ascii="Arial" w:hAnsi="Arial"/>
          <w:b/>
          <w:color w:val="000000"/>
        </w:rPr>
      </w:pPr>
    </w:p>
    <w:p w14:paraId="687E1F85" w14:textId="1504E744" w:rsidR="00934123" w:rsidRPr="006D125E" w:rsidRDefault="00934123" w:rsidP="006D125E">
      <w:pPr>
        <w:pStyle w:val="Listenabsatz"/>
        <w:numPr>
          <w:ilvl w:val="0"/>
          <w:numId w:val="2"/>
        </w:numPr>
        <w:rPr>
          <w:rFonts w:ascii="Arial" w:hAnsi="Arial"/>
          <w:b/>
          <w:color w:val="000000"/>
        </w:rPr>
      </w:pPr>
      <w:r w:rsidRPr="006D125E">
        <w:rPr>
          <w:rFonts w:ascii="Arial" w:hAnsi="Arial"/>
          <w:b/>
          <w:color w:val="000000"/>
        </w:rPr>
        <w:t xml:space="preserve">Im Jahr 2022 nutzten 46 Prozent der </w:t>
      </w:r>
      <w:r w:rsidR="00FB7424">
        <w:rPr>
          <w:rFonts w:ascii="Arial" w:hAnsi="Arial"/>
          <w:b/>
          <w:color w:val="000000"/>
        </w:rPr>
        <w:t>Weltb</w:t>
      </w:r>
      <w:r w:rsidRPr="006D125E">
        <w:rPr>
          <w:rFonts w:ascii="Arial" w:hAnsi="Arial"/>
          <w:b/>
          <w:color w:val="000000"/>
        </w:rPr>
        <w:t>evölkerung Vor-Ort-Sanitäranlagen und 42 Prozent Sanitäreinrichtungen mit Anschluss an die Kanalisation.</w:t>
      </w:r>
    </w:p>
    <w:p w14:paraId="498C2023" w14:textId="77777777" w:rsidR="00934123" w:rsidRPr="006D125E" w:rsidRDefault="00934123" w:rsidP="00934123">
      <w:pPr>
        <w:rPr>
          <w:rFonts w:ascii="Arial" w:hAnsi="Arial"/>
          <w:b/>
          <w:color w:val="000000"/>
        </w:rPr>
      </w:pPr>
    </w:p>
    <w:p w14:paraId="1FA92B53" w14:textId="26585A7B" w:rsidR="00934123" w:rsidRPr="006D125E" w:rsidRDefault="00934123" w:rsidP="006D125E">
      <w:pPr>
        <w:pStyle w:val="Listenabsatz"/>
        <w:numPr>
          <w:ilvl w:val="0"/>
          <w:numId w:val="2"/>
        </w:numPr>
        <w:rPr>
          <w:rFonts w:ascii="Arial" w:hAnsi="Arial"/>
          <w:color w:val="000000"/>
        </w:rPr>
      </w:pPr>
      <w:r w:rsidRPr="006D125E">
        <w:rPr>
          <w:rFonts w:ascii="Arial" w:hAnsi="Arial"/>
          <w:b/>
          <w:color w:val="000000"/>
        </w:rPr>
        <w:t xml:space="preserve">Der Anteil der </w:t>
      </w:r>
      <w:r w:rsidR="00FB7424">
        <w:rPr>
          <w:rFonts w:ascii="Arial" w:hAnsi="Arial"/>
          <w:b/>
          <w:color w:val="000000"/>
        </w:rPr>
        <w:t xml:space="preserve">Personen </w:t>
      </w:r>
      <w:r w:rsidRPr="006D125E">
        <w:rPr>
          <w:rFonts w:ascii="Arial" w:hAnsi="Arial"/>
          <w:b/>
          <w:color w:val="000000"/>
        </w:rPr>
        <w:t>mit Basisversorgung bei</w:t>
      </w:r>
      <w:r w:rsidR="004C3AEC">
        <w:rPr>
          <w:rFonts w:ascii="Arial" w:hAnsi="Arial"/>
          <w:b/>
          <w:color w:val="000000"/>
        </w:rPr>
        <w:t xml:space="preserve"> S</w:t>
      </w:r>
      <w:r w:rsidRPr="006D125E">
        <w:rPr>
          <w:rFonts w:ascii="Arial" w:hAnsi="Arial"/>
          <w:b/>
          <w:color w:val="000000"/>
        </w:rPr>
        <w:t>anitäreinrichtungen lag 2022 weltweit bei 81 Prozent (Land: 70 Prozent / Stadt: 89 Prozent).</w:t>
      </w:r>
    </w:p>
    <w:p w14:paraId="2F0951E6" w14:textId="77777777" w:rsidR="00934123" w:rsidRDefault="00934123" w:rsidP="00934123">
      <w:pPr>
        <w:rPr>
          <w:rFonts w:ascii="Arial" w:hAnsi="Arial"/>
          <w:color w:val="000000"/>
        </w:rPr>
      </w:pPr>
    </w:p>
    <w:p w14:paraId="4688E4E4" w14:textId="77777777" w:rsidR="008758D8" w:rsidRDefault="008758D8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0CC1C68A" w14:textId="77777777" w:rsidR="008758D8" w:rsidRPr="00553D2D" w:rsidRDefault="008758D8">
      <w:pPr>
        <w:rPr>
          <w:rFonts w:ascii="Arial" w:hAnsi="Arial"/>
          <w:color w:val="000000"/>
        </w:rPr>
      </w:pPr>
    </w:p>
    <w:p w14:paraId="7FF3FF33" w14:textId="720599A7" w:rsidR="00C043F6" w:rsidRDefault="00A17B3D" w:rsidP="000F02E7">
      <w:pPr>
        <w:rPr>
          <w:rFonts w:ascii="Arial" w:hAnsi="Arial"/>
          <w:color w:val="000000"/>
        </w:rPr>
      </w:pPr>
      <w:r w:rsidRPr="00A17B3D">
        <w:rPr>
          <w:rFonts w:ascii="Arial" w:hAnsi="Arial"/>
          <w:color w:val="000000"/>
        </w:rPr>
        <w:t>Zwischen dem Jahr 2000 und 2022 hat sich die Bevölkerungszahl von knapp 6,2 auf rund 8 Milliarden erhöht.</w:t>
      </w:r>
      <w:r w:rsidR="00776D04">
        <w:rPr>
          <w:rFonts w:ascii="Arial" w:hAnsi="Arial"/>
          <w:color w:val="000000"/>
        </w:rPr>
        <w:t xml:space="preserve"> </w:t>
      </w:r>
      <w:r w:rsidRPr="0056628C">
        <w:rPr>
          <w:rFonts w:ascii="Arial" w:hAnsi="Arial"/>
          <w:color w:val="000000"/>
        </w:rPr>
        <w:t xml:space="preserve">Gleichzeitig </w:t>
      </w:r>
      <w:r w:rsidR="00C83068">
        <w:rPr>
          <w:rFonts w:ascii="Arial" w:hAnsi="Arial"/>
          <w:color w:val="000000"/>
        </w:rPr>
        <w:t xml:space="preserve">ging </w:t>
      </w:r>
      <w:r w:rsidRPr="0056628C">
        <w:rPr>
          <w:rFonts w:ascii="Arial" w:hAnsi="Arial"/>
          <w:color w:val="000000"/>
        </w:rPr>
        <w:t>die Zahl der Pe</w:t>
      </w:r>
      <w:r w:rsidR="0056628C" w:rsidRPr="0056628C">
        <w:rPr>
          <w:rFonts w:ascii="Arial" w:hAnsi="Arial"/>
          <w:color w:val="000000"/>
        </w:rPr>
        <w:t xml:space="preserve">rsonen, </w:t>
      </w:r>
      <w:r w:rsidR="00202EFF">
        <w:rPr>
          <w:rFonts w:ascii="Arial" w:hAnsi="Arial"/>
          <w:color w:val="000000"/>
        </w:rPr>
        <w:t xml:space="preserve">bei denen der </w:t>
      </w:r>
      <w:r w:rsidR="00202EFF" w:rsidRPr="00202EFF">
        <w:rPr>
          <w:rFonts w:ascii="Arial" w:hAnsi="Arial"/>
          <w:color w:val="000000"/>
        </w:rPr>
        <w:t xml:space="preserve">Trinkwasserzugang </w:t>
      </w:r>
      <w:r w:rsidR="00202EFF">
        <w:rPr>
          <w:rFonts w:ascii="Arial" w:hAnsi="Arial"/>
          <w:color w:val="000000"/>
        </w:rPr>
        <w:t>problematisch ist</w:t>
      </w:r>
      <w:r w:rsidR="000F02E7" w:rsidRPr="0056628C">
        <w:rPr>
          <w:rFonts w:ascii="Arial" w:hAnsi="Arial"/>
          <w:color w:val="000000"/>
        </w:rPr>
        <w:t xml:space="preserve">, </w:t>
      </w:r>
      <w:r w:rsidR="0056628C" w:rsidRPr="0056628C">
        <w:rPr>
          <w:rFonts w:ascii="Arial" w:hAnsi="Arial"/>
          <w:color w:val="000000"/>
        </w:rPr>
        <w:t xml:space="preserve">von 1,2 </w:t>
      </w:r>
      <w:r w:rsidR="0056628C" w:rsidRPr="00A17B3D">
        <w:rPr>
          <w:rFonts w:ascii="Arial" w:hAnsi="Arial"/>
          <w:color w:val="000000"/>
        </w:rPr>
        <w:t>Milliarden</w:t>
      </w:r>
      <w:r w:rsidR="0056628C">
        <w:rPr>
          <w:rFonts w:ascii="Arial" w:hAnsi="Arial"/>
          <w:color w:val="000000"/>
        </w:rPr>
        <w:t xml:space="preserve"> auf 703 Millionen zurück</w:t>
      </w:r>
      <w:r w:rsidR="00ED0DE2">
        <w:rPr>
          <w:rFonts w:ascii="Arial" w:hAnsi="Arial"/>
          <w:color w:val="000000"/>
        </w:rPr>
        <w:t xml:space="preserve">. </w:t>
      </w:r>
      <w:r w:rsidR="00C043F6">
        <w:rPr>
          <w:rFonts w:ascii="Arial" w:hAnsi="Arial"/>
          <w:color w:val="000000"/>
        </w:rPr>
        <w:t xml:space="preserve">Von den 703 Millionen </w:t>
      </w:r>
      <w:r w:rsidR="00C043F6" w:rsidRPr="0056628C">
        <w:rPr>
          <w:rFonts w:ascii="Arial" w:hAnsi="Arial"/>
          <w:color w:val="000000"/>
        </w:rPr>
        <w:t>Personen</w:t>
      </w:r>
      <w:r w:rsidR="00C043F6" w:rsidRPr="00C043F6">
        <w:rPr>
          <w:rFonts w:ascii="Arial" w:hAnsi="Arial"/>
          <w:color w:val="000000"/>
        </w:rPr>
        <w:t xml:space="preserve"> </w:t>
      </w:r>
      <w:r w:rsidR="00C043F6">
        <w:rPr>
          <w:rFonts w:ascii="Arial" w:hAnsi="Arial"/>
          <w:color w:val="000000"/>
        </w:rPr>
        <w:t xml:space="preserve">hatten 292 </w:t>
      </w:r>
      <w:r w:rsidR="00C42357">
        <w:rPr>
          <w:rFonts w:ascii="Arial" w:hAnsi="Arial"/>
          <w:color w:val="000000"/>
        </w:rPr>
        <w:t xml:space="preserve">Millionen </w:t>
      </w:r>
      <w:r w:rsidR="00C043F6">
        <w:rPr>
          <w:rFonts w:ascii="Arial" w:hAnsi="Arial"/>
          <w:color w:val="000000"/>
        </w:rPr>
        <w:t xml:space="preserve">einen beschränkten </w:t>
      </w:r>
      <w:r w:rsidR="00C043F6" w:rsidRPr="00C043F6">
        <w:rPr>
          <w:rFonts w:ascii="Arial" w:hAnsi="Arial"/>
          <w:color w:val="000000"/>
        </w:rPr>
        <w:t>Trinkwasser</w:t>
      </w:r>
      <w:r w:rsidR="00C043F6">
        <w:rPr>
          <w:rFonts w:ascii="Arial" w:hAnsi="Arial"/>
          <w:color w:val="000000"/>
        </w:rPr>
        <w:t xml:space="preserve">zugang, da die Entnahmezeit aus einer sicheren Quelle </w:t>
      </w:r>
      <w:r w:rsidR="00C42357">
        <w:rPr>
          <w:rFonts w:ascii="Arial" w:hAnsi="Arial"/>
          <w:color w:val="000000"/>
        </w:rPr>
        <w:t xml:space="preserve">bei </w:t>
      </w:r>
      <w:r w:rsidR="00C043F6">
        <w:rPr>
          <w:rFonts w:ascii="Arial" w:hAnsi="Arial"/>
          <w:color w:val="000000"/>
        </w:rPr>
        <w:t xml:space="preserve">mehr als 30 Minuten </w:t>
      </w:r>
      <w:r w:rsidR="00C42357">
        <w:rPr>
          <w:rFonts w:ascii="Arial" w:hAnsi="Arial"/>
          <w:color w:val="000000"/>
        </w:rPr>
        <w:t xml:space="preserve">lag </w:t>
      </w:r>
      <w:r w:rsidR="00C043F6">
        <w:rPr>
          <w:rFonts w:ascii="Arial" w:hAnsi="Arial"/>
          <w:color w:val="000000"/>
        </w:rPr>
        <w:t>(</w:t>
      </w:r>
      <w:r w:rsidR="00C043F6" w:rsidRPr="00C043F6">
        <w:rPr>
          <w:rFonts w:ascii="Arial" w:hAnsi="Arial"/>
          <w:color w:val="000000"/>
        </w:rPr>
        <w:t>Hin- und Rückweg</w:t>
      </w:r>
      <w:r w:rsidR="00C043F6">
        <w:rPr>
          <w:rFonts w:ascii="Arial" w:hAnsi="Arial"/>
          <w:color w:val="000000"/>
        </w:rPr>
        <w:t xml:space="preserve">, </w:t>
      </w:r>
      <w:r w:rsidR="0056021E" w:rsidRPr="0056021E">
        <w:rPr>
          <w:rFonts w:ascii="Arial" w:hAnsi="Arial"/>
          <w:color w:val="000000"/>
        </w:rPr>
        <w:t>einschließlich</w:t>
      </w:r>
      <w:r w:rsidR="0056021E">
        <w:rPr>
          <w:rFonts w:ascii="Arial" w:hAnsi="Arial"/>
          <w:color w:val="000000"/>
        </w:rPr>
        <w:t xml:space="preserve"> </w:t>
      </w:r>
      <w:r w:rsidR="00C043F6" w:rsidRPr="00C043F6">
        <w:rPr>
          <w:rFonts w:ascii="Arial" w:hAnsi="Arial"/>
          <w:color w:val="000000"/>
        </w:rPr>
        <w:t>Warteschlange</w:t>
      </w:r>
      <w:r w:rsidR="00C043F6">
        <w:rPr>
          <w:rFonts w:ascii="Arial" w:hAnsi="Arial"/>
          <w:color w:val="000000"/>
        </w:rPr>
        <w:t xml:space="preserve">). 296 Millionen </w:t>
      </w:r>
      <w:r w:rsidR="00C043F6" w:rsidRPr="0056628C">
        <w:rPr>
          <w:rFonts w:ascii="Arial" w:hAnsi="Arial"/>
          <w:color w:val="000000"/>
        </w:rPr>
        <w:t>Personen</w:t>
      </w:r>
      <w:r w:rsidR="00C043F6">
        <w:rPr>
          <w:rFonts w:ascii="Arial" w:hAnsi="Arial"/>
          <w:color w:val="000000"/>
        </w:rPr>
        <w:t xml:space="preserve"> bezogen ihr </w:t>
      </w:r>
      <w:r w:rsidR="00C043F6" w:rsidRPr="00C043F6">
        <w:rPr>
          <w:rFonts w:ascii="Arial" w:hAnsi="Arial"/>
          <w:color w:val="000000"/>
        </w:rPr>
        <w:t>Trinkwasser aus einem ungeschützten Brunnen oder einer</w:t>
      </w:r>
      <w:r w:rsidR="00C42357">
        <w:rPr>
          <w:rFonts w:ascii="Arial" w:hAnsi="Arial"/>
          <w:color w:val="000000"/>
        </w:rPr>
        <w:t xml:space="preserve"> anderen </w:t>
      </w:r>
      <w:r w:rsidR="00C043F6" w:rsidRPr="00C043F6">
        <w:rPr>
          <w:rFonts w:ascii="Arial" w:hAnsi="Arial"/>
          <w:color w:val="000000"/>
        </w:rPr>
        <w:t>ungeschützte</w:t>
      </w:r>
      <w:r w:rsidR="00C043F6">
        <w:rPr>
          <w:rFonts w:ascii="Arial" w:hAnsi="Arial"/>
          <w:color w:val="000000"/>
        </w:rPr>
        <w:t>n</w:t>
      </w:r>
      <w:r w:rsidR="00C043F6" w:rsidRPr="00C043F6">
        <w:rPr>
          <w:rFonts w:ascii="Arial" w:hAnsi="Arial"/>
          <w:color w:val="000000"/>
        </w:rPr>
        <w:t xml:space="preserve"> Quelle</w:t>
      </w:r>
      <w:r w:rsidR="00C043F6">
        <w:rPr>
          <w:rFonts w:ascii="Arial" w:hAnsi="Arial"/>
          <w:color w:val="000000"/>
        </w:rPr>
        <w:t xml:space="preserve">, 115 Millionen </w:t>
      </w:r>
      <w:r w:rsidR="00C043F6" w:rsidRPr="00C043F6">
        <w:rPr>
          <w:rFonts w:ascii="Arial" w:hAnsi="Arial"/>
          <w:color w:val="000000"/>
        </w:rPr>
        <w:t>direkt aus einem Fluss, Damm, See, Teich,</w:t>
      </w:r>
      <w:r w:rsidR="00C043F6">
        <w:rPr>
          <w:rFonts w:ascii="Arial" w:hAnsi="Arial"/>
          <w:color w:val="000000"/>
        </w:rPr>
        <w:t xml:space="preserve"> </w:t>
      </w:r>
      <w:r w:rsidR="00C043F6" w:rsidRPr="00C043F6">
        <w:rPr>
          <w:rFonts w:ascii="Arial" w:hAnsi="Arial"/>
          <w:color w:val="000000"/>
        </w:rPr>
        <w:t>Bach</w:t>
      </w:r>
      <w:r w:rsidR="00C043F6">
        <w:rPr>
          <w:rFonts w:ascii="Arial" w:hAnsi="Arial"/>
          <w:color w:val="000000"/>
        </w:rPr>
        <w:t xml:space="preserve"> oder </w:t>
      </w:r>
      <w:r w:rsidR="00C043F6" w:rsidRPr="00C043F6">
        <w:rPr>
          <w:rFonts w:ascii="Arial" w:hAnsi="Arial"/>
          <w:color w:val="000000"/>
        </w:rPr>
        <w:t>Kanal</w:t>
      </w:r>
      <w:r w:rsidR="00C043F6">
        <w:rPr>
          <w:rFonts w:ascii="Arial" w:hAnsi="Arial"/>
          <w:color w:val="000000"/>
        </w:rPr>
        <w:t xml:space="preserve"> (Oberflächenwasser).</w:t>
      </w:r>
      <w:r w:rsidR="00776D04">
        <w:rPr>
          <w:rFonts w:ascii="Arial" w:hAnsi="Arial"/>
          <w:color w:val="000000"/>
        </w:rPr>
        <w:t xml:space="preserve"> </w:t>
      </w:r>
      <w:r w:rsidR="00C043F6" w:rsidRPr="00A6064C">
        <w:rPr>
          <w:rFonts w:ascii="Arial" w:hAnsi="Arial"/>
          <w:color w:val="000000"/>
        </w:rPr>
        <w:t xml:space="preserve">408 der 703 </w:t>
      </w:r>
      <w:r w:rsidR="00C043F6">
        <w:rPr>
          <w:rFonts w:ascii="Arial" w:hAnsi="Arial"/>
          <w:color w:val="000000"/>
        </w:rPr>
        <w:t xml:space="preserve">Millionen </w:t>
      </w:r>
      <w:r w:rsidR="00C043F6" w:rsidRPr="0056628C">
        <w:rPr>
          <w:rFonts w:ascii="Arial" w:hAnsi="Arial"/>
          <w:color w:val="000000"/>
        </w:rPr>
        <w:t>Personen</w:t>
      </w:r>
      <w:r w:rsidR="00B61E31">
        <w:rPr>
          <w:rFonts w:ascii="Arial" w:hAnsi="Arial"/>
          <w:color w:val="000000"/>
        </w:rPr>
        <w:t xml:space="preserve"> ohne Basisversorgung beim </w:t>
      </w:r>
      <w:r w:rsidR="00202EFF" w:rsidRPr="0056628C">
        <w:rPr>
          <w:rFonts w:ascii="Arial" w:hAnsi="Arial"/>
          <w:color w:val="000000"/>
        </w:rPr>
        <w:t>Trinkwasser</w:t>
      </w:r>
      <w:r w:rsidR="00B61E31">
        <w:rPr>
          <w:rFonts w:ascii="Arial" w:hAnsi="Arial"/>
          <w:color w:val="000000"/>
        </w:rPr>
        <w:t xml:space="preserve"> im Jahr 2022 </w:t>
      </w:r>
      <w:r w:rsidR="00C043F6">
        <w:rPr>
          <w:rFonts w:ascii="Arial" w:hAnsi="Arial"/>
          <w:color w:val="000000"/>
        </w:rPr>
        <w:t xml:space="preserve">entfielen auf das </w:t>
      </w:r>
      <w:r w:rsidR="00C043F6" w:rsidRPr="00C043F6">
        <w:rPr>
          <w:rFonts w:ascii="Arial" w:hAnsi="Arial"/>
          <w:color w:val="000000"/>
        </w:rPr>
        <w:t>subsaharische</w:t>
      </w:r>
      <w:r w:rsidR="00C043F6">
        <w:rPr>
          <w:rFonts w:ascii="Arial" w:hAnsi="Arial"/>
          <w:color w:val="000000"/>
        </w:rPr>
        <w:t xml:space="preserve"> Afrika und 140 Millionen lebten in </w:t>
      </w:r>
      <w:r w:rsidR="00A6064C" w:rsidRPr="00A6064C">
        <w:rPr>
          <w:rFonts w:ascii="Arial" w:hAnsi="Arial"/>
          <w:color w:val="000000"/>
        </w:rPr>
        <w:t>Zentral- und Südasien</w:t>
      </w:r>
      <w:r w:rsidR="00A6064C">
        <w:rPr>
          <w:rFonts w:ascii="Arial" w:hAnsi="Arial"/>
          <w:color w:val="000000"/>
        </w:rPr>
        <w:t>. Acht von zehn Personen – 549 Millionen – lebten auf dem Land</w:t>
      </w:r>
      <w:r w:rsidR="00B61E31">
        <w:rPr>
          <w:rFonts w:ascii="Arial" w:hAnsi="Arial"/>
          <w:color w:val="000000"/>
        </w:rPr>
        <w:t>, 154 M</w:t>
      </w:r>
      <w:r w:rsidR="00A6064C">
        <w:rPr>
          <w:rFonts w:ascii="Arial" w:hAnsi="Arial"/>
          <w:color w:val="000000"/>
        </w:rPr>
        <w:t>illionen</w:t>
      </w:r>
      <w:r w:rsidR="00B61E31">
        <w:rPr>
          <w:rFonts w:ascii="Arial" w:hAnsi="Arial"/>
          <w:color w:val="000000"/>
        </w:rPr>
        <w:t xml:space="preserve"> in Städten</w:t>
      </w:r>
      <w:r w:rsidR="00A6064C">
        <w:rPr>
          <w:rFonts w:ascii="Arial" w:hAnsi="Arial"/>
          <w:color w:val="000000"/>
        </w:rPr>
        <w:t>.</w:t>
      </w:r>
    </w:p>
    <w:p w14:paraId="5EB4B2E4" w14:textId="77777777" w:rsidR="00776D04" w:rsidRDefault="00776D04" w:rsidP="000F02E7">
      <w:pPr>
        <w:rPr>
          <w:rFonts w:ascii="Arial" w:hAnsi="Arial"/>
          <w:color w:val="000000"/>
        </w:rPr>
      </w:pPr>
    </w:p>
    <w:p w14:paraId="047525F1" w14:textId="77777777" w:rsidR="00ED0DE2" w:rsidRDefault="00FC2DE0" w:rsidP="00776D0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 den Jahren 2000 bis 2022 stieg die Zahl der Personen, die ihr </w:t>
      </w:r>
      <w:r w:rsidRPr="0056628C">
        <w:rPr>
          <w:rFonts w:ascii="Arial" w:hAnsi="Arial"/>
          <w:color w:val="000000"/>
        </w:rPr>
        <w:t>Trinkwasser</w:t>
      </w:r>
      <w:r>
        <w:rPr>
          <w:rFonts w:ascii="Arial" w:hAnsi="Arial"/>
          <w:color w:val="000000"/>
        </w:rPr>
        <w:t xml:space="preserve"> über eine feste Leitung beziehen, von 3,5 auf 5,3 </w:t>
      </w:r>
      <w:r w:rsidRPr="00A17B3D">
        <w:rPr>
          <w:rFonts w:ascii="Arial" w:hAnsi="Arial"/>
          <w:color w:val="000000"/>
        </w:rPr>
        <w:t>Milliarden</w:t>
      </w:r>
      <w:r w:rsidR="00776D04">
        <w:rPr>
          <w:rFonts w:ascii="Arial" w:hAnsi="Arial"/>
          <w:color w:val="000000"/>
        </w:rPr>
        <w:t xml:space="preserve">. </w:t>
      </w:r>
      <w:r w:rsidR="00B12A7F" w:rsidRPr="00B12A7F">
        <w:rPr>
          <w:rFonts w:ascii="Arial" w:hAnsi="Arial"/>
          <w:color w:val="000000"/>
        </w:rPr>
        <w:t>D</w:t>
      </w:r>
      <w:r w:rsidR="00202EFF" w:rsidRPr="00B12A7F">
        <w:rPr>
          <w:rFonts w:ascii="Arial" w:hAnsi="Arial"/>
          <w:color w:val="000000"/>
        </w:rPr>
        <w:t xml:space="preserve">er Anteil der </w:t>
      </w:r>
      <w:r w:rsidR="00B61E31">
        <w:rPr>
          <w:rFonts w:ascii="Arial" w:hAnsi="Arial"/>
          <w:color w:val="000000"/>
        </w:rPr>
        <w:t xml:space="preserve">Personen, die mindestens über eine Basisversorgung beim </w:t>
      </w:r>
      <w:r w:rsidR="00B61E31" w:rsidRPr="0056628C">
        <w:rPr>
          <w:rFonts w:ascii="Arial" w:hAnsi="Arial"/>
          <w:color w:val="000000"/>
        </w:rPr>
        <w:t>Trinkwasser</w:t>
      </w:r>
      <w:r w:rsidR="00B61E31">
        <w:rPr>
          <w:rFonts w:ascii="Arial" w:hAnsi="Arial"/>
          <w:color w:val="000000"/>
        </w:rPr>
        <w:t xml:space="preserve"> verfügen, </w:t>
      </w:r>
      <w:r w:rsidR="00B12A7F" w:rsidRPr="00B12A7F">
        <w:rPr>
          <w:rFonts w:ascii="Arial" w:hAnsi="Arial"/>
          <w:color w:val="000000"/>
        </w:rPr>
        <w:t xml:space="preserve">lag </w:t>
      </w:r>
      <w:r w:rsidR="009A7A4A">
        <w:rPr>
          <w:rFonts w:ascii="Arial" w:hAnsi="Arial"/>
          <w:color w:val="000000"/>
        </w:rPr>
        <w:t xml:space="preserve">im Jahr </w:t>
      </w:r>
      <w:r w:rsidR="00B12A7F" w:rsidRPr="00B12A7F">
        <w:rPr>
          <w:rFonts w:ascii="Arial" w:hAnsi="Arial"/>
          <w:color w:val="000000"/>
        </w:rPr>
        <w:t xml:space="preserve">2022 </w:t>
      </w:r>
      <w:r w:rsidR="009A7A4A">
        <w:rPr>
          <w:rFonts w:ascii="Arial" w:hAnsi="Arial"/>
          <w:color w:val="000000"/>
        </w:rPr>
        <w:t xml:space="preserve">weltweit </w:t>
      </w:r>
      <w:r w:rsidR="00B12A7F" w:rsidRPr="00B12A7F">
        <w:rPr>
          <w:rFonts w:ascii="Arial" w:hAnsi="Arial"/>
          <w:color w:val="000000"/>
        </w:rPr>
        <w:t>bei 91 Prozent.</w:t>
      </w:r>
      <w:r w:rsidR="000126E4">
        <w:rPr>
          <w:rFonts w:ascii="Arial" w:hAnsi="Arial"/>
          <w:color w:val="000000"/>
        </w:rPr>
        <w:t xml:space="preserve"> Während bei der Stadtbevölkerung die Basisversorgung beim Trinkwasser für </w:t>
      </w:r>
      <w:r w:rsidR="00B61E31">
        <w:rPr>
          <w:rFonts w:ascii="Arial" w:hAnsi="Arial"/>
          <w:color w:val="000000"/>
        </w:rPr>
        <w:t>97</w:t>
      </w:r>
      <w:r w:rsidR="000126E4">
        <w:rPr>
          <w:rFonts w:ascii="Arial" w:hAnsi="Arial"/>
          <w:color w:val="000000"/>
        </w:rPr>
        <w:t xml:space="preserve"> Prozent gewährleistet war, lag der entsprechende Anteil bei der Landbevölkerung bei </w:t>
      </w:r>
      <w:r w:rsidR="00B61E31">
        <w:rPr>
          <w:rFonts w:ascii="Arial" w:hAnsi="Arial"/>
          <w:color w:val="000000"/>
        </w:rPr>
        <w:t>84</w:t>
      </w:r>
      <w:r w:rsidR="000126E4">
        <w:rPr>
          <w:rFonts w:ascii="Arial" w:hAnsi="Arial"/>
          <w:color w:val="000000"/>
        </w:rPr>
        <w:t xml:space="preserve"> Prozent.</w:t>
      </w:r>
    </w:p>
    <w:p w14:paraId="313DCF13" w14:textId="77777777" w:rsidR="00ED0DE2" w:rsidRDefault="00ED0DE2" w:rsidP="00776D04">
      <w:pPr>
        <w:rPr>
          <w:rFonts w:ascii="Arial" w:hAnsi="Arial"/>
          <w:color w:val="000000"/>
        </w:rPr>
      </w:pPr>
    </w:p>
    <w:p w14:paraId="6AC320FF" w14:textId="5242D73E" w:rsidR="00776D04" w:rsidRDefault="00B61E31" w:rsidP="00776D0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</w:t>
      </w:r>
      <w:r w:rsidR="000C5F7B">
        <w:rPr>
          <w:rFonts w:ascii="Arial" w:hAnsi="Arial"/>
          <w:color w:val="000000"/>
        </w:rPr>
        <w:t xml:space="preserve">rößer sind die Unterschiede, wenn Einkommensgruppen betrachtet werden: So lag </w:t>
      </w:r>
      <w:r>
        <w:rPr>
          <w:rFonts w:ascii="Arial" w:hAnsi="Arial"/>
          <w:color w:val="000000"/>
        </w:rPr>
        <w:t xml:space="preserve">der </w:t>
      </w:r>
      <w:r w:rsidR="000C5F7B" w:rsidRPr="00B12A7F">
        <w:rPr>
          <w:rFonts w:ascii="Arial" w:hAnsi="Arial"/>
          <w:color w:val="000000"/>
        </w:rPr>
        <w:t xml:space="preserve">Anteil der Bevölkerung </w:t>
      </w:r>
      <w:r w:rsidR="00CA4FF7">
        <w:rPr>
          <w:rFonts w:ascii="Arial" w:hAnsi="Arial"/>
          <w:color w:val="000000"/>
        </w:rPr>
        <w:t xml:space="preserve">mit Basisversorgung beim Trinkwasser </w:t>
      </w:r>
      <w:r w:rsidR="000C5F7B">
        <w:rPr>
          <w:rFonts w:ascii="Arial" w:hAnsi="Arial"/>
          <w:color w:val="000000"/>
        </w:rPr>
        <w:t xml:space="preserve">in Staaten mit niedrigem Einkommen im Jahr 2022 bei lediglich 60 Prozent (Land: 48 Prozent / Stadt: 80 Prozent). </w:t>
      </w:r>
      <w:r w:rsidR="00331262">
        <w:rPr>
          <w:rFonts w:ascii="Arial" w:hAnsi="Arial"/>
          <w:color w:val="000000"/>
        </w:rPr>
        <w:t>Aber s</w:t>
      </w:r>
      <w:r w:rsidR="000C5F7B">
        <w:rPr>
          <w:rFonts w:ascii="Arial" w:hAnsi="Arial"/>
          <w:color w:val="000000"/>
        </w:rPr>
        <w:t xml:space="preserve">chon bei den Staaten mit </w:t>
      </w:r>
      <w:r w:rsidR="000C5F7B" w:rsidRPr="000C5F7B">
        <w:rPr>
          <w:rFonts w:ascii="Arial" w:hAnsi="Arial"/>
          <w:color w:val="000000"/>
        </w:rPr>
        <w:t>niedrigem mittleren Einkommen</w:t>
      </w:r>
      <w:r w:rsidR="000C5F7B">
        <w:rPr>
          <w:rFonts w:ascii="Arial" w:hAnsi="Arial"/>
          <w:color w:val="000000"/>
        </w:rPr>
        <w:t xml:space="preserve"> steigt der entsprechende Anteil auf 90 Prozent (Land: 86 Prozent / Stadt: 95 Prozent).</w:t>
      </w:r>
      <w:r w:rsidR="00776D04">
        <w:rPr>
          <w:rFonts w:ascii="Arial" w:hAnsi="Arial"/>
          <w:color w:val="000000"/>
        </w:rPr>
        <w:t xml:space="preserve"> </w:t>
      </w:r>
      <w:r w:rsidR="000126E4" w:rsidRPr="008D78D7">
        <w:rPr>
          <w:rFonts w:ascii="Arial" w:hAnsi="Arial"/>
          <w:color w:val="000000"/>
        </w:rPr>
        <w:t xml:space="preserve">Weltweit wurde im Jahr 2022 in 83 Staaten </w:t>
      </w:r>
      <w:r w:rsidR="009A7A4A" w:rsidRPr="008D78D7">
        <w:rPr>
          <w:rFonts w:ascii="Arial" w:hAnsi="Arial"/>
          <w:color w:val="000000"/>
        </w:rPr>
        <w:t xml:space="preserve">für die gesamte Bevölkerung </w:t>
      </w:r>
      <w:r w:rsidR="008D78D7" w:rsidRPr="008D78D7">
        <w:rPr>
          <w:rFonts w:ascii="Arial" w:hAnsi="Arial"/>
          <w:color w:val="000000"/>
        </w:rPr>
        <w:t xml:space="preserve">mindestens </w:t>
      </w:r>
      <w:r w:rsidR="000126E4" w:rsidRPr="008D78D7">
        <w:rPr>
          <w:rFonts w:ascii="Arial" w:hAnsi="Arial"/>
          <w:color w:val="000000"/>
        </w:rPr>
        <w:t xml:space="preserve">die </w:t>
      </w:r>
      <w:r w:rsidR="000126E4">
        <w:rPr>
          <w:rFonts w:ascii="Arial" w:hAnsi="Arial"/>
          <w:color w:val="000000"/>
        </w:rPr>
        <w:t xml:space="preserve">Basisversorgung beim Trinkwasser bereitgestellt. In 32 Staaten galt dies für weniger als </w:t>
      </w:r>
      <w:r w:rsidR="008D78D7">
        <w:rPr>
          <w:rFonts w:ascii="Arial" w:hAnsi="Arial"/>
          <w:color w:val="000000"/>
        </w:rPr>
        <w:t>75 Prozent der Bevölkerung, darunter vier Staaten</w:t>
      </w:r>
      <w:r w:rsidR="000C5F7B">
        <w:rPr>
          <w:rFonts w:ascii="Arial" w:hAnsi="Arial"/>
          <w:color w:val="000000"/>
        </w:rPr>
        <w:t>,</w:t>
      </w:r>
      <w:r w:rsidR="008D78D7">
        <w:rPr>
          <w:rFonts w:ascii="Arial" w:hAnsi="Arial"/>
          <w:color w:val="000000"/>
        </w:rPr>
        <w:t xml:space="preserve"> in denen weniger als die Hälfte der Bevölkerung auf eine Basisversorgung beim Trinkwasser zurückgreifen konnte.</w:t>
      </w:r>
    </w:p>
    <w:p w14:paraId="1117843B" w14:textId="77777777" w:rsidR="00776D04" w:rsidRDefault="00776D04" w:rsidP="00776D04">
      <w:pPr>
        <w:rPr>
          <w:rFonts w:ascii="Arial" w:hAnsi="Arial"/>
          <w:color w:val="000000"/>
        </w:rPr>
      </w:pPr>
    </w:p>
    <w:p w14:paraId="3E820481" w14:textId="6565C469" w:rsidR="000F02E7" w:rsidRDefault="00FC2DE0" w:rsidP="00776D0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</w:t>
      </w:r>
      <w:r w:rsidRPr="008D78D7">
        <w:rPr>
          <w:rFonts w:ascii="Arial" w:hAnsi="Arial"/>
          <w:color w:val="000000"/>
        </w:rPr>
        <w:t xml:space="preserve">ie </w:t>
      </w:r>
      <w:r>
        <w:rPr>
          <w:rFonts w:ascii="Arial" w:hAnsi="Arial"/>
          <w:color w:val="000000"/>
        </w:rPr>
        <w:t xml:space="preserve">Basisversorgung beim Trinkwasser </w:t>
      </w:r>
      <w:r w:rsidR="000C5F7B">
        <w:rPr>
          <w:rFonts w:ascii="Arial" w:hAnsi="Arial"/>
          <w:color w:val="000000"/>
        </w:rPr>
        <w:t>bedeutet</w:t>
      </w:r>
      <w:r w:rsidR="00CA4FF7">
        <w:rPr>
          <w:rFonts w:ascii="Arial" w:hAnsi="Arial"/>
          <w:color w:val="000000"/>
        </w:rPr>
        <w:t xml:space="preserve"> </w:t>
      </w:r>
      <w:r w:rsidR="000C5F7B">
        <w:rPr>
          <w:rFonts w:ascii="Arial" w:hAnsi="Arial"/>
          <w:color w:val="000000"/>
        </w:rPr>
        <w:t xml:space="preserve">nicht zwangsläufig, dass die Trinkwasserversorgung durchgehend gewährleistet </w:t>
      </w:r>
      <w:r w:rsidR="00785DFF">
        <w:rPr>
          <w:rFonts w:ascii="Arial" w:hAnsi="Arial"/>
          <w:color w:val="000000"/>
        </w:rPr>
        <w:t xml:space="preserve">oder </w:t>
      </w:r>
      <w:r w:rsidR="000C5F7B">
        <w:rPr>
          <w:rFonts w:ascii="Arial" w:hAnsi="Arial"/>
          <w:color w:val="000000"/>
        </w:rPr>
        <w:t>dass das Wasser frei von Belastungen ist. Weltweit bezogen im Jahr 2022 knapp 1,1 Milliarden Menschen ihr Trinkwasser aus Quellen</w:t>
      </w:r>
      <w:r w:rsidR="00A834A8">
        <w:rPr>
          <w:rFonts w:ascii="Arial" w:hAnsi="Arial"/>
          <w:color w:val="000000"/>
        </w:rPr>
        <w:t>, die nicht durchgehend Wasser liefern</w:t>
      </w:r>
      <w:r w:rsidR="003437C4">
        <w:rPr>
          <w:rFonts w:ascii="Arial" w:hAnsi="Arial"/>
          <w:color w:val="000000"/>
        </w:rPr>
        <w:t xml:space="preserve"> (Land: 560 Mio. / </w:t>
      </w:r>
      <w:r w:rsidR="003437C4">
        <w:rPr>
          <w:rFonts w:ascii="Arial" w:hAnsi="Arial"/>
          <w:color w:val="000000"/>
        </w:rPr>
        <w:lastRenderedPageBreak/>
        <w:t>Stadt: 514 Mio.)</w:t>
      </w:r>
      <w:r w:rsidR="00A834A8">
        <w:rPr>
          <w:rFonts w:ascii="Arial" w:hAnsi="Arial"/>
          <w:color w:val="000000"/>
        </w:rPr>
        <w:t>.</w:t>
      </w:r>
      <w:r w:rsidR="00776D04">
        <w:rPr>
          <w:rFonts w:ascii="Arial" w:hAnsi="Arial"/>
          <w:color w:val="000000"/>
        </w:rPr>
        <w:t xml:space="preserve"> </w:t>
      </w:r>
      <w:r w:rsidR="00DA0C5B">
        <w:rPr>
          <w:rFonts w:ascii="Arial" w:hAnsi="Arial"/>
          <w:color w:val="000000"/>
        </w:rPr>
        <w:t>Und m</w:t>
      </w:r>
      <w:r w:rsidR="003437C4">
        <w:rPr>
          <w:rFonts w:ascii="Arial" w:hAnsi="Arial"/>
          <w:color w:val="000000"/>
        </w:rPr>
        <w:t>ehr als 1,7 Milliarden Menschen bezogen ihr Trinkwasser aus v</w:t>
      </w:r>
      <w:r w:rsidR="003437C4" w:rsidRPr="00785DFF">
        <w:rPr>
          <w:rFonts w:ascii="Arial" w:hAnsi="Arial"/>
          <w:color w:val="000000"/>
        </w:rPr>
        <w:t xml:space="preserve">erunreinigten Quellen (Land: 958 Mio. / Stadt: 790 Mio.). </w:t>
      </w:r>
      <w:r w:rsidR="00AD58D1" w:rsidRPr="00785DFF">
        <w:rPr>
          <w:rFonts w:ascii="Arial" w:hAnsi="Arial"/>
          <w:color w:val="000000"/>
        </w:rPr>
        <w:t xml:space="preserve">Hinzu </w:t>
      </w:r>
      <w:r w:rsidR="00DA0C5B">
        <w:rPr>
          <w:rFonts w:ascii="Arial" w:hAnsi="Arial"/>
          <w:color w:val="000000"/>
        </w:rPr>
        <w:t xml:space="preserve">kamen im Jahr 2022 die oben genannten 411 Millionen </w:t>
      </w:r>
      <w:r w:rsidR="00DA0C5B" w:rsidRPr="0056628C">
        <w:rPr>
          <w:rFonts w:ascii="Arial" w:hAnsi="Arial"/>
          <w:color w:val="000000"/>
        </w:rPr>
        <w:t>Personen</w:t>
      </w:r>
      <w:r w:rsidR="00DA0C5B">
        <w:rPr>
          <w:rFonts w:ascii="Arial" w:hAnsi="Arial"/>
          <w:color w:val="000000"/>
        </w:rPr>
        <w:t xml:space="preserve">, bei denen das </w:t>
      </w:r>
      <w:r w:rsidR="00DA0C5B" w:rsidRPr="00C043F6">
        <w:rPr>
          <w:rFonts w:ascii="Arial" w:hAnsi="Arial"/>
          <w:color w:val="000000"/>
        </w:rPr>
        <w:t xml:space="preserve">Trinkwasser aus </w:t>
      </w:r>
      <w:r w:rsidR="00DA0C5B">
        <w:rPr>
          <w:rFonts w:ascii="Arial" w:hAnsi="Arial"/>
          <w:color w:val="000000"/>
        </w:rPr>
        <w:t xml:space="preserve">einer </w:t>
      </w:r>
      <w:r w:rsidR="00DA0C5B" w:rsidRPr="00C043F6">
        <w:rPr>
          <w:rFonts w:ascii="Arial" w:hAnsi="Arial"/>
          <w:color w:val="000000"/>
        </w:rPr>
        <w:t>ungeschützten Quelle</w:t>
      </w:r>
      <w:r w:rsidR="00DA0C5B">
        <w:rPr>
          <w:rFonts w:ascii="Arial" w:hAnsi="Arial"/>
          <w:color w:val="000000"/>
        </w:rPr>
        <w:t xml:space="preserve"> stammte oder die Oberflächenwasser tranken – beides erhöht das Risiko, dass das Wasser </w:t>
      </w:r>
      <w:r w:rsidR="00944A23">
        <w:rPr>
          <w:rFonts w:ascii="Arial" w:hAnsi="Arial"/>
          <w:color w:val="000000"/>
        </w:rPr>
        <w:t xml:space="preserve">nicht frei von </w:t>
      </w:r>
      <w:r w:rsidR="00DA0C5B" w:rsidRPr="00DA0C5B">
        <w:rPr>
          <w:rFonts w:ascii="Arial" w:hAnsi="Arial"/>
          <w:color w:val="000000"/>
        </w:rPr>
        <w:t>mikrobiologische</w:t>
      </w:r>
      <w:r w:rsidR="00DA0C5B">
        <w:rPr>
          <w:rFonts w:ascii="Arial" w:hAnsi="Arial"/>
          <w:color w:val="000000"/>
        </w:rPr>
        <w:t xml:space="preserve">n oder </w:t>
      </w:r>
      <w:r w:rsidR="00944A23">
        <w:rPr>
          <w:rFonts w:ascii="Arial" w:hAnsi="Arial"/>
          <w:color w:val="000000"/>
        </w:rPr>
        <w:t>chemischen B</w:t>
      </w:r>
      <w:r w:rsidR="00DA0C5B">
        <w:rPr>
          <w:rFonts w:ascii="Arial" w:hAnsi="Arial"/>
          <w:color w:val="000000"/>
        </w:rPr>
        <w:t>elastungen ist.</w:t>
      </w:r>
    </w:p>
    <w:p w14:paraId="32134342" w14:textId="77777777" w:rsidR="00776D04" w:rsidRDefault="00776D04" w:rsidP="00776D04">
      <w:pPr>
        <w:rPr>
          <w:rFonts w:ascii="Arial" w:hAnsi="Arial"/>
          <w:color w:val="000000"/>
        </w:rPr>
      </w:pPr>
    </w:p>
    <w:p w14:paraId="24CADE8B" w14:textId="7425CE63" w:rsidR="00776D04" w:rsidRDefault="00662D91" w:rsidP="00776D04">
      <w:pPr>
        <w:rPr>
          <w:rFonts w:ascii="Arial" w:hAnsi="Arial"/>
          <w:color w:val="000000"/>
        </w:rPr>
      </w:pPr>
      <w:r w:rsidRPr="00A305EE">
        <w:rPr>
          <w:rFonts w:ascii="Arial" w:hAnsi="Arial"/>
          <w:color w:val="000000"/>
        </w:rPr>
        <w:t xml:space="preserve">Beim Zugang zu Sanitäreinrichtungen ist die Entwicklung so ähnlich verlaufen wie beim </w:t>
      </w:r>
      <w:r w:rsidRPr="00202EFF">
        <w:rPr>
          <w:rFonts w:ascii="Arial" w:hAnsi="Arial"/>
          <w:color w:val="000000"/>
        </w:rPr>
        <w:t>Trinkwasserzugang</w:t>
      </w:r>
      <w:r>
        <w:rPr>
          <w:rFonts w:ascii="Arial" w:hAnsi="Arial"/>
          <w:color w:val="000000"/>
        </w:rPr>
        <w:t xml:space="preserve">: Obwohl sich die </w:t>
      </w:r>
      <w:r w:rsidRPr="00A17B3D">
        <w:rPr>
          <w:rFonts w:ascii="Arial" w:hAnsi="Arial"/>
          <w:color w:val="000000"/>
        </w:rPr>
        <w:t>Bevölkerungszahl</w:t>
      </w:r>
      <w:r>
        <w:rPr>
          <w:rFonts w:ascii="Arial" w:hAnsi="Arial"/>
          <w:color w:val="000000"/>
        </w:rPr>
        <w:t xml:space="preserve"> z</w:t>
      </w:r>
      <w:r w:rsidRPr="00A17B3D">
        <w:rPr>
          <w:rFonts w:ascii="Arial" w:hAnsi="Arial"/>
          <w:color w:val="000000"/>
        </w:rPr>
        <w:t xml:space="preserve">wischen 2000 und 2022 </w:t>
      </w:r>
      <w:r>
        <w:rPr>
          <w:rFonts w:ascii="Arial" w:hAnsi="Arial"/>
          <w:color w:val="000000"/>
        </w:rPr>
        <w:t xml:space="preserve">weltweit um rund 1,8 </w:t>
      </w:r>
      <w:r w:rsidRPr="00A17B3D">
        <w:rPr>
          <w:rFonts w:ascii="Arial" w:hAnsi="Arial"/>
          <w:color w:val="000000"/>
        </w:rPr>
        <w:t>Milliarden erhöht</w:t>
      </w:r>
      <w:r w:rsidR="00331262">
        <w:rPr>
          <w:rFonts w:ascii="Arial" w:hAnsi="Arial"/>
          <w:color w:val="000000"/>
        </w:rPr>
        <w:t>e</w:t>
      </w:r>
      <w:r w:rsidR="00776D04">
        <w:rPr>
          <w:rFonts w:ascii="Arial" w:hAnsi="Arial"/>
          <w:color w:val="000000"/>
        </w:rPr>
        <w:t xml:space="preserve">, </w:t>
      </w:r>
      <w:r w:rsidR="00331262">
        <w:rPr>
          <w:rFonts w:ascii="Arial" w:hAnsi="Arial"/>
          <w:color w:val="000000"/>
        </w:rPr>
        <w:t>ging</w:t>
      </w:r>
      <w:r>
        <w:rPr>
          <w:rFonts w:ascii="Arial" w:hAnsi="Arial"/>
          <w:color w:val="000000"/>
        </w:rPr>
        <w:t xml:space="preserve"> die Zahl der Personen, die nicht über eine Basisversorgung verfügen, von 2,7 auf 1,5 </w:t>
      </w:r>
      <w:r w:rsidRPr="00A17B3D">
        <w:rPr>
          <w:rFonts w:ascii="Arial" w:hAnsi="Arial"/>
          <w:color w:val="000000"/>
        </w:rPr>
        <w:t xml:space="preserve">Milliarden </w:t>
      </w:r>
      <w:r>
        <w:rPr>
          <w:rFonts w:ascii="Arial" w:hAnsi="Arial"/>
          <w:color w:val="000000"/>
        </w:rPr>
        <w:t>zurück.</w:t>
      </w:r>
      <w:r w:rsidR="00776D0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Im selben Zeitraum erhielten 1,3 </w:t>
      </w:r>
      <w:r w:rsidRPr="00A17B3D">
        <w:rPr>
          <w:rFonts w:ascii="Arial" w:hAnsi="Arial"/>
          <w:color w:val="000000"/>
        </w:rPr>
        <w:t>Milliarden</w:t>
      </w:r>
      <w:r>
        <w:rPr>
          <w:rFonts w:ascii="Arial" w:hAnsi="Arial"/>
          <w:color w:val="000000"/>
        </w:rPr>
        <w:t xml:space="preserve"> Personen einen Anschluss an die </w:t>
      </w:r>
      <w:r w:rsidRPr="00662D91">
        <w:rPr>
          <w:rFonts w:ascii="Arial" w:hAnsi="Arial"/>
          <w:color w:val="000000"/>
        </w:rPr>
        <w:t>Kanalisation</w:t>
      </w:r>
      <w:r>
        <w:rPr>
          <w:rFonts w:ascii="Arial" w:hAnsi="Arial"/>
          <w:color w:val="000000"/>
        </w:rPr>
        <w:t xml:space="preserve"> und weitere </w:t>
      </w:r>
      <w:r w:rsidRPr="00662D91">
        <w:rPr>
          <w:rFonts w:ascii="Arial" w:hAnsi="Arial"/>
          <w:color w:val="000000"/>
        </w:rPr>
        <w:t xml:space="preserve">1,9 Milliarden Menschen </w:t>
      </w:r>
      <w:r w:rsidR="00A305EE" w:rsidRPr="00A305EE">
        <w:rPr>
          <w:rFonts w:ascii="Arial" w:hAnsi="Arial"/>
          <w:color w:val="000000"/>
        </w:rPr>
        <w:t>Vor-Ort-Sanitär</w:t>
      </w:r>
      <w:r w:rsidR="00A305EE">
        <w:rPr>
          <w:rFonts w:ascii="Arial" w:hAnsi="Arial"/>
          <w:color w:val="000000"/>
        </w:rPr>
        <w:t>anlagen</w:t>
      </w:r>
      <w:r>
        <w:rPr>
          <w:rFonts w:ascii="Arial" w:hAnsi="Arial"/>
          <w:color w:val="000000"/>
        </w:rPr>
        <w:t>.</w:t>
      </w:r>
    </w:p>
    <w:p w14:paraId="3627484E" w14:textId="77777777" w:rsidR="00776D04" w:rsidRDefault="00776D04" w:rsidP="00776D04">
      <w:pPr>
        <w:rPr>
          <w:rFonts w:ascii="Arial" w:hAnsi="Arial"/>
          <w:color w:val="000000"/>
        </w:rPr>
      </w:pPr>
    </w:p>
    <w:p w14:paraId="765AEC21" w14:textId="4A379E45" w:rsidR="006A0C16" w:rsidRDefault="00A305EE" w:rsidP="006A0C1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Von den 1,5 </w:t>
      </w:r>
      <w:r w:rsidRPr="00A17B3D">
        <w:rPr>
          <w:rFonts w:ascii="Arial" w:hAnsi="Arial"/>
          <w:color w:val="000000"/>
        </w:rPr>
        <w:t>Milliarden</w:t>
      </w:r>
      <w:r>
        <w:rPr>
          <w:rFonts w:ascii="Arial" w:hAnsi="Arial"/>
          <w:color w:val="000000"/>
        </w:rPr>
        <w:t xml:space="preserve"> Personen, die </w:t>
      </w:r>
      <w:r w:rsidR="006A0C16">
        <w:rPr>
          <w:rFonts w:ascii="Arial" w:hAnsi="Arial"/>
          <w:color w:val="000000"/>
        </w:rPr>
        <w:t xml:space="preserve">im Jahr 2022 </w:t>
      </w:r>
      <w:r>
        <w:rPr>
          <w:rFonts w:ascii="Arial" w:hAnsi="Arial"/>
          <w:color w:val="000000"/>
        </w:rPr>
        <w:t>nicht über eine Basisversorgung bei den S</w:t>
      </w:r>
      <w:r w:rsidRPr="00A305EE">
        <w:rPr>
          <w:rFonts w:ascii="Arial" w:hAnsi="Arial"/>
          <w:color w:val="000000"/>
        </w:rPr>
        <w:t xml:space="preserve">anitäreinrichtungen </w:t>
      </w:r>
      <w:r>
        <w:rPr>
          <w:rFonts w:ascii="Arial" w:hAnsi="Arial"/>
          <w:color w:val="000000"/>
        </w:rPr>
        <w:t>verfüg</w:t>
      </w:r>
      <w:r w:rsidR="006A0C16">
        <w:rPr>
          <w:rFonts w:ascii="Arial" w:hAnsi="Arial"/>
          <w:color w:val="000000"/>
        </w:rPr>
        <w:t>t</w:t>
      </w:r>
      <w:r>
        <w:rPr>
          <w:rFonts w:ascii="Arial" w:hAnsi="Arial"/>
          <w:color w:val="000000"/>
        </w:rPr>
        <w:t>en,</w:t>
      </w:r>
      <w:r w:rsidR="006A0C16">
        <w:rPr>
          <w:rFonts w:ascii="Arial" w:hAnsi="Arial"/>
          <w:color w:val="000000"/>
        </w:rPr>
        <w:t xml:space="preserve"> lebte</w:t>
      </w:r>
      <w:r w:rsidR="00BD45C5">
        <w:rPr>
          <w:rFonts w:ascii="Arial" w:hAnsi="Arial"/>
          <w:color w:val="000000"/>
        </w:rPr>
        <w:t xml:space="preserve"> rund die Hälfte im </w:t>
      </w:r>
      <w:r w:rsidR="006A0C16" w:rsidRPr="00C043F6">
        <w:rPr>
          <w:rFonts w:ascii="Arial" w:hAnsi="Arial"/>
          <w:color w:val="000000"/>
        </w:rPr>
        <w:t>subsaharische</w:t>
      </w:r>
      <w:r w:rsidR="00BD45C5">
        <w:rPr>
          <w:rFonts w:ascii="Arial" w:hAnsi="Arial"/>
          <w:color w:val="000000"/>
        </w:rPr>
        <w:t>n A</w:t>
      </w:r>
      <w:r w:rsidR="006A0C16">
        <w:rPr>
          <w:rFonts w:ascii="Arial" w:hAnsi="Arial"/>
          <w:color w:val="000000"/>
        </w:rPr>
        <w:t xml:space="preserve">frika </w:t>
      </w:r>
      <w:r w:rsidR="00BD45C5">
        <w:rPr>
          <w:rFonts w:ascii="Arial" w:hAnsi="Arial"/>
          <w:color w:val="000000"/>
        </w:rPr>
        <w:t xml:space="preserve">(762 Mio.) </w:t>
      </w:r>
      <w:r w:rsidR="006A0C16">
        <w:rPr>
          <w:rFonts w:ascii="Arial" w:hAnsi="Arial"/>
          <w:color w:val="000000"/>
        </w:rPr>
        <w:t xml:space="preserve">und </w:t>
      </w:r>
      <w:r w:rsidR="00BD45C5">
        <w:rPr>
          <w:rFonts w:ascii="Arial" w:hAnsi="Arial"/>
          <w:color w:val="000000"/>
        </w:rPr>
        <w:t xml:space="preserve">knapp ein Drittel </w:t>
      </w:r>
      <w:r w:rsidR="006A0C16">
        <w:rPr>
          <w:rFonts w:ascii="Arial" w:hAnsi="Arial"/>
          <w:color w:val="000000"/>
        </w:rPr>
        <w:t xml:space="preserve">in </w:t>
      </w:r>
      <w:r w:rsidR="006A0C16" w:rsidRPr="00A6064C">
        <w:rPr>
          <w:rFonts w:ascii="Arial" w:hAnsi="Arial"/>
          <w:color w:val="000000"/>
        </w:rPr>
        <w:t>Zentral- und Südasien</w:t>
      </w:r>
      <w:r w:rsidR="00BD45C5">
        <w:rPr>
          <w:rFonts w:ascii="Arial" w:hAnsi="Arial"/>
          <w:color w:val="000000"/>
        </w:rPr>
        <w:t xml:space="preserve"> (482 Mio.)</w:t>
      </w:r>
      <w:r w:rsidR="006A0C16">
        <w:rPr>
          <w:rFonts w:ascii="Arial" w:hAnsi="Arial"/>
          <w:color w:val="000000"/>
        </w:rPr>
        <w:t>.</w:t>
      </w:r>
      <w:r w:rsidR="00BD45C5">
        <w:rPr>
          <w:rFonts w:ascii="Arial" w:hAnsi="Arial"/>
          <w:color w:val="000000"/>
        </w:rPr>
        <w:t xml:space="preserve"> Zwei Drittel lebte</w:t>
      </w:r>
      <w:r w:rsidR="00331262">
        <w:rPr>
          <w:rFonts w:ascii="Arial" w:hAnsi="Arial"/>
          <w:color w:val="000000"/>
        </w:rPr>
        <w:t>n</w:t>
      </w:r>
      <w:r w:rsidR="00BD45C5">
        <w:rPr>
          <w:rFonts w:ascii="Arial" w:hAnsi="Arial"/>
          <w:color w:val="000000"/>
        </w:rPr>
        <w:t xml:space="preserve"> auf dem Land, ein Drittel in Städten</w:t>
      </w:r>
      <w:r w:rsidR="00776D04">
        <w:rPr>
          <w:rFonts w:ascii="Arial" w:hAnsi="Arial"/>
          <w:color w:val="000000"/>
        </w:rPr>
        <w:t xml:space="preserve">. </w:t>
      </w:r>
      <w:r w:rsidR="00BD45C5">
        <w:rPr>
          <w:rFonts w:ascii="Arial" w:hAnsi="Arial"/>
          <w:color w:val="000000"/>
        </w:rPr>
        <w:t xml:space="preserve">Wiederum bezogen auf die 1,5 </w:t>
      </w:r>
      <w:r w:rsidR="00BD45C5" w:rsidRPr="00A17B3D">
        <w:rPr>
          <w:rFonts w:ascii="Arial" w:hAnsi="Arial"/>
          <w:color w:val="000000"/>
        </w:rPr>
        <w:t>Milliarden</w:t>
      </w:r>
      <w:r w:rsidR="00BD45C5">
        <w:rPr>
          <w:rFonts w:ascii="Arial" w:hAnsi="Arial"/>
          <w:color w:val="000000"/>
        </w:rPr>
        <w:t xml:space="preserve"> Personen ohne Basisversorgung im Jahr 2022 teilten sich 570 Millionen</w:t>
      </w:r>
      <w:r w:rsidR="00331262">
        <w:rPr>
          <w:rFonts w:ascii="Arial" w:hAnsi="Arial"/>
          <w:color w:val="000000"/>
        </w:rPr>
        <w:t xml:space="preserve"> d</w:t>
      </w:r>
      <w:r w:rsidR="00BD45C5">
        <w:rPr>
          <w:rFonts w:ascii="Arial" w:hAnsi="Arial"/>
          <w:color w:val="000000"/>
        </w:rPr>
        <w:t xml:space="preserve">ie </w:t>
      </w:r>
      <w:r w:rsidR="00BD45C5" w:rsidRPr="00A305EE">
        <w:rPr>
          <w:rFonts w:ascii="Arial" w:hAnsi="Arial"/>
          <w:color w:val="000000"/>
        </w:rPr>
        <w:t>Sanitär</w:t>
      </w:r>
      <w:r w:rsidR="00BD45C5">
        <w:rPr>
          <w:rFonts w:ascii="Arial" w:hAnsi="Arial"/>
          <w:color w:val="000000"/>
        </w:rPr>
        <w:t>anlagen mit Personen aus anderen Haushalten (Land: 235 Mio. / Stadt: 335 Mio.).</w:t>
      </w:r>
      <w:r w:rsidR="005B60F5">
        <w:rPr>
          <w:rFonts w:ascii="Arial" w:hAnsi="Arial"/>
          <w:color w:val="000000"/>
        </w:rPr>
        <w:t xml:space="preserve"> 419 Millionen Personen konnten im Jahr 2022 gar keine </w:t>
      </w:r>
      <w:r w:rsidR="005B60F5" w:rsidRPr="00A305EE">
        <w:rPr>
          <w:rFonts w:ascii="Arial" w:hAnsi="Arial"/>
          <w:color w:val="000000"/>
        </w:rPr>
        <w:t>Sanitär</w:t>
      </w:r>
      <w:r w:rsidR="005B60F5">
        <w:rPr>
          <w:rFonts w:ascii="Arial" w:hAnsi="Arial"/>
          <w:color w:val="000000"/>
        </w:rPr>
        <w:t xml:space="preserve">anlagen nutzen – ihnen standen also auch </w:t>
      </w:r>
      <w:r w:rsidR="005B60F5" w:rsidRPr="00620538">
        <w:rPr>
          <w:rFonts w:ascii="Arial" w:hAnsi="Arial"/>
          <w:color w:val="000000"/>
        </w:rPr>
        <w:t xml:space="preserve">keine Toiletten zur Verfügung und sie nutzten stattdessen Felder, Wälder, Büsche, offene Gewässer, Straßenrinnen oder anderes. </w:t>
      </w:r>
      <w:r w:rsidR="00620538" w:rsidRPr="00620538">
        <w:rPr>
          <w:rFonts w:ascii="Arial" w:hAnsi="Arial"/>
          <w:color w:val="000000"/>
        </w:rPr>
        <w:t xml:space="preserve">Von den </w:t>
      </w:r>
      <w:r w:rsidR="00620538">
        <w:rPr>
          <w:rFonts w:ascii="Arial" w:hAnsi="Arial"/>
          <w:color w:val="000000"/>
        </w:rPr>
        <w:t xml:space="preserve">419 Millionen Personen </w:t>
      </w:r>
      <w:r w:rsidR="00620538" w:rsidRPr="00620538">
        <w:rPr>
          <w:rFonts w:ascii="Arial" w:hAnsi="Arial"/>
          <w:color w:val="000000"/>
        </w:rPr>
        <w:t xml:space="preserve">lebten 42 Millionen in Städten und 377 Millionen auf dem Land. Bezogen auf die Landbevölkerung hat sich die Zahl der </w:t>
      </w:r>
      <w:r w:rsidR="00620538">
        <w:rPr>
          <w:rFonts w:ascii="Arial" w:hAnsi="Arial"/>
          <w:color w:val="000000"/>
        </w:rPr>
        <w:t>Personen</w:t>
      </w:r>
      <w:r w:rsidR="00D63A5B">
        <w:rPr>
          <w:rFonts w:ascii="Arial" w:hAnsi="Arial"/>
          <w:color w:val="000000"/>
        </w:rPr>
        <w:t xml:space="preserve">, denen gar keine </w:t>
      </w:r>
      <w:r w:rsidR="00D63A5B" w:rsidRPr="00A305EE">
        <w:rPr>
          <w:rFonts w:ascii="Arial" w:hAnsi="Arial"/>
          <w:color w:val="000000"/>
        </w:rPr>
        <w:t>Sanitär</w:t>
      </w:r>
      <w:r w:rsidR="00D63A5B">
        <w:rPr>
          <w:rFonts w:ascii="Arial" w:hAnsi="Arial"/>
          <w:color w:val="000000"/>
        </w:rPr>
        <w:t xml:space="preserve">anlagen zur Verfügung stehen, </w:t>
      </w:r>
      <w:r w:rsidR="00F740A4">
        <w:rPr>
          <w:rFonts w:ascii="Arial" w:hAnsi="Arial"/>
          <w:color w:val="000000"/>
        </w:rPr>
        <w:t xml:space="preserve">jedoch </w:t>
      </w:r>
      <w:r w:rsidR="00620538">
        <w:rPr>
          <w:rFonts w:ascii="Arial" w:hAnsi="Arial"/>
          <w:color w:val="000000"/>
        </w:rPr>
        <w:t>seit dem Jahr 2000 um 800 Millionen reduziert.</w:t>
      </w:r>
    </w:p>
    <w:p w14:paraId="10E52F94" w14:textId="77777777" w:rsidR="00776D04" w:rsidRDefault="00776D04" w:rsidP="006A0C16">
      <w:pPr>
        <w:rPr>
          <w:rFonts w:ascii="Arial" w:hAnsi="Arial"/>
          <w:color w:val="000000"/>
        </w:rPr>
      </w:pPr>
    </w:p>
    <w:p w14:paraId="71F40FFD" w14:textId="50984C6E" w:rsidR="00B4474F" w:rsidRDefault="00B4474F" w:rsidP="00B4474F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Im Jahr 2022 nutzten weltweit 46 Prozent der </w:t>
      </w:r>
      <w:r w:rsidRPr="00B4474F">
        <w:rPr>
          <w:rFonts w:ascii="Arial" w:hAnsi="Arial"/>
          <w:color w:val="000000"/>
        </w:rPr>
        <w:t xml:space="preserve">Bevölkerung </w:t>
      </w:r>
      <w:r w:rsidRPr="00A305EE">
        <w:rPr>
          <w:rFonts w:ascii="Arial" w:hAnsi="Arial"/>
          <w:color w:val="000000"/>
        </w:rPr>
        <w:t>Vor-Ort-Sanitär</w:t>
      </w:r>
      <w:r>
        <w:rPr>
          <w:rFonts w:ascii="Arial" w:hAnsi="Arial"/>
          <w:color w:val="000000"/>
        </w:rPr>
        <w:t xml:space="preserve">anlagen und 42 Prozent </w:t>
      </w:r>
      <w:r w:rsidRPr="00B4474F">
        <w:rPr>
          <w:rFonts w:ascii="Arial" w:hAnsi="Arial"/>
          <w:color w:val="000000"/>
        </w:rPr>
        <w:t>Sanitäreinrichtungen</w:t>
      </w:r>
      <w:r>
        <w:rPr>
          <w:rFonts w:ascii="Arial" w:hAnsi="Arial"/>
          <w:color w:val="000000"/>
        </w:rPr>
        <w:t xml:space="preserve"> mit Anschluss an die </w:t>
      </w:r>
      <w:r w:rsidRPr="00662D91">
        <w:rPr>
          <w:rFonts w:ascii="Arial" w:hAnsi="Arial"/>
          <w:color w:val="000000"/>
        </w:rPr>
        <w:t>Kanalisation</w:t>
      </w:r>
      <w:r w:rsidR="00776D04"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</w:rPr>
        <w:t xml:space="preserve">Der </w:t>
      </w:r>
      <w:r w:rsidRPr="00B4474F">
        <w:rPr>
          <w:rFonts w:ascii="Arial" w:hAnsi="Arial"/>
          <w:color w:val="000000"/>
        </w:rPr>
        <w:t>Anteil der Bevölkerung mit Basisversorgung</w:t>
      </w:r>
      <w:r>
        <w:rPr>
          <w:rFonts w:ascii="Arial" w:hAnsi="Arial"/>
          <w:color w:val="000000"/>
        </w:rPr>
        <w:t xml:space="preserve"> </w:t>
      </w:r>
      <w:r w:rsidRPr="00B4474F">
        <w:rPr>
          <w:rFonts w:ascii="Arial" w:hAnsi="Arial"/>
          <w:color w:val="000000"/>
        </w:rPr>
        <w:t>bei Sanitäreinrichtungen</w:t>
      </w:r>
      <w:r>
        <w:rPr>
          <w:rFonts w:ascii="Arial" w:hAnsi="Arial"/>
          <w:color w:val="000000"/>
        </w:rPr>
        <w:t xml:space="preserve"> lag weltweit bei 81 Prozent (Land: 70 Prozent / Stadt: 89 Prozent). Allerdings bestehen große Unt</w:t>
      </w:r>
      <w:r w:rsidRPr="009926D9">
        <w:rPr>
          <w:rFonts w:ascii="Arial" w:hAnsi="Arial"/>
          <w:color w:val="000000"/>
        </w:rPr>
        <w:t xml:space="preserve">erschiede zwischen den Einkommensgruppen: So lag der Anteil der Bevölkerung mit Basisversorgung in Staaten mit niedrigem Einkommen im Jahr 2022 bei lediglich 35 Prozent (Land: 28 Prozent / Stadt: 49 Prozent). Bei den Staaten mit niedrigem mittleren Einkommen steigt der entsprechende Anteil auf 74 Prozent (Land: 69 Prozent / Stadt: 80 Prozent). In Staaten mit hohem Einkommen </w:t>
      </w:r>
      <w:r w:rsidR="00F1280B">
        <w:rPr>
          <w:rFonts w:ascii="Arial" w:hAnsi="Arial"/>
          <w:color w:val="000000"/>
        </w:rPr>
        <w:t xml:space="preserve">war 2022 </w:t>
      </w:r>
      <w:r w:rsidR="00F1280B" w:rsidRPr="009926D9">
        <w:rPr>
          <w:rFonts w:ascii="Arial" w:hAnsi="Arial"/>
          <w:color w:val="000000"/>
        </w:rPr>
        <w:t xml:space="preserve">die </w:t>
      </w:r>
      <w:r w:rsidR="00F1280B" w:rsidRPr="00B4474F">
        <w:rPr>
          <w:rFonts w:ascii="Arial" w:hAnsi="Arial"/>
          <w:color w:val="000000"/>
        </w:rPr>
        <w:t>Basisversorgung</w:t>
      </w:r>
      <w:r w:rsidR="00F1280B">
        <w:rPr>
          <w:rFonts w:ascii="Arial" w:hAnsi="Arial"/>
          <w:color w:val="000000"/>
        </w:rPr>
        <w:t xml:space="preserve"> </w:t>
      </w:r>
      <w:r w:rsidR="00F1280B" w:rsidRPr="00B4474F">
        <w:rPr>
          <w:rFonts w:ascii="Arial" w:hAnsi="Arial"/>
          <w:color w:val="000000"/>
        </w:rPr>
        <w:t>bei Sanitäreinrichtungen</w:t>
      </w:r>
      <w:r w:rsidR="00331262">
        <w:rPr>
          <w:rFonts w:ascii="Arial" w:hAnsi="Arial"/>
          <w:color w:val="000000"/>
        </w:rPr>
        <w:t xml:space="preserve"> hingegen</w:t>
      </w:r>
      <w:r w:rsidR="00F1280B" w:rsidRPr="009926D9">
        <w:rPr>
          <w:rFonts w:ascii="Arial" w:hAnsi="Arial"/>
          <w:color w:val="000000"/>
        </w:rPr>
        <w:t xml:space="preserve"> </w:t>
      </w:r>
      <w:r w:rsidR="00F1280B">
        <w:rPr>
          <w:rFonts w:ascii="Arial" w:hAnsi="Arial"/>
          <w:color w:val="000000"/>
        </w:rPr>
        <w:t>für die g</w:t>
      </w:r>
      <w:r w:rsidRPr="009926D9">
        <w:rPr>
          <w:rFonts w:ascii="Arial" w:hAnsi="Arial"/>
          <w:color w:val="000000"/>
        </w:rPr>
        <w:t>esamt</w:t>
      </w:r>
      <w:r w:rsidR="00F1280B">
        <w:rPr>
          <w:rFonts w:ascii="Arial" w:hAnsi="Arial"/>
          <w:color w:val="000000"/>
        </w:rPr>
        <w:t>e B</w:t>
      </w:r>
      <w:r w:rsidRPr="009926D9">
        <w:rPr>
          <w:rFonts w:ascii="Arial" w:hAnsi="Arial"/>
          <w:color w:val="000000"/>
        </w:rPr>
        <w:t xml:space="preserve">evölkerung </w:t>
      </w:r>
      <w:r w:rsidR="00F1280B">
        <w:rPr>
          <w:rFonts w:ascii="Arial" w:hAnsi="Arial"/>
          <w:color w:val="000000"/>
        </w:rPr>
        <w:t xml:space="preserve">gewährleistet </w:t>
      </w:r>
      <w:r w:rsidRPr="009926D9">
        <w:rPr>
          <w:rFonts w:ascii="Arial" w:hAnsi="Arial"/>
          <w:color w:val="000000"/>
        </w:rPr>
        <w:t>(Land: 98 Prozent / Stadt: &gt;99 Prozent).</w:t>
      </w:r>
      <w:r w:rsidR="00776D04">
        <w:rPr>
          <w:rFonts w:ascii="Arial" w:hAnsi="Arial"/>
          <w:color w:val="000000"/>
        </w:rPr>
        <w:t xml:space="preserve"> </w:t>
      </w:r>
      <w:r w:rsidRPr="00F1280B">
        <w:rPr>
          <w:rFonts w:ascii="Arial" w:hAnsi="Arial"/>
          <w:color w:val="000000"/>
        </w:rPr>
        <w:t xml:space="preserve">Weltweit stand im Jahr 2022 in 59 Staaten allen Personen mindestens die Basisversorgung zu Verfügung. In </w:t>
      </w:r>
      <w:r w:rsidR="00F1280B" w:rsidRPr="00F1280B">
        <w:rPr>
          <w:rFonts w:ascii="Arial" w:hAnsi="Arial"/>
          <w:color w:val="000000"/>
        </w:rPr>
        <w:t>54</w:t>
      </w:r>
      <w:r w:rsidRPr="00F1280B">
        <w:rPr>
          <w:rFonts w:ascii="Arial" w:hAnsi="Arial"/>
          <w:color w:val="000000"/>
        </w:rPr>
        <w:t xml:space="preserve"> Staaten galt dies für weniger als 75 Prozent der Bevölkerung, darunter 13 Staaten, in denen weniger als die Hälfte der Bevölkerung auf eine Basisversorgung bei Sanitäreinrichtungen zurückgreifen konnte.</w:t>
      </w:r>
    </w:p>
    <w:p w14:paraId="158B0684" w14:textId="77777777" w:rsidR="00776D04" w:rsidRDefault="00776D04" w:rsidP="00B4474F">
      <w:pPr>
        <w:rPr>
          <w:rFonts w:ascii="Arial" w:hAnsi="Arial"/>
          <w:color w:val="000000"/>
        </w:rPr>
      </w:pPr>
    </w:p>
    <w:p w14:paraId="136DF93E" w14:textId="77777777" w:rsidR="008758D8" w:rsidRDefault="008758D8">
      <w:pPr>
        <w:rPr>
          <w:rFonts w:ascii="Arial" w:hAnsi="Arial"/>
          <w:color w:val="000000"/>
          <w:sz w:val="20"/>
          <w:lang w:val="en-GB"/>
        </w:rPr>
      </w:pPr>
      <w:r>
        <w:rPr>
          <w:rFonts w:ascii="Arial" w:hAnsi="Arial"/>
          <w:color w:val="FF0000"/>
          <w:lang w:val="en-GB"/>
        </w:rPr>
        <w:t>Datenquelle</w:t>
      </w:r>
    </w:p>
    <w:p w14:paraId="7CFF6D4D" w14:textId="77777777" w:rsidR="008758D8" w:rsidRPr="00BD5D16" w:rsidRDefault="008758D8">
      <w:pPr>
        <w:rPr>
          <w:rFonts w:ascii="Arial" w:hAnsi="Arial"/>
          <w:color w:val="000000"/>
          <w:lang w:val="en-US"/>
        </w:rPr>
      </w:pPr>
    </w:p>
    <w:p w14:paraId="22656856" w14:textId="3AEB22F5" w:rsidR="00BD5D16" w:rsidRDefault="000437DD">
      <w:pPr>
        <w:rPr>
          <w:rFonts w:ascii="Arial" w:hAnsi="Arial"/>
          <w:color w:val="000000"/>
          <w:lang w:val="en-US"/>
        </w:rPr>
      </w:pPr>
      <w:r w:rsidRPr="000437DD">
        <w:rPr>
          <w:rFonts w:ascii="Arial" w:hAnsi="Arial"/>
          <w:color w:val="000000"/>
          <w:lang w:val="en-US"/>
        </w:rPr>
        <w:t>World Health Organization (WHO), United Nations Children's Fund (UNICEF): Progress on household drinking water, sanitation and hygiene 2000–2022</w:t>
      </w:r>
    </w:p>
    <w:p w14:paraId="69A8D509" w14:textId="77777777" w:rsidR="000437DD" w:rsidRDefault="000437DD">
      <w:pPr>
        <w:rPr>
          <w:rFonts w:ascii="Arial" w:hAnsi="Arial"/>
          <w:color w:val="000000"/>
          <w:lang w:val="en-US"/>
        </w:rPr>
      </w:pPr>
    </w:p>
    <w:p w14:paraId="2C16D705" w14:textId="77777777" w:rsidR="00AF6A53" w:rsidRPr="00F006CE" w:rsidRDefault="00AF6A53" w:rsidP="00AF6A53">
      <w:pPr>
        <w:rPr>
          <w:rFonts w:ascii="Arial" w:hAnsi="Arial" w:cs="Arial"/>
          <w:sz w:val="20"/>
          <w:szCs w:val="20"/>
        </w:rPr>
      </w:pPr>
      <w:r w:rsidRPr="00F006CE">
        <w:rPr>
          <w:rFonts w:ascii="Arial" w:hAnsi="Arial" w:cs="Arial"/>
          <w:sz w:val="20"/>
          <w:szCs w:val="20"/>
        </w:rPr>
        <w:t>Dieser Text ist unter der Creative Commons Lizenz CC BY-NC-ND 4.0 veröffentlicht.</w:t>
      </w:r>
    </w:p>
    <w:p w14:paraId="1A69D127" w14:textId="58BC925E" w:rsidR="00353030" w:rsidRDefault="00AF6A53" w:rsidP="00AF6A53">
      <w:pPr>
        <w:rPr>
          <w:rFonts w:ascii="Arial" w:hAnsi="Arial" w:cs="Arial"/>
          <w:sz w:val="20"/>
          <w:szCs w:val="20"/>
        </w:rPr>
      </w:pPr>
      <w:r w:rsidRPr="00F006CE">
        <w:rPr>
          <w:rFonts w:ascii="Arial" w:hAnsi="Arial" w:cs="Arial"/>
          <w:sz w:val="20"/>
          <w:szCs w:val="20"/>
        </w:rPr>
        <w:t>Bundeszentrale für politische Bildung 202</w:t>
      </w:r>
      <w:r>
        <w:rPr>
          <w:rFonts w:ascii="Arial" w:hAnsi="Arial" w:cs="Arial"/>
          <w:sz w:val="20"/>
          <w:szCs w:val="20"/>
        </w:rPr>
        <w:t>5</w:t>
      </w:r>
      <w:r w:rsidRPr="00F006CE">
        <w:rPr>
          <w:rFonts w:ascii="Arial" w:hAnsi="Arial" w:cs="Arial"/>
          <w:sz w:val="20"/>
          <w:szCs w:val="20"/>
        </w:rPr>
        <w:t xml:space="preserve"> | </w:t>
      </w:r>
      <w:r w:rsidR="00353030" w:rsidRPr="00776D04">
        <w:rPr>
          <w:rFonts w:ascii="Arial" w:hAnsi="Arial" w:cs="Arial"/>
          <w:sz w:val="20"/>
          <w:szCs w:val="20"/>
        </w:rPr>
        <w:t>www.bpb.de</w:t>
      </w:r>
    </w:p>
    <w:sectPr w:rsidR="0035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DD75" w14:textId="77777777" w:rsidR="00AB6922" w:rsidRDefault="00AB6922" w:rsidP="009600E4">
      <w:r>
        <w:separator/>
      </w:r>
    </w:p>
  </w:endnote>
  <w:endnote w:type="continuationSeparator" w:id="0">
    <w:p w14:paraId="3DE05392" w14:textId="77777777" w:rsidR="00AB6922" w:rsidRDefault="00AB6922" w:rsidP="0096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8368" w14:textId="77777777" w:rsidR="009600E4" w:rsidRDefault="009600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E851" w14:textId="77777777" w:rsidR="009600E4" w:rsidRDefault="009600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DC31" w14:textId="77777777" w:rsidR="009600E4" w:rsidRDefault="009600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01B8" w14:textId="77777777" w:rsidR="00AB6922" w:rsidRDefault="00AB6922" w:rsidP="009600E4">
      <w:r>
        <w:separator/>
      </w:r>
    </w:p>
  </w:footnote>
  <w:footnote w:type="continuationSeparator" w:id="0">
    <w:p w14:paraId="09BBBD41" w14:textId="77777777" w:rsidR="00AB6922" w:rsidRDefault="00AB6922" w:rsidP="0096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3872" w14:textId="77777777" w:rsidR="009600E4" w:rsidRDefault="00960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1D22" w14:textId="77777777" w:rsidR="009600E4" w:rsidRDefault="009600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A252" w14:textId="77777777" w:rsidR="009600E4" w:rsidRDefault="009600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B2A"/>
    <w:multiLevelType w:val="hybridMultilevel"/>
    <w:tmpl w:val="A17A3888"/>
    <w:lvl w:ilvl="0" w:tplc="0407000B">
      <w:start w:val="20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1D00"/>
    <w:multiLevelType w:val="hybridMultilevel"/>
    <w:tmpl w:val="6130C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4595">
    <w:abstractNumId w:val="0"/>
  </w:num>
  <w:num w:numId="2" w16cid:durableId="76476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E"/>
    <w:rsid w:val="00005B5E"/>
    <w:rsid w:val="00007803"/>
    <w:rsid w:val="00010E3E"/>
    <w:rsid w:val="000126E4"/>
    <w:rsid w:val="0003111A"/>
    <w:rsid w:val="000437DD"/>
    <w:rsid w:val="0004508A"/>
    <w:rsid w:val="00075638"/>
    <w:rsid w:val="000C5F7B"/>
    <w:rsid w:val="000F02E7"/>
    <w:rsid w:val="00103A98"/>
    <w:rsid w:val="00122302"/>
    <w:rsid w:val="00134EF8"/>
    <w:rsid w:val="0015145C"/>
    <w:rsid w:val="0017659C"/>
    <w:rsid w:val="0018135E"/>
    <w:rsid w:val="00192E8F"/>
    <w:rsid w:val="001B4FBE"/>
    <w:rsid w:val="00202EFE"/>
    <w:rsid w:val="00202EFF"/>
    <w:rsid w:val="00205E87"/>
    <w:rsid w:val="00223D87"/>
    <w:rsid w:val="00224239"/>
    <w:rsid w:val="002A7BF0"/>
    <w:rsid w:val="002B3259"/>
    <w:rsid w:val="002C748A"/>
    <w:rsid w:val="002E237E"/>
    <w:rsid w:val="002E5660"/>
    <w:rsid w:val="002F17E3"/>
    <w:rsid w:val="00331262"/>
    <w:rsid w:val="003437C4"/>
    <w:rsid w:val="003474F5"/>
    <w:rsid w:val="00353030"/>
    <w:rsid w:val="0036439D"/>
    <w:rsid w:val="003A5357"/>
    <w:rsid w:val="003B6BF9"/>
    <w:rsid w:val="003C75D5"/>
    <w:rsid w:val="003F529C"/>
    <w:rsid w:val="00426174"/>
    <w:rsid w:val="004608F7"/>
    <w:rsid w:val="00465A65"/>
    <w:rsid w:val="00470CC3"/>
    <w:rsid w:val="00494647"/>
    <w:rsid w:val="004B0142"/>
    <w:rsid w:val="004C369B"/>
    <w:rsid w:val="004C3AEC"/>
    <w:rsid w:val="004E2DF3"/>
    <w:rsid w:val="00542328"/>
    <w:rsid w:val="00553D2D"/>
    <w:rsid w:val="0056021E"/>
    <w:rsid w:val="0056628C"/>
    <w:rsid w:val="005B60F5"/>
    <w:rsid w:val="005F7015"/>
    <w:rsid w:val="006057D9"/>
    <w:rsid w:val="00620538"/>
    <w:rsid w:val="00621D52"/>
    <w:rsid w:val="0062268B"/>
    <w:rsid w:val="00662D91"/>
    <w:rsid w:val="00690C73"/>
    <w:rsid w:val="006A0C16"/>
    <w:rsid w:val="006D125E"/>
    <w:rsid w:val="00725BCD"/>
    <w:rsid w:val="00776D04"/>
    <w:rsid w:val="00785DFF"/>
    <w:rsid w:val="007B5BAC"/>
    <w:rsid w:val="007C2F5F"/>
    <w:rsid w:val="007C6E91"/>
    <w:rsid w:val="007C7409"/>
    <w:rsid w:val="007E2F48"/>
    <w:rsid w:val="00815CBD"/>
    <w:rsid w:val="008525EB"/>
    <w:rsid w:val="00856D22"/>
    <w:rsid w:val="00872475"/>
    <w:rsid w:val="008758D8"/>
    <w:rsid w:val="0087758F"/>
    <w:rsid w:val="008B2A91"/>
    <w:rsid w:val="008B597A"/>
    <w:rsid w:val="008D0CAB"/>
    <w:rsid w:val="008D78D7"/>
    <w:rsid w:val="00912B5B"/>
    <w:rsid w:val="00934123"/>
    <w:rsid w:val="00944A23"/>
    <w:rsid w:val="009600E4"/>
    <w:rsid w:val="0097064F"/>
    <w:rsid w:val="009926D9"/>
    <w:rsid w:val="00997655"/>
    <w:rsid w:val="009A7A4A"/>
    <w:rsid w:val="009D1419"/>
    <w:rsid w:val="009F0175"/>
    <w:rsid w:val="00A17B3D"/>
    <w:rsid w:val="00A305EE"/>
    <w:rsid w:val="00A43046"/>
    <w:rsid w:val="00A557E9"/>
    <w:rsid w:val="00A5637E"/>
    <w:rsid w:val="00A6064C"/>
    <w:rsid w:val="00A834A8"/>
    <w:rsid w:val="00AB6922"/>
    <w:rsid w:val="00AD58D1"/>
    <w:rsid w:val="00AF6A53"/>
    <w:rsid w:val="00B03FF4"/>
    <w:rsid w:val="00B0663C"/>
    <w:rsid w:val="00B116D3"/>
    <w:rsid w:val="00B12A7F"/>
    <w:rsid w:val="00B4474F"/>
    <w:rsid w:val="00B52838"/>
    <w:rsid w:val="00B61E31"/>
    <w:rsid w:val="00B6492B"/>
    <w:rsid w:val="00BD45C5"/>
    <w:rsid w:val="00BD5D16"/>
    <w:rsid w:val="00BE466A"/>
    <w:rsid w:val="00BE7572"/>
    <w:rsid w:val="00C0206D"/>
    <w:rsid w:val="00C04267"/>
    <w:rsid w:val="00C043F6"/>
    <w:rsid w:val="00C42357"/>
    <w:rsid w:val="00C549B8"/>
    <w:rsid w:val="00C66AF9"/>
    <w:rsid w:val="00C67F49"/>
    <w:rsid w:val="00C83068"/>
    <w:rsid w:val="00C84EF9"/>
    <w:rsid w:val="00C967B5"/>
    <w:rsid w:val="00CA4FF7"/>
    <w:rsid w:val="00CA70EC"/>
    <w:rsid w:val="00CD175F"/>
    <w:rsid w:val="00D4048C"/>
    <w:rsid w:val="00D63A5B"/>
    <w:rsid w:val="00D85085"/>
    <w:rsid w:val="00DA0C5B"/>
    <w:rsid w:val="00DE693F"/>
    <w:rsid w:val="00E53BEB"/>
    <w:rsid w:val="00E72BE1"/>
    <w:rsid w:val="00ED0DE2"/>
    <w:rsid w:val="00ED0F5A"/>
    <w:rsid w:val="00ED473C"/>
    <w:rsid w:val="00EF77F1"/>
    <w:rsid w:val="00F1280B"/>
    <w:rsid w:val="00F1514C"/>
    <w:rsid w:val="00F23D5F"/>
    <w:rsid w:val="00F55982"/>
    <w:rsid w:val="00F72DB5"/>
    <w:rsid w:val="00F740A4"/>
    <w:rsid w:val="00FA02ED"/>
    <w:rsid w:val="00FA6C53"/>
    <w:rsid w:val="00FB7424"/>
    <w:rsid w:val="00FC2DE0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4E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12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5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4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A4">
    <w:name w:val="A4"/>
    <w:rPr>
      <w:rFonts w:cs="Arial"/>
      <w:color w:val="000000"/>
      <w:sz w:val="12"/>
      <w:szCs w:val="12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4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7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7BF0"/>
    <w:rPr>
      <w:rFonts w:ascii="Courier New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5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A91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2A91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A91"/>
    <w:rPr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A9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0E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07803"/>
    <w:pPr>
      <w:ind w:left="720"/>
      <w:contextualSpacing/>
    </w:pPr>
  </w:style>
  <w:style w:type="paragraph" w:styleId="berarbeitung">
    <w:name w:val="Revision"/>
    <w:hidden/>
    <w:uiPriority w:val="99"/>
    <w:semiHidden/>
    <w:rsid w:val="00FB74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2025-05-06T06:52:00Z</dcterms:created>
  <dcterms:modified xsi:type="dcterms:W3CDTF">2025-05-10T12:49:00Z</dcterms:modified>
</cp:coreProperties>
</file>