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FFA5C" w14:textId="242F2879" w:rsidR="00820DE6" w:rsidRPr="00CB14C3" w:rsidRDefault="00820DE6" w:rsidP="00CB14C3">
      <w:pPr>
        <w:rPr>
          <w:rFonts w:ascii="Arial" w:hAnsi="Arial"/>
          <w:b/>
        </w:rPr>
      </w:pPr>
      <w:bookmarkStart w:id="0" w:name="_GoBack"/>
      <w:bookmarkEnd w:id="0"/>
      <w:r w:rsidRPr="00CB14C3">
        <w:rPr>
          <w:rFonts w:ascii="Arial" w:hAnsi="Arial"/>
          <w:b/>
        </w:rPr>
        <w:t xml:space="preserve">Der Anstieg der Weltbevölkerungszahl von 2,5 Milliarden im Jahr 1950 </w:t>
      </w:r>
      <w:r w:rsidR="00FA5099">
        <w:rPr>
          <w:rFonts w:ascii="Arial" w:hAnsi="Arial"/>
          <w:b/>
        </w:rPr>
        <w:t xml:space="preserve">auf </w:t>
      </w:r>
      <w:r w:rsidRPr="00CB14C3">
        <w:rPr>
          <w:rFonts w:ascii="Arial" w:hAnsi="Arial"/>
          <w:b/>
        </w:rPr>
        <w:t>7,3</w:t>
      </w:r>
      <w:r w:rsidR="00E3067D">
        <w:rPr>
          <w:rFonts w:ascii="Arial" w:hAnsi="Arial"/>
          <w:b/>
        </w:rPr>
        <w:t xml:space="preserve"> </w:t>
      </w:r>
      <w:r w:rsidRPr="00CB14C3">
        <w:rPr>
          <w:rFonts w:ascii="Arial" w:hAnsi="Arial"/>
          <w:b/>
        </w:rPr>
        <w:t>Milliarden 2015</w:t>
      </w:r>
      <w:r w:rsidR="00E3067D">
        <w:rPr>
          <w:rFonts w:ascii="Arial" w:hAnsi="Arial"/>
          <w:b/>
        </w:rPr>
        <w:t xml:space="preserve"> und weiter </w:t>
      </w:r>
      <w:r w:rsidRPr="00CB14C3">
        <w:rPr>
          <w:rFonts w:ascii="Arial" w:hAnsi="Arial"/>
          <w:b/>
        </w:rPr>
        <w:t>auf knapp 10 Milliarden im Jahr 2050 ist sehr unterschiedlich auf die einzelnen Regionen verteilt. Während 1950 noch gut ein Fünftel der Weltbevölkerung in Europa lebte, wird es 2050 nur noch rund jeder Vierzehnte sein. Auf der anderen Seite lebte 1950 lediglich jeder Elfte in Afrika, 2050 wird mehr als ein Viertel der Weltbevölkerung auf Afrika entfallen.</w:t>
      </w:r>
      <w:r w:rsidR="00442A66" w:rsidRPr="00CB14C3">
        <w:rPr>
          <w:rFonts w:ascii="Arial" w:hAnsi="Arial"/>
          <w:b/>
        </w:rPr>
        <w:t xml:space="preserve"> Nach Berechnungen der UN findet das weltweite Bevölkerungswachstum bis 2050 fast ausschließlich in den ökonomisch sich entwickelnden Staaten</w:t>
      </w:r>
      <w:r w:rsidR="00CB14C3">
        <w:rPr>
          <w:rFonts w:ascii="Arial" w:hAnsi="Arial"/>
          <w:b/>
        </w:rPr>
        <w:t xml:space="preserve"> statt</w:t>
      </w:r>
      <w:r w:rsidR="00442A66" w:rsidRPr="00CB14C3">
        <w:rPr>
          <w:rFonts w:ascii="Arial" w:hAnsi="Arial"/>
          <w:b/>
        </w:rPr>
        <w:t xml:space="preserve">. </w:t>
      </w:r>
      <w:r w:rsidR="00CB14C3">
        <w:rPr>
          <w:rFonts w:ascii="Arial" w:hAnsi="Arial"/>
          <w:b/>
        </w:rPr>
        <w:t xml:space="preserve">Dabei </w:t>
      </w:r>
      <w:r w:rsidR="00442A66" w:rsidRPr="00CB14C3">
        <w:rPr>
          <w:rFonts w:ascii="Arial" w:hAnsi="Arial"/>
          <w:b/>
        </w:rPr>
        <w:t xml:space="preserve">haben wiederum die 48 ökonomisch am wenigsten entwickelten Staaten einen überdurchschnittlich hohen Anteil – zwischen 2015 und 2050 </w:t>
      </w:r>
      <w:r w:rsidR="00CB14C3" w:rsidRPr="00CB14C3">
        <w:rPr>
          <w:rFonts w:ascii="Arial" w:hAnsi="Arial"/>
          <w:b/>
        </w:rPr>
        <w:t xml:space="preserve">verdoppelt sich </w:t>
      </w:r>
      <w:r w:rsidR="00CB14C3">
        <w:rPr>
          <w:rFonts w:ascii="Arial" w:hAnsi="Arial"/>
          <w:b/>
        </w:rPr>
        <w:t xml:space="preserve">hier </w:t>
      </w:r>
      <w:r w:rsidR="00442A66" w:rsidRPr="00CB14C3">
        <w:rPr>
          <w:rFonts w:ascii="Arial" w:hAnsi="Arial"/>
          <w:b/>
        </w:rPr>
        <w:t xml:space="preserve">die Bevölkerungszahl von </w:t>
      </w:r>
      <w:r w:rsidR="00CB14C3" w:rsidRPr="00CB14C3">
        <w:rPr>
          <w:rFonts w:ascii="Arial" w:hAnsi="Arial"/>
          <w:b/>
        </w:rPr>
        <w:t>0,</w:t>
      </w:r>
      <w:r w:rsidR="00442A66" w:rsidRPr="00CB14C3">
        <w:rPr>
          <w:rFonts w:ascii="Arial" w:hAnsi="Arial"/>
          <w:b/>
        </w:rPr>
        <w:t>95 auf 1,9 Milliarden.</w:t>
      </w:r>
    </w:p>
    <w:p w14:paraId="7D948AC3" w14:textId="77777777" w:rsidR="00820DE6" w:rsidRDefault="00820DE6">
      <w:pPr>
        <w:rPr>
          <w:rFonts w:ascii="Arial" w:hAnsi="Arial"/>
          <w:color w:val="FF0000"/>
        </w:rPr>
      </w:pPr>
    </w:p>
    <w:p w14:paraId="469C580C" w14:textId="77777777" w:rsidR="006760D3" w:rsidRDefault="006760D3">
      <w:pPr>
        <w:rPr>
          <w:rFonts w:ascii="Arial" w:hAnsi="Arial"/>
          <w:color w:val="FF0000"/>
        </w:rPr>
      </w:pPr>
      <w:r>
        <w:rPr>
          <w:rFonts w:ascii="Arial" w:hAnsi="Arial"/>
          <w:color w:val="FF0000"/>
        </w:rPr>
        <w:t>Fakten</w:t>
      </w:r>
    </w:p>
    <w:p w14:paraId="76EA8BEA" w14:textId="77777777" w:rsidR="006760D3" w:rsidRPr="00406CD8" w:rsidRDefault="006760D3">
      <w:pPr>
        <w:rPr>
          <w:rFonts w:ascii="Arial" w:hAnsi="Arial"/>
          <w:color w:val="FF0000"/>
        </w:rPr>
      </w:pPr>
    </w:p>
    <w:p w14:paraId="1F067BC2" w14:textId="2185F8F0" w:rsidR="006760D3" w:rsidRDefault="006760D3">
      <w:pPr>
        <w:rPr>
          <w:rFonts w:ascii="Arial" w:hAnsi="Arial"/>
        </w:rPr>
      </w:pPr>
      <w:r w:rsidRPr="0036552F">
        <w:rPr>
          <w:rFonts w:ascii="Arial" w:hAnsi="Arial"/>
        </w:rPr>
        <w:t>Zwischen 1950 und 20</w:t>
      </w:r>
      <w:r w:rsidR="005C598D">
        <w:rPr>
          <w:rFonts w:ascii="Arial" w:hAnsi="Arial"/>
        </w:rPr>
        <w:t>00</w:t>
      </w:r>
      <w:r w:rsidRPr="0036552F">
        <w:rPr>
          <w:rFonts w:ascii="Arial" w:hAnsi="Arial"/>
        </w:rPr>
        <w:t xml:space="preserve"> sank der Anteil </w:t>
      </w:r>
      <w:r w:rsidR="00820DE6" w:rsidRPr="0036552F">
        <w:rPr>
          <w:rFonts w:ascii="Arial" w:hAnsi="Arial"/>
        </w:rPr>
        <w:t xml:space="preserve">Europas an der Weltbevölkerung </w:t>
      </w:r>
      <w:r w:rsidRPr="0036552F">
        <w:rPr>
          <w:rFonts w:ascii="Arial" w:hAnsi="Arial"/>
        </w:rPr>
        <w:t>von 21,</w:t>
      </w:r>
      <w:r w:rsidR="0036552F" w:rsidRPr="0036552F">
        <w:rPr>
          <w:rFonts w:ascii="Arial" w:hAnsi="Arial"/>
        </w:rPr>
        <w:t>7</w:t>
      </w:r>
      <w:r w:rsidRPr="0036552F">
        <w:rPr>
          <w:rFonts w:ascii="Arial" w:hAnsi="Arial"/>
        </w:rPr>
        <w:t xml:space="preserve"> auf </w:t>
      </w:r>
      <w:r w:rsidR="005C598D">
        <w:rPr>
          <w:rFonts w:ascii="Arial" w:hAnsi="Arial"/>
        </w:rPr>
        <w:t>11,9</w:t>
      </w:r>
      <w:r w:rsidRPr="0036552F">
        <w:rPr>
          <w:rFonts w:ascii="Arial" w:hAnsi="Arial"/>
        </w:rPr>
        <w:t xml:space="preserve"> Prozent</w:t>
      </w:r>
      <w:r w:rsidR="005C598D">
        <w:rPr>
          <w:rFonts w:ascii="Arial" w:hAnsi="Arial"/>
        </w:rPr>
        <w:t xml:space="preserve"> (2015: 10,0 Prozent)</w:t>
      </w:r>
      <w:r w:rsidRPr="0036552F">
        <w:rPr>
          <w:rFonts w:ascii="Arial" w:hAnsi="Arial"/>
        </w:rPr>
        <w:t xml:space="preserve">. </w:t>
      </w:r>
      <w:r w:rsidR="0036552F" w:rsidRPr="0036552F">
        <w:rPr>
          <w:rFonts w:ascii="Arial" w:hAnsi="Arial"/>
        </w:rPr>
        <w:t xml:space="preserve">Nach der mittleren Variante der Bevölkerungsvorausberechnungen des </w:t>
      </w:r>
      <w:r w:rsidR="00820DE6" w:rsidRPr="0036552F">
        <w:rPr>
          <w:rFonts w:ascii="Arial" w:hAnsi="Arial"/>
        </w:rPr>
        <w:t xml:space="preserve">Department of </w:t>
      </w:r>
      <w:proofErr w:type="spellStart"/>
      <w:r w:rsidR="00820DE6" w:rsidRPr="0036552F">
        <w:rPr>
          <w:rFonts w:ascii="Arial" w:hAnsi="Arial"/>
        </w:rPr>
        <w:t>Economic</w:t>
      </w:r>
      <w:proofErr w:type="spellEnd"/>
      <w:r w:rsidR="00820DE6" w:rsidRPr="0036552F">
        <w:rPr>
          <w:rFonts w:ascii="Arial" w:hAnsi="Arial"/>
        </w:rPr>
        <w:t xml:space="preserve"> and Social Affairs (UN/DESA) </w:t>
      </w:r>
      <w:r w:rsidR="0036552F" w:rsidRPr="0036552F">
        <w:rPr>
          <w:rFonts w:ascii="Arial" w:hAnsi="Arial"/>
        </w:rPr>
        <w:t xml:space="preserve">wird sich der Anteil bis </w:t>
      </w:r>
      <w:r w:rsidRPr="0036552F">
        <w:rPr>
          <w:rFonts w:ascii="Arial" w:hAnsi="Arial"/>
        </w:rPr>
        <w:t xml:space="preserve">2050 </w:t>
      </w:r>
      <w:r w:rsidR="00820DE6">
        <w:rPr>
          <w:rFonts w:ascii="Arial" w:hAnsi="Arial"/>
        </w:rPr>
        <w:t xml:space="preserve">weiter </w:t>
      </w:r>
      <w:r w:rsidRPr="0036552F">
        <w:rPr>
          <w:rFonts w:ascii="Arial" w:hAnsi="Arial"/>
        </w:rPr>
        <w:t>auf 7,</w:t>
      </w:r>
      <w:r w:rsidR="0036552F" w:rsidRPr="0036552F">
        <w:rPr>
          <w:rFonts w:ascii="Arial" w:hAnsi="Arial"/>
        </w:rPr>
        <w:t>3</w:t>
      </w:r>
      <w:r w:rsidRPr="0036552F">
        <w:rPr>
          <w:rFonts w:ascii="Arial" w:hAnsi="Arial"/>
        </w:rPr>
        <w:t xml:space="preserve"> Prozent </w:t>
      </w:r>
      <w:r w:rsidR="0036552F" w:rsidRPr="0036552F">
        <w:rPr>
          <w:rFonts w:ascii="Arial" w:hAnsi="Arial"/>
        </w:rPr>
        <w:t>reduzieren</w:t>
      </w:r>
      <w:r w:rsidRPr="0036552F">
        <w:rPr>
          <w:rFonts w:ascii="Arial" w:hAnsi="Arial"/>
        </w:rPr>
        <w:t xml:space="preserve">. Europa ist auch die einzige Region, bei der sich </w:t>
      </w:r>
      <w:r w:rsidR="00442A66">
        <w:rPr>
          <w:rFonts w:ascii="Arial" w:hAnsi="Arial"/>
        </w:rPr>
        <w:t xml:space="preserve">künftig </w:t>
      </w:r>
      <w:r w:rsidRPr="0036552F">
        <w:rPr>
          <w:rFonts w:ascii="Arial" w:hAnsi="Arial"/>
        </w:rPr>
        <w:t>die absolute Bevölkerungszahl verringert – zwischen 20</w:t>
      </w:r>
      <w:r w:rsidR="0036552F" w:rsidRPr="0036552F">
        <w:rPr>
          <w:rFonts w:ascii="Arial" w:hAnsi="Arial"/>
        </w:rPr>
        <w:t>15</w:t>
      </w:r>
      <w:r w:rsidRPr="0036552F">
        <w:rPr>
          <w:rFonts w:ascii="Arial" w:hAnsi="Arial"/>
        </w:rPr>
        <w:t xml:space="preserve"> und 2050 um </w:t>
      </w:r>
      <w:r w:rsidR="0036552F" w:rsidRPr="0036552F">
        <w:rPr>
          <w:rFonts w:ascii="Arial" w:hAnsi="Arial"/>
        </w:rPr>
        <w:t>knapp 32</w:t>
      </w:r>
      <w:r w:rsidRPr="0036552F">
        <w:rPr>
          <w:rFonts w:ascii="Arial" w:hAnsi="Arial"/>
        </w:rPr>
        <w:t xml:space="preserve"> Millionen</w:t>
      </w:r>
      <w:r w:rsidR="00AF383B">
        <w:rPr>
          <w:rFonts w:ascii="Arial" w:hAnsi="Arial"/>
        </w:rPr>
        <w:t xml:space="preserve"> (minus 4,3 Prozent)</w:t>
      </w:r>
      <w:r w:rsidRPr="0036552F">
        <w:rPr>
          <w:rFonts w:ascii="Arial" w:hAnsi="Arial"/>
        </w:rPr>
        <w:t>.</w:t>
      </w:r>
    </w:p>
    <w:p w14:paraId="56C67CBE" w14:textId="77777777" w:rsidR="00DF3104" w:rsidRDefault="00DF3104">
      <w:pPr>
        <w:rPr>
          <w:rFonts w:ascii="Arial" w:hAnsi="Arial"/>
        </w:rPr>
      </w:pPr>
    </w:p>
    <w:p w14:paraId="17AC78DE" w14:textId="2BABD3D3" w:rsidR="006760D3" w:rsidRDefault="006760D3" w:rsidP="00442A66">
      <w:pPr>
        <w:rPr>
          <w:rFonts w:ascii="Arial" w:hAnsi="Arial"/>
        </w:rPr>
      </w:pPr>
      <w:r w:rsidRPr="005C598D">
        <w:rPr>
          <w:rFonts w:ascii="Arial" w:hAnsi="Arial"/>
        </w:rPr>
        <w:t xml:space="preserve">Ebenso auffällig ist der zunehmende Anteil Afrikas an der Weltbevölkerung: Lebten 1950 nur </w:t>
      </w:r>
      <w:r w:rsidR="0036552F" w:rsidRPr="005C598D">
        <w:rPr>
          <w:rFonts w:ascii="Arial" w:hAnsi="Arial"/>
        </w:rPr>
        <w:t>9,1</w:t>
      </w:r>
      <w:r w:rsidRPr="005C598D">
        <w:rPr>
          <w:rFonts w:ascii="Arial" w:hAnsi="Arial"/>
        </w:rPr>
        <w:t xml:space="preserve"> Prozent aller Menschen in Afrika, waren es im Jahr 20</w:t>
      </w:r>
      <w:r w:rsidR="005C598D" w:rsidRPr="005C598D">
        <w:rPr>
          <w:rFonts w:ascii="Arial" w:hAnsi="Arial"/>
        </w:rPr>
        <w:t>00</w:t>
      </w:r>
      <w:r w:rsidRPr="005C598D">
        <w:rPr>
          <w:rFonts w:ascii="Arial" w:hAnsi="Arial"/>
        </w:rPr>
        <w:t xml:space="preserve"> bereits </w:t>
      </w:r>
      <w:r w:rsidR="005C598D" w:rsidRPr="005C598D">
        <w:rPr>
          <w:rFonts w:ascii="Arial" w:hAnsi="Arial"/>
        </w:rPr>
        <w:t>13,3</w:t>
      </w:r>
      <w:r w:rsidRPr="005C598D">
        <w:rPr>
          <w:rFonts w:ascii="Arial" w:hAnsi="Arial"/>
        </w:rPr>
        <w:t xml:space="preserve"> Prozent</w:t>
      </w:r>
      <w:r w:rsidR="005C598D">
        <w:rPr>
          <w:rFonts w:ascii="Arial" w:hAnsi="Arial"/>
        </w:rPr>
        <w:t xml:space="preserve"> (2015: 16,1 Prozent)</w:t>
      </w:r>
      <w:r w:rsidRPr="005C598D">
        <w:rPr>
          <w:rFonts w:ascii="Arial" w:hAnsi="Arial"/>
        </w:rPr>
        <w:t xml:space="preserve">. Im Jahr 2050 wird </w:t>
      </w:r>
      <w:r w:rsidR="005C598D" w:rsidRPr="005C598D">
        <w:rPr>
          <w:rFonts w:ascii="Arial" w:hAnsi="Arial"/>
        </w:rPr>
        <w:t xml:space="preserve">mehr als </w:t>
      </w:r>
      <w:r w:rsidRPr="005C598D">
        <w:rPr>
          <w:rFonts w:ascii="Arial" w:hAnsi="Arial"/>
        </w:rPr>
        <w:t xml:space="preserve">jeder </w:t>
      </w:r>
      <w:r w:rsidR="005C598D" w:rsidRPr="005C598D">
        <w:rPr>
          <w:rFonts w:ascii="Arial" w:hAnsi="Arial"/>
        </w:rPr>
        <w:t xml:space="preserve">Vierte </w:t>
      </w:r>
      <w:r w:rsidRPr="005C598D">
        <w:rPr>
          <w:rFonts w:ascii="Arial" w:hAnsi="Arial"/>
        </w:rPr>
        <w:t>in Afrika leben (2</w:t>
      </w:r>
      <w:r w:rsidR="005C598D" w:rsidRPr="005C598D">
        <w:rPr>
          <w:rFonts w:ascii="Arial" w:hAnsi="Arial"/>
        </w:rPr>
        <w:t>5</w:t>
      </w:r>
      <w:r w:rsidRPr="005C598D">
        <w:rPr>
          <w:rFonts w:ascii="Arial" w:hAnsi="Arial"/>
        </w:rPr>
        <w:t>,</w:t>
      </w:r>
      <w:r w:rsidR="005C598D" w:rsidRPr="005C598D">
        <w:rPr>
          <w:rFonts w:ascii="Arial" w:hAnsi="Arial"/>
        </w:rPr>
        <w:t>5</w:t>
      </w:r>
      <w:r w:rsidRPr="005C598D">
        <w:rPr>
          <w:rFonts w:ascii="Arial" w:hAnsi="Arial"/>
        </w:rPr>
        <w:t xml:space="preserve"> Prozent).</w:t>
      </w:r>
      <w:r w:rsidR="00820DE6" w:rsidRPr="00820DE6">
        <w:rPr>
          <w:rFonts w:ascii="Arial" w:hAnsi="Arial"/>
        </w:rPr>
        <w:t xml:space="preserve"> </w:t>
      </w:r>
      <w:r w:rsidR="00442A66">
        <w:rPr>
          <w:rFonts w:ascii="Arial" w:hAnsi="Arial"/>
        </w:rPr>
        <w:t xml:space="preserve">Mit einem Zuwachs von 1,3 Milliarden Menschen ist Afrika auch die </w:t>
      </w:r>
      <w:r w:rsidR="00442A66" w:rsidRPr="0036552F">
        <w:rPr>
          <w:rFonts w:ascii="Arial" w:hAnsi="Arial"/>
        </w:rPr>
        <w:t>Region</w:t>
      </w:r>
      <w:r w:rsidR="00442A66">
        <w:rPr>
          <w:rFonts w:ascii="Arial" w:hAnsi="Arial"/>
        </w:rPr>
        <w:t xml:space="preserve">, bei der sich die </w:t>
      </w:r>
      <w:r w:rsidR="00442A66" w:rsidRPr="0036552F">
        <w:rPr>
          <w:rFonts w:ascii="Arial" w:hAnsi="Arial"/>
        </w:rPr>
        <w:t xml:space="preserve">absolute Bevölkerungszahl zwischen 2015 und 2050 </w:t>
      </w:r>
      <w:r w:rsidR="00442A66">
        <w:rPr>
          <w:rFonts w:ascii="Arial" w:hAnsi="Arial"/>
        </w:rPr>
        <w:t>am stärksten erhöh</w:t>
      </w:r>
      <w:r w:rsidR="00043C00">
        <w:rPr>
          <w:rFonts w:ascii="Arial" w:hAnsi="Arial"/>
        </w:rPr>
        <w:t>en wird</w:t>
      </w:r>
      <w:r w:rsidR="00AF383B">
        <w:rPr>
          <w:rFonts w:ascii="Arial" w:hAnsi="Arial"/>
        </w:rPr>
        <w:t xml:space="preserve"> (plus 108,9 Prozent)</w:t>
      </w:r>
      <w:r w:rsidR="00442A66">
        <w:rPr>
          <w:rFonts w:ascii="Arial" w:hAnsi="Arial"/>
        </w:rPr>
        <w:t>.</w:t>
      </w:r>
    </w:p>
    <w:p w14:paraId="4EA58915" w14:textId="77777777" w:rsidR="00442A66" w:rsidRDefault="00442A66" w:rsidP="00442A66">
      <w:pPr>
        <w:rPr>
          <w:rFonts w:ascii="Arial" w:hAnsi="Arial"/>
        </w:rPr>
      </w:pPr>
    </w:p>
    <w:p w14:paraId="3F88B974" w14:textId="77777777" w:rsidR="00AF383B" w:rsidRPr="00B41A97" w:rsidRDefault="00AF383B" w:rsidP="00AF383B">
      <w:pPr>
        <w:rPr>
          <w:rFonts w:ascii="Arial" w:hAnsi="Arial"/>
        </w:rPr>
      </w:pPr>
      <w:r w:rsidRPr="00B41A97">
        <w:rPr>
          <w:rFonts w:ascii="Arial" w:hAnsi="Arial"/>
        </w:rPr>
        <w:t>Noch größer als die Unterschiede zwischen den Regionen sind die Unterschiede zwischen den Staaten. Nach Angaben des UN/DESA wird sich die Bevölkerungszahl – entgegen der globalen Entwicklung – in 48 Staaten zwischen 2015 und 2050 reduzieren. In elf Staaten liegt der Rückgang sogar bei mehr als 15 Prozent: Bulgarien (minus 27,9 Prozent), Rumänien, Ukraine, Republik Moldau, Bosnien und Herzegowina, Lettland, Litauen, Serbien, Kroatien, Ungarn und Japan (minus 15,1 Prozent).</w:t>
      </w:r>
    </w:p>
    <w:p w14:paraId="7B3F7446" w14:textId="77777777" w:rsidR="00AF383B" w:rsidRPr="00B41A97" w:rsidRDefault="00AF383B" w:rsidP="00AF383B">
      <w:pPr>
        <w:rPr>
          <w:rFonts w:ascii="Arial" w:hAnsi="Arial"/>
        </w:rPr>
      </w:pPr>
    </w:p>
    <w:p w14:paraId="4C5C992A" w14:textId="77777777" w:rsidR="00AF383B" w:rsidRPr="00B41A97" w:rsidRDefault="00AF383B" w:rsidP="00AF383B">
      <w:pPr>
        <w:rPr>
          <w:rFonts w:ascii="Arial" w:hAnsi="Arial"/>
        </w:rPr>
      </w:pPr>
      <w:r w:rsidRPr="00B41A97">
        <w:rPr>
          <w:rFonts w:ascii="Arial" w:hAnsi="Arial"/>
        </w:rPr>
        <w:t>Auf der anderen Seite wird sich die Bevölkerungszahl in 31 Staaten zwischen 2015 und 2050 mehr als verdoppeln. In zwölf dieser 31 Staaten liegt das Wachstum sogar bei mehr als 150 Prozent: Niger (plus 263,0 Prozent), Sambia, Angola, Uganda, Mali, Tansania, Burundi, Demokratische Republik Kongo, Malawi, Somalia, Tschad und Gambia (plus 150,2 Prozent).</w:t>
      </w:r>
    </w:p>
    <w:p w14:paraId="176CC44A" w14:textId="77777777" w:rsidR="00AF383B" w:rsidRPr="00B41A97" w:rsidRDefault="00AF383B" w:rsidP="00AF383B">
      <w:pPr>
        <w:rPr>
          <w:rFonts w:ascii="Arial" w:hAnsi="Arial"/>
        </w:rPr>
      </w:pPr>
    </w:p>
    <w:p w14:paraId="42B3112A" w14:textId="27E3CAFA" w:rsidR="00337930" w:rsidRDefault="00337930" w:rsidP="00337930">
      <w:pPr>
        <w:rPr>
          <w:rFonts w:ascii="Arial" w:hAnsi="Arial"/>
        </w:rPr>
      </w:pPr>
      <w:r w:rsidRPr="00FE7EBD">
        <w:rPr>
          <w:rFonts w:ascii="Arial" w:hAnsi="Arial"/>
        </w:rPr>
        <w:t xml:space="preserve">Lediglich neun Staaten sind für </w:t>
      </w:r>
      <w:r>
        <w:rPr>
          <w:rFonts w:ascii="Arial" w:hAnsi="Arial"/>
        </w:rPr>
        <w:t xml:space="preserve">mehr als </w:t>
      </w:r>
      <w:r w:rsidRPr="00FE7EBD">
        <w:rPr>
          <w:rFonts w:ascii="Arial" w:hAnsi="Arial"/>
        </w:rPr>
        <w:t xml:space="preserve">die Hälfte des bis 2050 errechneten Bevölkerungswachstums verantwortlich: Indien, Nigeria, Pakistan, </w:t>
      </w:r>
      <w:r>
        <w:rPr>
          <w:rFonts w:ascii="Arial" w:hAnsi="Arial"/>
        </w:rPr>
        <w:t xml:space="preserve">die </w:t>
      </w:r>
      <w:r w:rsidRPr="00FE7EBD">
        <w:rPr>
          <w:rFonts w:ascii="Arial" w:hAnsi="Arial"/>
        </w:rPr>
        <w:t xml:space="preserve">Demokratische Republik Kongo, Äthiopien, Tansania, </w:t>
      </w:r>
      <w:r>
        <w:rPr>
          <w:rFonts w:ascii="Arial" w:hAnsi="Arial"/>
        </w:rPr>
        <w:t xml:space="preserve">die </w:t>
      </w:r>
      <w:r w:rsidRPr="00FE7EBD">
        <w:rPr>
          <w:rFonts w:ascii="Arial" w:hAnsi="Arial"/>
        </w:rPr>
        <w:t>USA, Indonesien</w:t>
      </w:r>
      <w:r>
        <w:rPr>
          <w:rFonts w:ascii="Arial" w:hAnsi="Arial"/>
        </w:rPr>
        <w:t xml:space="preserve"> sowie </w:t>
      </w:r>
      <w:r w:rsidRPr="00FE7EBD">
        <w:rPr>
          <w:rFonts w:ascii="Arial" w:hAnsi="Arial"/>
        </w:rPr>
        <w:t>Uganda – aufgelistet in der Reihenfolge ihres absoluten Anteils an der Bevölkerungszunahme.</w:t>
      </w:r>
      <w:r>
        <w:rPr>
          <w:rFonts w:ascii="Arial" w:hAnsi="Arial"/>
        </w:rPr>
        <w:t xml:space="preserve"> </w:t>
      </w:r>
      <w:r w:rsidRPr="0036552F">
        <w:rPr>
          <w:rFonts w:ascii="Arial" w:hAnsi="Arial"/>
        </w:rPr>
        <w:t>Nach der mittleren Variante der Bevölkerungsvorausberechnungen des UN/DESA</w:t>
      </w:r>
      <w:r>
        <w:rPr>
          <w:rFonts w:ascii="Arial" w:hAnsi="Arial"/>
        </w:rPr>
        <w:t xml:space="preserve"> wird Indien ab dem Jahr 2022 China als bevölkerungsreichstes Land ablösen.</w:t>
      </w:r>
      <w:r w:rsidR="00E3067D">
        <w:rPr>
          <w:rFonts w:ascii="Arial" w:hAnsi="Arial"/>
        </w:rPr>
        <w:t xml:space="preserve"> In b</w:t>
      </w:r>
      <w:r w:rsidRPr="00E83733">
        <w:rPr>
          <w:rFonts w:ascii="Arial" w:hAnsi="Arial"/>
        </w:rPr>
        <w:t>eide</w:t>
      </w:r>
      <w:r w:rsidR="00E3067D">
        <w:rPr>
          <w:rFonts w:ascii="Arial" w:hAnsi="Arial"/>
        </w:rPr>
        <w:t>n</w:t>
      </w:r>
      <w:r w:rsidRPr="00E83733">
        <w:rPr>
          <w:rFonts w:ascii="Arial" w:hAnsi="Arial"/>
        </w:rPr>
        <w:t xml:space="preserve"> Länder</w:t>
      </w:r>
      <w:r w:rsidR="00E3067D">
        <w:rPr>
          <w:rFonts w:ascii="Arial" w:hAnsi="Arial"/>
        </w:rPr>
        <w:t>n</w:t>
      </w:r>
      <w:r w:rsidRPr="00E83733">
        <w:rPr>
          <w:rFonts w:ascii="Arial" w:hAnsi="Arial"/>
        </w:rPr>
        <w:t xml:space="preserve"> werden 2022 </w:t>
      </w:r>
      <w:r w:rsidR="00E3067D">
        <w:rPr>
          <w:rFonts w:ascii="Arial" w:hAnsi="Arial"/>
        </w:rPr>
        <w:t xml:space="preserve">jeweils </w:t>
      </w:r>
      <w:r w:rsidRPr="00E83733">
        <w:rPr>
          <w:rFonts w:ascii="Arial" w:hAnsi="Arial"/>
        </w:rPr>
        <w:t xml:space="preserve">gut 1,4 Milliarden </w:t>
      </w:r>
      <w:r w:rsidR="00E3067D">
        <w:rPr>
          <w:rFonts w:ascii="Arial" w:hAnsi="Arial"/>
        </w:rPr>
        <w:t>Menschen leben</w:t>
      </w:r>
      <w:r w:rsidRPr="00E83733">
        <w:rPr>
          <w:rFonts w:ascii="Arial" w:hAnsi="Arial"/>
        </w:rPr>
        <w:t xml:space="preserve">. Während die Bevölkerung Indiens </w:t>
      </w:r>
      <w:r>
        <w:rPr>
          <w:rFonts w:ascii="Arial" w:hAnsi="Arial"/>
        </w:rPr>
        <w:t xml:space="preserve">laut UN/DESA kontinuierlich auf 1,5 Milliarden 2030 bzw. 1,7 Milliarden 2050 zunehmen wird, </w:t>
      </w:r>
      <w:r w:rsidRPr="007F430A">
        <w:rPr>
          <w:rFonts w:ascii="Arial" w:hAnsi="Arial"/>
        </w:rPr>
        <w:t xml:space="preserve">stagniert die Bevölkerungszahl Chinas </w:t>
      </w:r>
      <w:r w:rsidR="00D14DA5">
        <w:rPr>
          <w:rFonts w:ascii="Arial" w:hAnsi="Arial"/>
        </w:rPr>
        <w:t xml:space="preserve">den </w:t>
      </w:r>
      <w:r w:rsidR="00D14DA5">
        <w:rPr>
          <w:rFonts w:ascii="Arial" w:hAnsi="Arial"/>
        </w:rPr>
        <w:lastRenderedPageBreak/>
        <w:t xml:space="preserve">Berechnungen zufolge </w:t>
      </w:r>
      <w:r w:rsidRPr="007F430A">
        <w:rPr>
          <w:rFonts w:ascii="Arial" w:hAnsi="Arial"/>
        </w:rPr>
        <w:t>bis 2030 und wird danach langsam auf 1,35 Milliarden im Jahr 2050 zurückgehen.</w:t>
      </w:r>
    </w:p>
    <w:p w14:paraId="6AA660A1" w14:textId="77777777" w:rsidR="00337930" w:rsidRDefault="00337930" w:rsidP="00AF383B">
      <w:pPr>
        <w:rPr>
          <w:rFonts w:ascii="Arial" w:hAnsi="Arial" w:cs="Arial"/>
          <w:color w:val="FF0000"/>
        </w:rPr>
      </w:pPr>
    </w:p>
    <w:p w14:paraId="0BD601AB" w14:textId="77777777" w:rsidR="006760D3" w:rsidRDefault="006760D3" w:rsidP="00AF383B">
      <w:pPr>
        <w:rPr>
          <w:rFonts w:ascii="Arial" w:hAnsi="Arial"/>
        </w:rPr>
      </w:pPr>
      <w:r w:rsidRPr="00F8680D">
        <w:rPr>
          <w:rFonts w:ascii="Arial" w:hAnsi="Arial"/>
        </w:rPr>
        <w:t xml:space="preserve">Nach </w:t>
      </w:r>
      <w:r w:rsidR="005C598D" w:rsidRPr="00F8680D">
        <w:rPr>
          <w:rFonts w:ascii="Arial" w:hAnsi="Arial"/>
        </w:rPr>
        <w:t xml:space="preserve">den Berechnungen </w:t>
      </w:r>
      <w:r w:rsidRPr="00F8680D">
        <w:rPr>
          <w:rFonts w:ascii="Arial" w:hAnsi="Arial"/>
        </w:rPr>
        <w:t xml:space="preserve">des UN/DESA basiert die </w:t>
      </w:r>
      <w:r w:rsidR="00425F8D" w:rsidRPr="00F8680D">
        <w:rPr>
          <w:rFonts w:ascii="Arial" w:hAnsi="Arial"/>
        </w:rPr>
        <w:t xml:space="preserve">weltweite </w:t>
      </w:r>
      <w:r w:rsidRPr="00F8680D">
        <w:rPr>
          <w:rFonts w:ascii="Arial" w:hAnsi="Arial"/>
        </w:rPr>
        <w:t>Zunahme der Bevölkerungszahl bis 2050 zu 98</w:t>
      </w:r>
      <w:r w:rsidR="005C598D" w:rsidRPr="00F8680D">
        <w:rPr>
          <w:rFonts w:ascii="Arial" w:hAnsi="Arial"/>
        </w:rPr>
        <w:t>,5</w:t>
      </w:r>
      <w:r w:rsidRPr="00F8680D">
        <w:rPr>
          <w:rFonts w:ascii="Arial" w:hAnsi="Arial"/>
        </w:rPr>
        <w:t xml:space="preserve"> Prozent auf dem Bevölkerungswachstum in den ökonomisch sich entwickelnden Staaten</w:t>
      </w:r>
      <w:r w:rsidR="00425F8D" w:rsidRPr="00F8680D">
        <w:rPr>
          <w:rFonts w:ascii="Arial" w:hAnsi="Arial"/>
        </w:rPr>
        <w:t xml:space="preserve">. Während </w:t>
      </w:r>
      <w:r w:rsidR="007D4157" w:rsidRPr="00F8680D">
        <w:rPr>
          <w:rFonts w:ascii="Arial" w:hAnsi="Arial"/>
        </w:rPr>
        <w:t xml:space="preserve">die Bevölkerungszahl </w:t>
      </w:r>
      <w:r w:rsidR="00425F8D" w:rsidRPr="00F8680D">
        <w:rPr>
          <w:rFonts w:ascii="Arial" w:hAnsi="Arial"/>
        </w:rPr>
        <w:t>in den ökonomisch sich entwickelnden Staaten zwischen 2015 und 2050 um 2,34 Milliarden zunimmt, bleibt sie in den ökonomisch entwickelten Staaten nahezu unverändert (plus 35 Millionen)</w:t>
      </w:r>
      <w:r w:rsidRPr="00F8680D">
        <w:rPr>
          <w:rFonts w:ascii="Arial" w:hAnsi="Arial"/>
        </w:rPr>
        <w:t>. Insbesondere die ökonomisch am wenigsten entwickelten Staaten haben einen überdurchschnittlich hohen Anteil am er</w:t>
      </w:r>
      <w:r w:rsidR="00425F8D" w:rsidRPr="00F8680D">
        <w:rPr>
          <w:rFonts w:ascii="Arial" w:hAnsi="Arial"/>
        </w:rPr>
        <w:t xml:space="preserve">rechneten </w:t>
      </w:r>
      <w:r w:rsidRPr="00F8680D">
        <w:rPr>
          <w:rFonts w:ascii="Arial" w:hAnsi="Arial"/>
        </w:rPr>
        <w:t>Bevölkerungswachstum</w:t>
      </w:r>
      <w:r w:rsidR="00425F8D" w:rsidRPr="00F8680D">
        <w:rPr>
          <w:rFonts w:ascii="Arial" w:hAnsi="Arial"/>
        </w:rPr>
        <w:t xml:space="preserve">: Allein in diesen 48 Staaten verdoppelt sich </w:t>
      </w:r>
      <w:r w:rsidR="00F8680D">
        <w:rPr>
          <w:rFonts w:ascii="Arial" w:hAnsi="Arial"/>
        </w:rPr>
        <w:t xml:space="preserve">zwischen </w:t>
      </w:r>
      <w:r w:rsidR="00425F8D" w:rsidRPr="00F8680D">
        <w:rPr>
          <w:rFonts w:ascii="Arial" w:hAnsi="Arial"/>
        </w:rPr>
        <w:t>2015 und 2050 die Bevölkerungszahl von rund 954 Millionen auf 1,9 Milliarden (plus 98,8 Prozent)</w:t>
      </w:r>
      <w:r w:rsidRPr="00F8680D">
        <w:rPr>
          <w:rFonts w:ascii="Arial" w:hAnsi="Arial"/>
        </w:rPr>
        <w:t>.</w:t>
      </w:r>
    </w:p>
    <w:p w14:paraId="2C0AB64B" w14:textId="77777777" w:rsidR="00DF3104" w:rsidRDefault="00DF3104">
      <w:pPr>
        <w:rPr>
          <w:rFonts w:ascii="Arial" w:hAnsi="Arial"/>
        </w:rPr>
      </w:pPr>
    </w:p>
    <w:p w14:paraId="3200256D" w14:textId="68EEA159" w:rsidR="00A96187" w:rsidRDefault="006760D3" w:rsidP="00A96187">
      <w:pPr>
        <w:rPr>
          <w:rFonts w:ascii="Arial" w:hAnsi="Arial"/>
        </w:rPr>
      </w:pPr>
      <w:r w:rsidRPr="00CD57DB">
        <w:rPr>
          <w:rFonts w:ascii="Arial" w:hAnsi="Arial"/>
        </w:rPr>
        <w:t xml:space="preserve">Die Geburtenhäufigkeit </w:t>
      </w:r>
      <w:r w:rsidR="001D3AF1">
        <w:rPr>
          <w:rFonts w:ascii="Arial" w:hAnsi="Arial"/>
        </w:rPr>
        <w:t>in den</w:t>
      </w:r>
      <w:r w:rsidRPr="00CD57DB">
        <w:rPr>
          <w:rFonts w:ascii="Arial" w:hAnsi="Arial"/>
        </w:rPr>
        <w:t xml:space="preserve"> ökonomisch entwickelten Staaten liegt gegenwärtig im Durchschnitt bei 1,6</w:t>
      </w:r>
      <w:r w:rsidR="0042590F" w:rsidRPr="00CD57DB">
        <w:rPr>
          <w:rFonts w:ascii="Arial" w:hAnsi="Arial"/>
        </w:rPr>
        <w:t>7</w:t>
      </w:r>
      <w:r w:rsidRPr="00CD57DB">
        <w:rPr>
          <w:rFonts w:ascii="Arial" w:hAnsi="Arial"/>
        </w:rPr>
        <w:t xml:space="preserve"> Kindern pro Frau</w:t>
      </w:r>
      <w:r w:rsidR="0042590F" w:rsidRPr="00CD57DB">
        <w:rPr>
          <w:rFonts w:ascii="Arial" w:hAnsi="Arial"/>
          <w:color w:val="000000"/>
        </w:rPr>
        <w:t xml:space="preserve"> (2010-2015)</w:t>
      </w:r>
      <w:r w:rsidR="00337930">
        <w:rPr>
          <w:rFonts w:ascii="Arial" w:hAnsi="Arial"/>
        </w:rPr>
        <w:t>. F</w:t>
      </w:r>
      <w:r w:rsidRPr="00CD57DB">
        <w:rPr>
          <w:rFonts w:ascii="Arial" w:hAnsi="Arial"/>
        </w:rPr>
        <w:t xml:space="preserve">ür den Zeitraum 2045 bis 2050 wird </w:t>
      </w:r>
      <w:r w:rsidR="00CD57DB">
        <w:rPr>
          <w:rFonts w:ascii="Arial" w:hAnsi="Arial"/>
        </w:rPr>
        <w:t xml:space="preserve">nach der </w:t>
      </w:r>
      <w:r w:rsidR="00CD57DB" w:rsidRPr="0036552F">
        <w:rPr>
          <w:rFonts w:ascii="Arial" w:hAnsi="Arial"/>
        </w:rPr>
        <w:t>mittleren Variante der Bevölkerungsvorausberechnungen des UN/DESA</w:t>
      </w:r>
      <w:r w:rsidR="00CD57DB" w:rsidRPr="00CD57DB">
        <w:rPr>
          <w:rFonts w:ascii="Arial" w:hAnsi="Arial"/>
        </w:rPr>
        <w:t xml:space="preserve"> </w:t>
      </w:r>
      <w:r w:rsidRPr="00CD57DB">
        <w:rPr>
          <w:rFonts w:ascii="Arial" w:hAnsi="Arial"/>
        </w:rPr>
        <w:t>eine leichte Steigerung auf 1,8</w:t>
      </w:r>
      <w:r w:rsidR="0042590F" w:rsidRPr="00CD57DB">
        <w:rPr>
          <w:rFonts w:ascii="Arial" w:hAnsi="Arial"/>
        </w:rPr>
        <w:t>2</w:t>
      </w:r>
      <w:r w:rsidRPr="00CD57DB">
        <w:rPr>
          <w:rFonts w:ascii="Arial" w:hAnsi="Arial"/>
        </w:rPr>
        <w:t xml:space="preserve"> erwartet. In den ökonomisch am wenigsten entwickelten Staaten liegt die Geburtenhäufigkeit bei durchschnittlich 4,</w:t>
      </w:r>
      <w:r w:rsidR="0042590F" w:rsidRPr="00CD57DB">
        <w:rPr>
          <w:rFonts w:ascii="Arial" w:hAnsi="Arial"/>
        </w:rPr>
        <w:t>27</w:t>
      </w:r>
      <w:r w:rsidRPr="00CD57DB">
        <w:rPr>
          <w:rFonts w:ascii="Arial" w:hAnsi="Arial"/>
        </w:rPr>
        <w:t xml:space="preserve"> Kindern pro Frau</w:t>
      </w:r>
      <w:r w:rsidR="00FB5192">
        <w:rPr>
          <w:rFonts w:ascii="Arial" w:hAnsi="Arial"/>
        </w:rPr>
        <w:t xml:space="preserve"> (2010-2015)</w:t>
      </w:r>
      <w:r w:rsidRPr="00CD57DB">
        <w:rPr>
          <w:rFonts w:ascii="Arial" w:hAnsi="Arial"/>
        </w:rPr>
        <w:t xml:space="preserve">. </w:t>
      </w:r>
      <w:r w:rsidR="00CD57DB">
        <w:rPr>
          <w:rFonts w:ascii="Arial" w:hAnsi="Arial"/>
        </w:rPr>
        <w:t xml:space="preserve">Laut </w:t>
      </w:r>
      <w:r w:rsidR="00CD57DB" w:rsidRPr="00CD57DB">
        <w:rPr>
          <w:rFonts w:ascii="Arial" w:hAnsi="Arial"/>
        </w:rPr>
        <w:t xml:space="preserve">UN/DESA </w:t>
      </w:r>
      <w:r w:rsidR="00CD57DB">
        <w:rPr>
          <w:rFonts w:ascii="Arial" w:hAnsi="Arial"/>
        </w:rPr>
        <w:t xml:space="preserve">wird sich hier </w:t>
      </w:r>
      <w:r w:rsidR="00CD57DB" w:rsidRPr="00CD57DB">
        <w:rPr>
          <w:rFonts w:ascii="Arial" w:hAnsi="Arial"/>
        </w:rPr>
        <w:t xml:space="preserve">die Geburtenhäufigkeit </w:t>
      </w:r>
      <w:r w:rsidRPr="00CD57DB">
        <w:rPr>
          <w:rFonts w:ascii="Arial" w:hAnsi="Arial"/>
        </w:rPr>
        <w:t>auf 2,</w:t>
      </w:r>
      <w:r w:rsidR="00CD57DB" w:rsidRPr="00CD57DB">
        <w:rPr>
          <w:rFonts w:ascii="Arial" w:hAnsi="Arial"/>
        </w:rPr>
        <w:t>9</w:t>
      </w:r>
      <w:r w:rsidRPr="00CD57DB">
        <w:rPr>
          <w:rFonts w:ascii="Arial" w:hAnsi="Arial"/>
        </w:rPr>
        <w:t xml:space="preserve">1 </w:t>
      </w:r>
      <w:r w:rsidR="00CD57DB">
        <w:rPr>
          <w:rFonts w:ascii="Arial" w:hAnsi="Arial"/>
        </w:rPr>
        <w:t>reduzieren</w:t>
      </w:r>
      <w:r w:rsidR="00FB5192">
        <w:rPr>
          <w:rFonts w:ascii="Arial" w:hAnsi="Arial"/>
        </w:rPr>
        <w:t xml:space="preserve"> (2045-2050)</w:t>
      </w:r>
      <w:r w:rsidRPr="00CD57DB">
        <w:rPr>
          <w:rFonts w:ascii="Arial" w:hAnsi="Arial"/>
        </w:rPr>
        <w:t>. Bei de</w:t>
      </w:r>
      <w:r w:rsidR="00CD57DB" w:rsidRPr="00CD57DB">
        <w:rPr>
          <w:rFonts w:ascii="Arial" w:hAnsi="Arial"/>
        </w:rPr>
        <w:t xml:space="preserve">n verbleibenden Staaten der </w:t>
      </w:r>
      <w:r w:rsidRPr="00CD57DB">
        <w:rPr>
          <w:rFonts w:ascii="Arial" w:hAnsi="Arial"/>
        </w:rPr>
        <w:t xml:space="preserve">ökonomisch sich entwickelnden Staaten wird sich die Geburtenhäufigkeit </w:t>
      </w:r>
      <w:r w:rsidR="00FB5192">
        <w:rPr>
          <w:rFonts w:ascii="Arial" w:hAnsi="Arial"/>
        </w:rPr>
        <w:t xml:space="preserve">parallel </w:t>
      </w:r>
      <w:r w:rsidRPr="00CD57DB">
        <w:rPr>
          <w:rFonts w:ascii="Arial" w:hAnsi="Arial"/>
        </w:rPr>
        <w:t>von 2,3</w:t>
      </w:r>
      <w:r w:rsidR="00CD57DB" w:rsidRPr="00CD57DB">
        <w:rPr>
          <w:rFonts w:ascii="Arial" w:hAnsi="Arial"/>
        </w:rPr>
        <w:t>7</w:t>
      </w:r>
      <w:r w:rsidRPr="00CD57DB">
        <w:rPr>
          <w:rFonts w:ascii="Arial" w:hAnsi="Arial"/>
        </w:rPr>
        <w:t xml:space="preserve"> auf 2,0</w:t>
      </w:r>
      <w:r w:rsidR="00CD57DB" w:rsidRPr="00CD57DB">
        <w:rPr>
          <w:rFonts w:ascii="Arial" w:hAnsi="Arial"/>
        </w:rPr>
        <w:t>9</w:t>
      </w:r>
      <w:r w:rsidRPr="00CD57DB">
        <w:rPr>
          <w:rFonts w:ascii="Arial" w:hAnsi="Arial"/>
        </w:rPr>
        <w:t xml:space="preserve"> Kinder pro Frau verringern</w:t>
      </w:r>
      <w:r w:rsidR="00CD57DB" w:rsidRPr="00CD57DB">
        <w:rPr>
          <w:rFonts w:ascii="Arial" w:hAnsi="Arial"/>
        </w:rPr>
        <w:t xml:space="preserve"> – i</w:t>
      </w:r>
      <w:r w:rsidR="00A96187" w:rsidRPr="00CD57DB">
        <w:rPr>
          <w:rFonts w:ascii="Arial" w:hAnsi="Arial"/>
        </w:rPr>
        <w:t xml:space="preserve">m Zeitraum von 1950 bis 1955 lag die Geburtenhäufigkeit </w:t>
      </w:r>
      <w:r w:rsidR="00CD57DB" w:rsidRPr="00CD57DB">
        <w:rPr>
          <w:rFonts w:ascii="Arial" w:hAnsi="Arial"/>
        </w:rPr>
        <w:t xml:space="preserve">auch in dieser Gruppe </w:t>
      </w:r>
      <w:r w:rsidR="00A96187" w:rsidRPr="00CD57DB">
        <w:rPr>
          <w:rFonts w:ascii="Arial" w:hAnsi="Arial"/>
        </w:rPr>
        <w:t xml:space="preserve">noch bei </w:t>
      </w:r>
      <w:r w:rsidR="00CD57DB" w:rsidRPr="00CD57DB">
        <w:rPr>
          <w:rFonts w:ascii="Arial" w:hAnsi="Arial"/>
        </w:rPr>
        <w:t xml:space="preserve">sechs </w:t>
      </w:r>
      <w:r w:rsidR="00A96187" w:rsidRPr="00CD57DB">
        <w:rPr>
          <w:rFonts w:ascii="Arial" w:hAnsi="Arial"/>
        </w:rPr>
        <w:t>Kindern pro Frau (</w:t>
      </w:r>
      <w:r w:rsidR="00CD57DB" w:rsidRPr="00CD57DB">
        <w:rPr>
          <w:rFonts w:ascii="Arial" w:hAnsi="Arial"/>
        </w:rPr>
        <w:t>6</w:t>
      </w:r>
      <w:r w:rsidR="00A96187" w:rsidRPr="00CD57DB">
        <w:rPr>
          <w:rFonts w:ascii="Arial" w:hAnsi="Arial"/>
        </w:rPr>
        <w:t>,</w:t>
      </w:r>
      <w:r w:rsidR="00CD57DB" w:rsidRPr="00CD57DB">
        <w:rPr>
          <w:rFonts w:ascii="Arial" w:hAnsi="Arial"/>
        </w:rPr>
        <w:t>01</w:t>
      </w:r>
      <w:r w:rsidR="00A96187" w:rsidRPr="00CD57DB">
        <w:rPr>
          <w:rFonts w:ascii="Arial" w:hAnsi="Arial"/>
        </w:rPr>
        <w:t>).</w:t>
      </w:r>
    </w:p>
    <w:p w14:paraId="4AA899B1" w14:textId="77777777" w:rsidR="00DF3104" w:rsidRDefault="00DF3104" w:rsidP="00A96187">
      <w:pPr>
        <w:rPr>
          <w:rFonts w:ascii="Arial" w:hAnsi="Arial"/>
        </w:rPr>
      </w:pPr>
    </w:p>
    <w:p w14:paraId="411D0600" w14:textId="77777777" w:rsidR="00406CD8" w:rsidRPr="00B30667" w:rsidRDefault="00406CD8" w:rsidP="00406CD8">
      <w:pPr>
        <w:rPr>
          <w:rFonts w:ascii="Arial" w:hAnsi="Arial"/>
          <w:color w:val="FF0000"/>
          <w:lang w:val="en-US"/>
        </w:rPr>
      </w:pPr>
      <w:r w:rsidRPr="00B30667">
        <w:rPr>
          <w:rFonts w:ascii="Arial" w:hAnsi="Arial"/>
          <w:color w:val="FF0000"/>
          <w:lang w:val="en-US"/>
        </w:rPr>
        <w:t>Datenquelle</w:t>
      </w:r>
    </w:p>
    <w:p w14:paraId="117BFAA8" w14:textId="77777777" w:rsidR="00406CD8" w:rsidRPr="00B30667" w:rsidRDefault="00406CD8" w:rsidP="00406CD8">
      <w:pPr>
        <w:rPr>
          <w:rFonts w:ascii="Arial" w:hAnsi="Arial"/>
          <w:color w:val="FF0000"/>
          <w:lang w:val="en-US"/>
        </w:rPr>
      </w:pPr>
    </w:p>
    <w:p w14:paraId="5C4BAB8A" w14:textId="77777777" w:rsidR="00406CD8" w:rsidRPr="0004245D" w:rsidRDefault="00406CD8" w:rsidP="00406CD8">
      <w:pPr>
        <w:rPr>
          <w:rFonts w:ascii="Arial" w:hAnsi="Arial"/>
          <w:lang w:val="en-US"/>
        </w:rPr>
      </w:pPr>
      <w:r w:rsidRPr="00DD37D8">
        <w:rPr>
          <w:rFonts w:ascii="Arial" w:hAnsi="Arial"/>
          <w:lang w:val="en-GB"/>
        </w:rPr>
        <w:t>United Nations – Department of Economic and Social Affa</w:t>
      </w:r>
      <w:r w:rsidR="0004245D">
        <w:rPr>
          <w:rFonts w:ascii="Arial" w:hAnsi="Arial"/>
          <w:lang w:val="en-GB"/>
        </w:rPr>
        <w:t>irs, Population Division (2015):</w:t>
      </w:r>
      <w:r w:rsidRPr="00DD37D8">
        <w:rPr>
          <w:rFonts w:ascii="Arial" w:hAnsi="Arial"/>
          <w:lang w:val="en-GB"/>
        </w:rPr>
        <w:t xml:space="preserve"> </w:t>
      </w:r>
      <w:r w:rsidRPr="0004245D">
        <w:rPr>
          <w:rFonts w:ascii="Arial" w:hAnsi="Arial"/>
          <w:lang w:val="en-US"/>
        </w:rPr>
        <w:t>World Population Prospects: The 2015 Revision</w:t>
      </w:r>
    </w:p>
    <w:p w14:paraId="5E00A2ED" w14:textId="77777777" w:rsidR="00406CD8" w:rsidRPr="0004245D" w:rsidRDefault="00406CD8" w:rsidP="00406CD8">
      <w:pPr>
        <w:rPr>
          <w:rFonts w:ascii="Arial" w:hAnsi="Arial"/>
          <w:lang w:val="en-US"/>
        </w:rPr>
      </w:pPr>
    </w:p>
    <w:p w14:paraId="5977371C" w14:textId="77777777" w:rsidR="00406CD8" w:rsidRDefault="00406CD8" w:rsidP="00406CD8">
      <w:pPr>
        <w:rPr>
          <w:rFonts w:ascii="Arial" w:hAnsi="Arial"/>
          <w:color w:val="FF0000"/>
        </w:rPr>
      </w:pPr>
      <w:r>
        <w:rPr>
          <w:rFonts w:ascii="Arial" w:hAnsi="Arial"/>
          <w:color w:val="FF0000"/>
        </w:rPr>
        <w:t>Begriffe, methodische Anmerkungen oder Lesehilfen</w:t>
      </w:r>
    </w:p>
    <w:p w14:paraId="4D8A2548" w14:textId="77777777" w:rsidR="00406CD8" w:rsidRPr="00D2092E" w:rsidRDefault="00406CD8" w:rsidP="00406CD8">
      <w:pPr>
        <w:rPr>
          <w:rFonts w:ascii="Arial" w:hAnsi="Arial"/>
          <w:color w:val="000000"/>
        </w:rPr>
      </w:pPr>
    </w:p>
    <w:p w14:paraId="47C51B84" w14:textId="77777777" w:rsidR="00406CD8" w:rsidRDefault="00406CD8" w:rsidP="00406CD8">
      <w:pPr>
        <w:rPr>
          <w:rFonts w:ascii="Arial" w:hAnsi="Arial"/>
          <w:color w:val="000000"/>
        </w:rPr>
      </w:pPr>
      <w:r w:rsidRPr="00D2092E">
        <w:rPr>
          <w:rFonts w:ascii="Arial" w:hAnsi="Arial"/>
          <w:color w:val="000000"/>
        </w:rPr>
        <w:t xml:space="preserve">Die </w:t>
      </w:r>
      <w:r w:rsidRPr="007D4C0F">
        <w:rPr>
          <w:rFonts w:ascii="Arial" w:hAnsi="Arial"/>
          <w:b/>
          <w:color w:val="000000"/>
        </w:rPr>
        <w:t>Bevölkerungsvorausberechnungen des UN/DESA</w:t>
      </w:r>
      <w:r>
        <w:rPr>
          <w:rFonts w:ascii="Arial" w:hAnsi="Arial"/>
          <w:color w:val="000000"/>
        </w:rPr>
        <w:t xml:space="preserve"> </w:t>
      </w:r>
      <w:r w:rsidRPr="00D2092E">
        <w:rPr>
          <w:rFonts w:ascii="Arial" w:hAnsi="Arial"/>
          <w:color w:val="000000"/>
        </w:rPr>
        <w:t xml:space="preserve">hängen maßgeblich von der Geburtenhäufigkeit ab. Das UN/DESA legt in diesem Zusammenhang zwar </w:t>
      </w:r>
      <w:r>
        <w:rPr>
          <w:rFonts w:ascii="Arial" w:hAnsi="Arial"/>
          <w:color w:val="000000"/>
        </w:rPr>
        <w:t xml:space="preserve">theoretisch </w:t>
      </w:r>
      <w:r w:rsidRPr="00D2092E">
        <w:rPr>
          <w:rFonts w:ascii="Arial" w:hAnsi="Arial"/>
          <w:color w:val="000000"/>
        </w:rPr>
        <w:t xml:space="preserve">die zusammengefasste Geburtenziffer (Total </w:t>
      </w:r>
      <w:proofErr w:type="spellStart"/>
      <w:r w:rsidRPr="00D2092E">
        <w:rPr>
          <w:rFonts w:ascii="Arial" w:hAnsi="Arial"/>
          <w:color w:val="000000"/>
        </w:rPr>
        <w:t>Fertility</w:t>
      </w:r>
      <w:proofErr w:type="spellEnd"/>
      <w:r w:rsidRPr="00D2092E">
        <w:rPr>
          <w:rFonts w:ascii="Arial" w:hAnsi="Arial"/>
          <w:color w:val="000000"/>
        </w:rPr>
        <w:t xml:space="preserve"> Rate – TFR) zugrunde, die Unterschiede </w:t>
      </w:r>
      <w:r>
        <w:rPr>
          <w:rFonts w:ascii="Arial" w:hAnsi="Arial"/>
          <w:color w:val="000000"/>
        </w:rPr>
        <w:t xml:space="preserve">bezüglich der </w:t>
      </w:r>
      <w:r w:rsidRPr="00D2092E">
        <w:rPr>
          <w:rFonts w:ascii="Arial" w:hAnsi="Arial"/>
          <w:color w:val="000000"/>
        </w:rPr>
        <w:t>Daten</w:t>
      </w:r>
      <w:r>
        <w:rPr>
          <w:rFonts w:ascii="Arial" w:hAnsi="Arial"/>
          <w:color w:val="000000"/>
        </w:rPr>
        <w:t xml:space="preserve"> zu den </w:t>
      </w:r>
      <w:r w:rsidRPr="00D2092E">
        <w:rPr>
          <w:rFonts w:ascii="Arial" w:hAnsi="Arial"/>
          <w:color w:val="000000"/>
        </w:rPr>
        <w:t>einzelnen Ländern sind jedoch erheblich.</w:t>
      </w:r>
    </w:p>
    <w:p w14:paraId="6FBD610E" w14:textId="77777777" w:rsidR="00DF3104" w:rsidRDefault="00DF3104" w:rsidP="00406CD8">
      <w:pPr>
        <w:rPr>
          <w:rFonts w:ascii="Arial" w:hAnsi="Arial"/>
          <w:color w:val="000000"/>
        </w:rPr>
      </w:pPr>
    </w:p>
    <w:p w14:paraId="1087024D" w14:textId="77777777" w:rsidR="009E74D2" w:rsidRDefault="009E74D2" w:rsidP="009E74D2">
      <w:pPr>
        <w:rPr>
          <w:rFonts w:ascii="Arial" w:hAnsi="Arial"/>
          <w:color w:val="000000"/>
        </w:rPr>
      </w:pPr>
      <w:r w:rsidRPr="00CC39DB">
        <w:rPr>
          <w:rFonts w:ascii="Arial" w:hAnsi="Arial"/>
          <w:color w:val="000000"/>
        </w:rPr>
        <w:t>Sofern nicht anders angegeben, beziehen sich die hier gemachten Angaben auf die mittlere Variante der Bevölkerungsvorausberechnungen des UN/DESA.</w:t>
      </w:r>
    </w:p>
    <w:p w14:paraId="266FF7AD" w14:textId="77777777" w:rsidR="009E74D2" w:rsidRDefault="009E74D2" w:rsidP="009E74D2">
      <w:pPr>
        <w:rPr>
          <w:rFonts w:ascii="Arial" w:hAnsi="Arial"/>
          <w:color w:val="000000"/>
        </w:rPr>
      </w:pPr>
    </w:p>
    <w:p w14:paraId="4F414893" w14:textId="77777777" w:rsidR="00DF3104" w:rsidRDefault="00A96187" w:rsidP="00A96187">
      <w:pPr>
        <w:rPr>
          <w:rFonts w:ascii="Arial" w:hAnsi="Arial"/>
          <w:color w:val="000000"/>
        </w:rPr>
      </w:pPr>
      <w:r w:rsidRPr="00A96187">
        <w:rPr>
          <w:rFonts w:ascii="Arial" w:hAnsi="Arial"/>
          <w:color w:val="000000"/>
        </w:rPr>
        <w:t>Bei der mittleren Variante der Bevölkerungsvorausberechnungen des UN/DESA wird davon ausgegangen, dass die Geburtenhäufigkeit in den ökonomisch sich entwickelnden Staaten von 2,65 Kindern pro Frau (2010-2015) auf 2,30 bzw. 2,00 Kinder pro Frau (2045-2050 bzw. 2095-2100) sinkt.</w:t>
      </w:r>
      <w:r w:rsidRPr="0042590F">
        <w:rPr>
          <w:rFonts w:ascii="Arial" w:hAnsi="Arial"/>
          <w:color w:val="000000"/>
        </w:rPr>
        <w:t xml:space="preserve"> Eine rechnerische Abweichung der Geburtenhäufigkeit von </w:t>
      </w:r>
      <w:r w:rsidR="00B30667">
        <w:rPr>
          <w:rFonts w:ascii="Arial" w:hAnsi="Arial"/>
          <w:color w:val="000000"/>
        </w:rPr>
        <w:t xml:space="preserve">rund 0,5 </w:t>
      </w:r>
      <w:r w:rsidRPr="0042590F">
        <w:rPr>
          <w:rFonts w:ascii="Arial" w:hAnsi="Arial"/>
          <w:color w:val="000000"/>
        </w:rPr>
        <w:t xml:space="preserve">nach oben (hohe Variante) </w:t>
      </w:r>
      <w:r w:rsidRPr="00A96187">
        <w:rPr>
          <w:rFonts w:ascii="Arial" w:hAnsi="Arial"/>
          <w:color w:val="000000"/>
        </w:rPr>
        <w:t>erhöht die</w:t>
      </w:r>
      <w:r w:rsidR="00846F0A">
        <w:rPr>
          <w:rFonts w:ascii="Arial" w:hAnsi="Arial"/>
          <w:color w:val="000000"/>
        </w:rPr>
        <w:t xml:space="preserve"> B</w:t>
      </w:r>
      <w:r w:rsidRPr="00A96187">
        <w:rPr>
          <w:rFonts w:ascii="Arial" w:hAnsi="Arial"/>
          <w:color w:val="000000"/>
        </w:rPr>
        <w:t xml:space="preserve">evölkerungszahl </w:t>
      </w:r>
      <w:r w:rsidR="00846F0A" w:rsidRPr="00A96187">
        <w:rPr>
          <w:rFonts w:ascii="Arial" w:hAnsi="Arial"/>
          <w:color w:val="000000"/>
        </w:rPr>
        <w:t xml:space="preserve">in den ökonomisch sich entwickelnden Staaten </w:t>
      </w:r>
      <w:r w:rsidRPr="00A96187">
        <w:rPr>
          <w:rFonts w:ascii="Arial" w:hAnsi="Arial"/>
          <w:color w:val="000000"/>
        </w:rPr>
        <w:t>um 0,9 Milliarden im Jahr 2050 bzw. um 4,8 Milliarden im Jahr 2100.</w:t>
      </w:r>
      <w:r w:rsidRPr="0042590F">
        <w:rPr>
          <w:rFonts w:ascii="Arial" w:hAnsi="Arial"/>
          <w:color w:val="000000"/>
        </w:rPr>
        <w:t xml:space="preserve"> Eine Abweichung von </w:t>
      </w:r>
      <w:r w:rsidR="00B30667">
        <w:rPr>
          <w:rFonts w:ascii="Arial" w:hAnsi="Arial"/>
          <w:color w:val="000000"/>
        </w:rPr>
        <w:t xml:space="preserve">rund 0,5 </w:t>
      </w:r>
      <w:r w:rsidRPr="0042590F">
        <w:rPr>
          <w:rFonts w:ascii="Arial" w:hAnsi="Arial"/>
          <w:color w:val="000000"/>
        </w:rPr>
        <w:t>nach unten (niedrige Variante) s</w:t>
      </w:r>
      <w:r w:rsidRPr="00A96187">
        <w:rPr>
          <w:rFonts w:ascii="Arial" w:hAnsi="Arial"/>
          <w:color w:val="000000"/>
        </w:rPr>
        <w:t>enkt die Bevölkerungszahl – wiederum im Vergleich zur mittleren Variante – um 0,9 Milliarden im Jahr 2050 bzw. um 3,5 Milliarden im Jahr 2100.</w:t>
      </w:r>
    </w:p>
    <w:p w14:paraId="168A1E39" w14:textId="77777777" w:rsidR="00DF3104" w:rsidRDefault="00DF3104" w:rsidP="00A96187">
      <w:pPr>
        <w:rPr>
          <w:rFonts w:ascii="Arial" w:hAnsi="Arial"/>
          <w:color w:val="000000"/>
        </w:rPr>
      </w:pPr>
    </w:p>
    <w:p w14:paraId="69194756" w14:textId="77777777" w:rsidR="009E74D2" w:rsidRPr="006E3A83" w:rsidRDefault="009E74D2" w:rsidP="009E74D2">
      <w:pPr>
        <w:rPr>
          <w:rFonts w:ascii="Arial" w:hAnsi="Arial"/>
          <w:color w:val="000000"/>
        </w:rPr>
      </w:pPr>
      <w:r>
        <w:rPr>
          <w:rFonts w:ascii="Arial" w:hAnsi="Arial"/>
          <w:color w:val="000000"/>
        </w:rPr>
        <w:t xml:space="preserve">China ohne </w:t>
      </w:r>
      <w:r w:rsidRPr="006E3A83">
        <w:rPr>
          <w:rFonts w:ascii="Arial" w:hAnsi="Arial"/>
          <w:color w:val="000000"/>
        </w:rPr>
        <w:t>Hongkong und Macao</w:t>
      </w:r>
    </w:p>
    <w:p w14:paraId="09D2A2AF" w14:textId="77777777" w:rsidR="009E74D2" w:rsidRPr="00CC39DB" w:rsidRDefault="009E74D2" w:rsidP="009E74D2">
      <w:pPr>
        <w:rPr>
          <w:rFonts w:ascii="Arial" w:hAnsi="Arial"/>
        </w:rPr>
      </w:pPr>
    </w:p>
    <w:p w14:paraId="4BB63CFC" w14:textId="11EEE7D9" w:rsidR="00406CD8" w:rsidRDefault="00406CD8" w:rsidP="00406CD8">
      <w:pPr>
        <w:rPr>
          <w:rFonts w:ascii="Arial" w:hAnsi="Arial" w:cs="Arial"/>
        </w:rPr>
      </w:pPr>
      <w:r>
        <w:rPr>
          <w:rFonts w:ascii="Arial" w:hAnsi="Arial"/>
          <w:color w:val="000000"/>
        </w:rPr>
        <w:t xml:space="preserve">Informationen zur </w:t>
      </w:r>
      <w:r w:rsidR="00B30619">
        <w:rPr>
          <w:rStyle w:val="Fett"/>
          <w:rFonts w:ascii="Arial" w:hAnsi="Arial" w:cs="Arial"/>
        </w:rPr>
        <w:t>weltweiten Bevölkerungsentwicklung</w:t>
      </w:r>
      <w:r w:rsidR="00B30619" w:rsidRPr="00BB73B2">
        <w:rPr>
          <w:rFonts w:ascii="Arial" w:hAnsi="Arial" w:cs="Arial"/>
        </w:rPr>
        <w:t xml:space="preserve"> </w:t>
      </w:r>
      <w:r>
        <w:rPr>
          <w:rFonts w:ascii="Arial" w:hAnsi="Arial" w:cs="Arial"/>
        </w:rPr>
        <w:t>erhalten Sie hier</w:t>
      </w:r>
      <w:r w:rsidR="007403CA">
        <w:rPr>
          <w:rFonts w:ascii="Arial" w:hAnsi="Arial" w:cs="Arial"/>
        </w:rPr>
        <w:t>:</w:t>
      </w:r>
    </w:p>
    <w:p w14:paraId="294E65F1" w14:textId="77777777" w:rsidR="00406CD8" w:rsidRDefault="007403CA" w:rsidP="00406CD8">
      <w:pPr>
        <w:rPr>
          <w:rFonts w:ascii="Arial" w:hAnsi="Arial" w:cs="Arial"/>
        </w:rPr>
      </w:pPr>
      <w:hyperlink r:id="rId5" w:history="1">
        <w:r w:rsidR="00406CD8" w:rsidRPr="00420335">
          <w:rPr>
            <w:rStyle w:val="Hyperlink"/>
            <w:rFonts w:ascii="Arial" w:hAnsi="Arial" w:cs="Arial"/>
          </w:rPr>
          <w:t>http://www.bpb.de/52699</w:t>
        </w:r>
      </w:hyperlink>
    </w:p>
    <w:p w14:paraId="3FA99296" w14:textId="77777777" w:rsidR="00406CD8" w:rsidRDefault="00406CD8" w:rsidP="00406CD8">
      <w:pPr>
        <w:rPr>
          <w:rFonts w:ascii="Arial" w:hAnsi="Arial" w:cs="Arial"/>
        </w:rPr>
      </w:pPr>
    </w:p>
    <w:p w14:paraId="4FED3935" w14:textId="23F8E18A" w:rsidR="00406CD8" w:rsidRDefault="00406CD8" w:rsidP="00406CD8">
      <w:pPr>
        <w:rPr>
          <w:rFonts w:ascii="Arial" w:hAnsi="Arial" w:cs="Arial"/>
        </w:rPr>
      </w:pPr>
      <w:r w:rsidRPr="00BB73B2">
        <w:rPr>
          <w:rFonts w:ascii="Arial" w:hAnsi="Arial" w:cs="Arial"/>
        </w:rPr>
        <w:t xml:space="preserve">Angaben zur </w:t>
      </w:r>
      <w:r w:rsidRPr="00BB73B2">
        <w:rPr>
          <w:rStyle w:val="Fett"/>
          <w:rFonts w:ascii="Arial" w:hAnsi="Arial" w:cs="Arial"/>
        </w:rPr>
        <w:t>Berechnung</w:t>
      </w:r>
      <w:r w:rsidRPr="00406CD8">
        <w:rPr>
          <w:rStyle w:val="Fett"/>
          <w:rFonts w:ascii="Arial" w:hAnsi="Arial" w:cs="Arial"/>
        </w:rPr>
        <w:t xml:space="preserve"> der zusammengefassten Geburtenziffer</w:t>
      </w:r>
      <w:r w:rsidRPr="00BB73B2">
        <w:rPr>
          <w:rFonts w:ascii="Arial" w:hAnsi="Arial" w:cs="Arial"/>
        </w:rPr>
        <w:t xml:space="preserve"> </w:t>
      </w:r>
      <w:r>
        <w:rPr>
          <w:rFonts w:ascii="Arial" w:hAnsi="Arial" w:cs="Arial"/>
        </w:rPr>
        <w:t>erhalten</w:t>
      </w:r>
      <w:r w:rsidRPr="00BB73B2">
        <w:rPr>
          <w:rFonts w:ascii="Arial" w:hAnsi="Arial" w:cs="Arial"/>
        </w:rPr>
        <w:t xml:space="preserve"> Sie hier</w:t>
      </w:r>
      <w:r w:rsidR="007403CA">
        <w:rPr>
          <w:rFonts w:ascii="Arial" w:hAnsi="Arial" w:cs="Arial"/>
        </w:rPr>
        <w:t xml:space="preserve">: </w:t>
      </w:r>
      <w:hyperlink r:id="rId6" w:history="1">
        <w:r w:rsidRPr="00420335">
          <w:rPr>
            <w:rStyle w:val="Hyperlink"/>
            <w:rFonts w:ascii="Arial" w:hAnsi="Arial" w:cs="Arial"/>
          </w:rPr>
          <w:t>http://www.bpb.de/61550</w:t>
        </w:r>
      </w:hyperlink>
    </w:p>
    <w:p w14:paraId="5AB87A8C" w14:textId="77777777" w:rsidR="00406CD8" w:rsidRDefault="00406CD8" w:rsidP="00406CD8">
      <w:pPr>
        <w:rPr>
          <w:rFonts w:ascii="Arial" w:hAnsi="Arial" w:cs="Arial"/>
        </w:rPr>
      </w:pPr>
    </w:p>
    <w:p w14:paraId="724233F5" w14:textId="018A8DDE" w:rsidR="00406CD8" w:rsidRDefault="00406CD8" w:rsidP="00406CD8">
      <w:pPr>
        <w:rPr>
          <w:rFonts w:ascii="Arial" w:hAnsi="Arial" w:cs="Arial"/>
        </w:rPr>
      </w:pPr>
      <w:r w:rsidRPr="00BB73B2">
        <w:rPr>
          <w:rFonts w:ascii="Arial" w:hAnsi="Arial" w:cs="Arial"/>
        </w:rPr>
        <w:t xml:space="preserve">Detaillierte Informationen zur </w:t>
      </w:r>
      <w:r w:rsidRPr="00BB73B2">
        <w:rPr>
          <w:rFonts w:ascii="Arial" w:hAnsi="Arial" w:cs="Arial"/>
          <w:b/>
        </w:rPr>
        <w:t>Datengrundlage des UN/DESA</w:t>
      </w:r>
      <w:r w:rsidRPr="00BB73B2">
        <w:rPr>
          <w:rFonts w:ascii="Arial" w:hAnsi="Arial" w:cs="Arial"/>
        </w:rPr>
        <w:t xml:space="preserve"> </w:t>
      </w:r>
      <w:r>
        <w:rPr>
          <w:rFonts w:ascii="Arial" w:hAnsi="Arial" w:cs="Arial"/>
        </w:rPr>
        <w:t>erhalten</w:t>
      </w:r>
      <w:r w:rsidRPr="00BB73B2">
        <w:rPr>
          <w:rFonts w:ascii="Arial" w:hAnsi="Arial" w:cs="Arial"/>
        </w:rPr>
        <w:t xml:space="preserve"> Sie hier</w:t>
      </w:r>
      <w:r w:rsidR="007403CA">
        <w:rPr>
          <w:rFonts w:ascii="Arial" w:hAnsi="Arial" w:cs="Arial"/>
        </w:rPr>
        <w:t>:</w:t>
      </w:r>
    </w:p>
    <w:p w14:paraId="70D03BCE" w14:textId="77777777" w:rsidR="00406CD8" w:rsidRDefault="007403CA" w:rsidP="00406CD8">
      <w:pPr>
        <w:rPr>
          <w:rFonts w:ascii="Arial" w:hAnsi="Arial" w:cs="Arial"/>
        </w:rPr>
      </w:pPr>
      <w:hyperlink r:id="rId7" w:history="1">
        <w:r w:rsidR="00406CD8" w:rsidRPr="00420335">
          <w:rPr>
            <w:rStyle w:val="Hyperlink"/>
            <w:rFonts w:ascii="Arial" w:hAnsi="Arial" w:cs="Arial"/>
          </w:rPr>
          <w:t>http://esa.un.org/unpd/wpp/Publications/Files/WPP2015_Methodology.pdf</w:t>
        </w:r>
      </w:hyperlink>
    </w:p>
    <w:p w14:paraId="7F934D23" w14:textId="77777777" w:rsidR="00406CD8" w:rsidRPr="00406CD8" w:rsidRDefault="00406CD8" w:rsidP="00406CD8">
      <w:pPr>
        <w:rPr>
          <w:rFonts w:ascii="Arial" w:hAnsi="Arial"/>
          <w:color w:val="000000"/>
        </w:rPr>
      </w:pPr>
    </w:p>
    <w:p w14:paraId="5FF89C92" w14:textId="77777777" w:rsidR="00406CD8" w:rsidRDefault="00406CD8" w:rsidP="00406CD8">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8" w:tgtFrame="extern" w:history="1">
        <w:proofErr w:type="spellStart"/>
        <w:r w:rsidRPr="00595F8B">
          <w:rPr>
            <w:rFonts w:ascii="Arial" w:hAnsi="Arial"/>
            <w:sz w:val="20"/>
            <w:szCs w:val="20"/>
          </w:rPr>
          <w:t>by-nc-nd</w:t>
        </w:r>
        <w:proofErr w:type="spellEnd"/>
        <w:r w:rsidRPr="00595F8B">
          <w:rPr>
            <w:rFonts w:ascii="Arial" w:hAnsi="Arial"/>
            <w:sz w:val="20"/>
            <w:szCs w:val="20"/>
          </w:rPr>
          <w:t>/3.0/de/</w:t>
        </w:r>
      </w:hyperlink>
      <w:r>
        <w:rPr>
          <w:rFonts w:ascii="Arial" w:hAnsi="Arial"/>
          <w:sz w:val="20"/>
          <w:szCs w:val="20"/>
        </w:rPr>
        <w:t xml:space="preserve"> veröffentlicht. </w:t>
      </w:r>
    </w:p>
    <w:p w14:paraId="5F9B6B99" w14:textId="01DADA44" w:rsidR="00406CD8" w:rsidRPr="00C341DD" w:rsidRDefault="00406CD8" w:rsidP="00406CD8">
      <w:pPr>
        <w:rPr>
          <w:rFonts w:ascii="Arial" w:hAnsi="Arial"/>
          <w:sz w:val="20"/>
          <w:szCs w:val="20"/>
        </w:rPr>
      </w:pPr>
      <w:r>
        <w:rPr>
          <w:rFonts w:ascii="Arial" w:hAnsi="Arial"/>
          <w:sz w:val="20"/>
          <w:szCs w:val="20"/>
        </w:rPr>
        <w:t>Bundeszentrale für politische Bildung 201</w:t>
      </w:r>
      <w:r w:rsidR="007403CA">
        <w:rPr>
          <w:rFonts w:ascii="Arial" w:hAnsi="Arial"/>
          <w:sz w:val="20"/>
          <w:szCs w:val="20"/>
        </w:rPr>
        <w:t>7</w:t>
      </w:r>
      <w:r>
        <w:rPr>
          <w:rFonts w:ascii="Arial" w:hAnsi="Arial"/>
          <w:sz w:val="20"/>
          <w:szCs w:val="20"/>
        </w:rPr>
        <w:t xml:space="preserve"> | </w:t>
      </w:r>
      <w:hyperlink r:id="rId9" w:history="1">
        <w:r w:rsidRPr="00595F8B">
          <w:rPr>
            <w:rFonts w:ascii="Arial" w:hAnsi="Arial"/>
            <w:sz w:val="20"/>
            <w:szCs w:val="20"/>
          </w:rPr>
          <w:t>www.bpb.de</w:t>
        </w:r>
      </w:hyperlink>
    </w:p>
    <w:sectPr w:rsidR="00406CD8" w:rsidRPr="00C341DD">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A9A4E6" w15:done="0"/>
  <w15:commentEx w15:paraId="109C2570" w15:paraIdParent="0FA9A4E6" w15:done="0"/>
  <w15:commentEx w15:paraId="2454CC15" w15:done="0"/>
  <w15:commentEx w15:paraId="25922812" w15:done="0"/>
  <w15:commentEx w15:paraId="0726427C" w15:paraIdParent="2592281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ilk, Merle Kristin">
    <w15:presenceInfo w15:providerId="None" w15:userId="Tilk, Merle Kristin"/>
  </w15:person>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64F"/>
    <w:rsid w:val="0002722B"/>
    <w:rsid w:val="0004245D"/>
    <w:rsid w:val="00043C00"/>
    <w:rsid w:val="00151086"/>
    <w:rsid w:val="001D3AF1"/>
    <w:rsid w:val="001D55CB"/>
    <w:rsid w:val="00271092"/>
    <w:rsid w:val="00274800"/>
    <w:rsid w:val="002E4CBF"/>
    <w:rsid w:val="002F599F"/>
    <w:rsid w:val="00337930"/>
    <w:rsid w:val="0036552F"/>
    <w:rsid w:val="003852FD"/>
    <w:rsid w:val="00406CD8"/>
    <w:rsid w:val="0042590F"/>
    <w:rsid w:val="00425F8D"/>
    <w:rsid w:val="00442A66"/>
    <w:rsid w:val="00531157"/>
    <w:rsid w:val="0053278E"/>
    <w:rsid w:val="0056340D"/>
    <w:rsid w:val="005C598D"/>
    <w:rsid w:val="005E465A"/>
    <w:rsid w:val="006760D3"/>
    <w:rsid w:val="006E3A83"/>
    <w:rsid w:val="007403CA"/>
    <w:rsid w:val="007413BE"/>
    <w:rsid w:val="00744D3D"/>
    <w:rsid w:val="00774C94"/>
    <w:rsid w:val="007B4186"/>
    <w:rsid w:val="007D4157"/>
    <w:rsid w:val="007F430A"/>
    <w:rsid w:val="00820DE6"/>
    <w:rsid w:val="00846F0A"/>
    <w:rsid w:val="00953687"/>
    <w:rsid w:val="009E74D2"/>
    <w:rsid w:val="00A96187"/>
    <w:rsid w:val="00AF383B"/>
    <w:rsid w:val="00B30619"/>
    <w:rsid w:val="00B30667"/>
    <w:rsid w:val="00B41A97"/>
    <w:rsid w:val="00C412BF"/>
    <w:rsid w:val="00CA6F2D"/>
    <w:rsid w:val="00CB14C3"/>
    <w:rsid w:val="00CD57DB"/>
    <w:rsid w:val="00CE10E6"/>
    <w:rsid w:val="00D14DA5"/>
    <w:rsid w:val="00D26EA0"/>
    <w:rsid w:val="00D81740"/>
    <w:rsid w:val="00DA2C24"/>
    <w:rsid w:val="00DF3104"/>
    <w:rsid w:val="00E10BD1"/>
    <w:rsid w:val="00E3067D"/>
    <w:rsid w:val="00E47651"/>
    <w:rsid w:val="00E739E0"/>
    <w:rsid w:val="00E82789"/>
    <w:rsid w:val="00E83733"/>
    <w:rsid w:val="00F8680D"/>
    <w:rsid w:val="00FA5099"/>
    <w:rsid w:val="00FB5192"/>
    <w:rsid w:val="00FC064F"/>
    <w:rsid w:val="00FC2357"/>
    <w:rsid w:val="00FE7E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E2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semiHidden/>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rPr>
      <w:color w:val="0000FF"/>
      <w:u w:val="single"/>
    </w:rPr>
  </w:style>
  <w:style w:type="character" w:customStyle="1" w:styleId="spaced">
    <w:name w:val="spaced"/>
    <w:basedOn w:val="Absatz-Standardschriftart"/>
  </w:style>
  <w:style w:type="character" w:customStyle="1" w:styleId="caps">
    <w:name w:val="caps"/>
    <w:basedOn w:val="Absatz-Standardschriftart"/>
  </w:style>
  <w:style w:type="character" w:styleId="HTMLAkronym">
    <w:name w:val="HTML Acronym"/>
    <w:basedOn w:val="Absatz-Standardschriftart"/>
  </w:style>
  <w:style w:type="character" w:customStyle="1" w:styleId="underline">
    <w:name w:val="underline"/>
    <w:basedOn w:val="Absatz-Standardschriftart"/>
  </w:style>
  <w:style w:type="paragraph" w:customStyle="1" w:styleId="Default">
    <w:name w:val="Default"/>
    <w:pPr>
      <w:autoSpaceDE w:val="0"/>
      <w:autoSpaceDN w:val="0"/>
      <w:adjustRightInd w:val="0"/>
    </w:pPr>
    <w:rPr>
      <w:color w:val="000000"/>
      <w:sz w:val="24"/>
      <w:szCs w:val="24"/>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styleId="Fett">
    <w:name w:val="Strong"/>
    <w:uiPriority w:val="22"/>
    <w:qFormat/>
    <w:rsid w:val="00406CD8"/>
    <w:rPr>
      <w:b/>
      <w:bCs/>
    </w:rPr>
  </w:style>
  <w:style w:type="paragraph" w:styleId="Kommentarthema">
    <w:name w:val="annotation subject"/>
    <w:basedOn w:val="Kommentartext"/>
    <w:next w:val="Kommentartext"/>
    <w:link w:val="KommentarthemaZchn"/>
    <w:uiPriority w:val="99"/>
    <w:semiHidden/>
    <w:unhideWhenUsed/>
    <w:rsid w:val="00FA5099"/>
    <w:rPr>
      <w:b/>
      <w:bCs/>
      <w:szCs w:val="20"/>
    </w:rPr>
  </w:style>
  <w:style w:type="character" w:customStyle="1" w:styleId="KommentartextZchn">
    <w:name w:val="Kommentartext Zchn"/>
    <w:basedOn w:val="Absatz-Standardschriftart"/>
    <w:link w:val="Kommentartext"/>
    <w:semiHidden/>
    <w:rsid w:val="00FA5099"/>
    <w:rPr>
      <w:szCs w:val="24"/>
    </w:rPr>
  </w:style>
  <w:style w:type="character" w:customStyle="1" w:styleId="KommentarthemaZchn">
    <w:name w:val="Kommentarthema Zchn"/>
    <w:basedOn w:val="KommentartextZchn"/>
    <w:link w:val="Kommentarthema"/>
    <w:uiPriority w:val="99"/>
    <w:semiHidden/>
    <w:rsid w:val="00FA5099"/>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semiHidden/>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rPr>
      <w:color w:val="0000FF"/>
      <w:u w:val="single"/>
    </w:rPr>
  </w:style>
  <w:style w:type="character" w:customStyle="1" w:styleId="spaced">
    <w:name w:val="spaced"/>
    <w:basedOn w:val="Absatz-Standardschriftart"/>
  </w:style>
  <w:style w:type="character" w:customStyle="1" w:styleId="caps">
    <w:name w:val="caps"/>
    <w:basedOn w:val="Absatz-Standardschriftart"/>
  </w:style>
  <w:style w:type="character" w:styleId="HTMLAkronym">
    <w:name w:val="HTML Acronym"/>
    <w:basedOn w:val="Absatz-Standardschriftart"/>
  </w:style>
  <w:style w:type="character" w:customStyle="1" w:styleId="underline">
    <w:name w:val="underline"/>
    <w:basedOn w:val="Absatz-Standardschriftart"/>
  </w:style>
  <w:style w:type="paragraph" w:customStyle="1" w:styleId="Default">
    <w:name w:val="Default"/>
    <w:pPr>
      <w:autoSpaceDE w:val="0"/>
      <w:autoSpaceDN w:val="0"/>
      <w:adjustRightInd w:val="0"/>
    </w:pPr>
    <w:rPr>
      <w:color w:val="000000"/>
      <w:sz w:val="24"/>
      <w:szCs w:val="24"/>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styleId="Fett">
    <w:name w:val="Strong"/>
    <w:uiPriority w:val="22"/>
    <w:qFormat/>
    <w:rsid w:val="00406CD8"/>
    <w:rPr>
      <w:b/>
      <w:bCs/>
    </w:rPr>
  </w:style>
  <w:style w:type="paragraph" w:styleId="Kommentarthema">
    <w:name w:val="annotation subject"/>
    <w:basedOn w:val="Kommentartext"/>
    <w:next w:val="Kommentartext"/>
    <w:link w:val="KommentarthemaZchn"/>
    <w:uiPriority w:val="99"/>
    <w:semiHidden/>
    <w:unhideWhenUsed/>
    <w:rsid w:val="00FA5099"/>
    <w:rPr>
      <w:b/>
      <w:bCs/>
      <w:szCs w:val="20"/>
    </w:rPr>
  </w:style>
  <w:style w:type="character" w:customStyle="1" w:styleId="KommentartextZchn">
    <w:name w:val="Kommentartext Zchn"/>
    <w:basedOn w:val="Absatz-Standardschriftart"/>
    <w:link w:val="Kommentartext"/>
    <w:semiHidden/>
    <w:rsid w:val="00FA5099"/>
    <w:rPr>
      <w:szCs w:val="24"/>
    </w:rPr>
  </w:style>
  <w:style w:type="character" w:customStyle="1" w:styleId="KommentarthemaZchn">
    <w:name w:val="Kommentarthema Zchn"/>
    <w:basedOn w:val="KommentartextZchn"/>
    <w:link w:val="Kommentarthema"/>
    <w:uiPriority w:val="99"/>
    <w:semiHidden/>
    <w:rsid w:val="00FA5099"/>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esa.un.org/unpd/wpp/Publications/Files/WPP2015_Methodology.pdf" TargetMode="Externa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61550" TargetMode="External"/><Relationship Id="rId11" Type="http://schemas.openxmlformats.org/officeDocument/2006/relationships/theme" Target="theme/theme1.xml"/><Relationship Id="rId5" Type="http://schemas.openxmlformats.org/officeDocument/2006/relationships/hyperlink" Target="http://www.bpb.de/5269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p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6088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7040</CharactersWithSpaces>
  <SharedDoc>false</SharedDoc>
  <HLinks>
    <vt:vector size="30" baseType="variant">
      <vt:variant>
        <vt:i4>6291563</vt:i4>
      </vt:variant>
      <vt:variant>
        <vt:i4>12</vt:i4>
      </vt:variant>
      <vt:variant>
        <vt:i4>0</vt:i4>
      </vt:variant>
      <vt:variant>
        <vt:i4>5</vt:i4>
      </vt:variant>
      <vt:variant>
        <vt:lpwstr>http://www.bpb.de/</vt:lpwstr>
      </vt:variant>
      <vt:variant>
        <vt:lpwstr/>
      </vt:variant>
      <vt:variant>
        <vt:i4>524300</vt:i4>
      </vt:variant>
      <vt:variant>
        <vt:i4>9</vt:i4>
      </vt:variant>
      <vt:variant>
        <vt:i4>0</vt:i4>
      </vt:variant>
      <vt:variant>
        <vt:i4>5</vt:i4>
      </vt:variant>
      <vt:variant>
        <vt:lpwstr>http://creativecommons.org/licenses/by-nc-nd/3.0/de/</vt:lpwstr>
      </vt:variant>
      <vt:variant>
        <vt:lpwstr/>
      </vt:variant>
      <vt:variant>
        <vt:i4>3211345</vt:i4>
      </vt:variant>
      <vt:variant>
        <vt:i4>6</vt:i4>
      </vt:variant>
      <vt:variant>
        <vt:i4>0</vt:i4>
      </vt:variant>
      <vt:variant>
        <vt:i4>5</vt:i4>
      </vt:variant>
      <vt:variant>
        <vt:lpwstr>http://esa.un.org/unpd/wpp/Publications/Files/WPP2015_Methodology.pdf</vt:lpwstr>
      </vt:variant>
      <vt:variant>
        <vt:lpwstr/>
      </vt:variant>
      <vt:variant>
        <vt:i4>6553704</vt:i4>
      </vt:variant>
      <vt:variant>
        <vt:i4>3</vt:i4>
      </vt:variant>
      <vt:variant>
        <vt:i4>0</vt:i4>
      </vt:variant>
      <vt:variant>
        <vt:i4>5</vt:i4>
      </vt:variant>
      <vt:variant>
        <vt:lpwstr>http://www.bpb.de/61550</vt:lpwstr>
      </vt:variant>
      <vt:variant>
        <vt:lpwstr/>
      </vt:variant>
      <vt:variant>
        <vt:i4>7012456</vt:i4>
      </vt:variant>
      <vt:variant>
        <vt:i4>0</vt:i4>
      </vt:variant>
      <vt:variant>
        <vt:i4>0</vt:i4>
      </vt:variant>
      <vt:variant>
        <vt:i4>5</vt:i4>
      </vt:variant>
      <vt:variant>
        <vt:lpwstr>http://www.bpb.de/52699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Christian Boetel</dc:creator>
  <cp:lastModifiedBy>Christian Hartmann</cp:lastModifiedBy>
  <cp:revision>5</cp:revision>
  <dcterms:created xsi:type="dcterms:W3CDTF">2016-08-26T08:23:00Z</dcterms:created>
  <dcterms:modified xsi:type="dcterms:W3CDTF">2017-06-28T21:38:00Z</dcterms:modified>
</cp:coreProperties>
</file>