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61F4" w14:textId="02C620F7" w:rsidR="000D0AA1" w:rsidRPr="000D1A77" w:rsidRDefault="00164B6C" w:rsidP="004138E3">
      <w:pPr>
        <w:rPr>
          <w:rFonts w:ascii="Arial" w:hAnsi="Arial"/>
          <w:b/>
        </w:rPr>
      </w:pPr>
      <w:bookmarkStart w:id="0" w:name="_GoBack"/>
      <w:bookmarkEnd w:id="0"/>
      <w:r w:rsidRPr="00512951">
        <w:rPr>
          <w:rFonts w:ascii="Arial" w:hAnsi="Arial" w:cs="Arial"/>
          <w:b/>
        </w:rPr>
        <w:t xml:space="preserve">Die Bevölkerung wird bis zum Jahr 2050 nicht nur auf knapp 10 Milliarden wachsen, auch ihre Zusammensetzung wird sich massiv verändern. </w:t>
      </w:r>
      <w:r w:rsidR="004E02B7" w:rsidRPr="00512951">
        <w:rPr>
          <w:rFonts w:ascii="Arial" w:hAnsi="Arial"/>
          <w:b/>
        </w:rPr>
        <w:t xml:space="preserve">Nach Berechnungen der UN </w:t>
      </w:r>
      <w:r w:rsidRPr="00512951">
        <w:rPr>
          <w:rFonts w:ascii="Arial" w:hAnsi="Arial" w:cs="Arial"/>
          <w:b/>
          <w:color w:val="000000"/>
        </w:rPr>
        <w:t xml:space="preserve">wird </w:t>
      </w:r>
      <w:r w:rsidRPr="000D1A77">
        <w:rPr>
          <w:rFonts w:ascii="Arial" w:hAnsi="Arial"/>
          <w:b/>
        </w:rPr>
        <w:t xml:space="preserve">sich der Anteil der 60-Jährigen und Älteren </w:t>
      </w:r>
      <w:r w:rsidR="000B732F" w:rsidRPr="000D1A77">
        <w:rPr>
          <w:rFonts w:ascii="Arial" w:hAnsi="Arial"/>
          <w:b/>
        </w:rPr>
        <w:t xml:space="preserve">bis </w:t>
      </w:r>
      <w:r w:rsidRPr="000D1A77">
        <w:rPr>
          <w:rFonts w:ascii="Arial" w:hAnsi="Arial"/>
          <w:b/>
        </w:rPr>
        <w:t>2050 auf 21,5 Prozent erhöhen</w:t>
      </w:r>
      <w:r w:rsidR="000B732F" w:rsidRPr="000D1A77">
        <w:rPr>
          <w:rFonts w:ascii="Arial" w:hAnsi="Arial"/>
          <w:b/>
        </w:rPr>
        <w:t xml:space="preserve"> – </w:t>
      </w:r>
      <w:r w:rsidRPr="000D1A77">
        <w:rPr>
          <w:rFonts w:ascii="Arial" w:hAnsi="Arial"/>
          <w:b/>
        </w:rPr>
        <w:t xml:space="preserve">1950 lag der Anteil noch bei 8,0 Prozent. </w:t>
      </w:r>
      <w:r w:rsidR="000B732F" w:rsidRPr="000D1A77">
        <w:rPr>
          <w:rFonts w:ascii="Arial" w:hAnsi="Arial"/>
          <w:b/>
        </w:rPr>
        <w:t xml:space="preserve">2050 werden </w:t>
      </w:r>
      <w:r w:rsidR="00745E99" w:rsidRPr="000D1A77">
        <w:rPr>
          <w:rFonts w:ascii="Arial" w:hAnsi="Arial"/>
          <w:b/>
        </w:rPr>
        <w:t xml:space="preserve">2,1 Milliarden Menschen zur Gruppe der 60-Jährigen und Älteren gehören – etwas mehr als </w:t>
      </w:r>
      <w:r w:rsidR="00C3559F" w:rsidRPr="000D1A77">
        <w:rPr>
          <w:rFonts w:ascii="Arial" w:hAnsi="Arial"/>
          <w:b/>
        </w:rPr>
        <w:t>die</w:t>
      </w:r>
      <w:r w:rsidR="00745E99" w:rsidRPr="000D1A77">
        <w:rPr>
          <w:rFonts w:ascii="Arial" w:hAnsi="Arial"/>
          <w:b/>
        </w:rPr>
        <w:t xml:space="preserve"> Gruppe der unter 15-Jährigen</w:t>
      </w:r>
      <w:r w:rsidR="00C3559F" w:rsidRPr="000D1A77">
        <w:rPr>
          <w:rFonts w:ascii="Arial" w:hAnsi="Arial"/>
          <w:b/>
        </w:rPr>
        <w:t xml:space="preserve"> umfasst</w:t>
      </w:r>
      <w:r w:rsidR="00745E99" w:rsidRPr="000D1A77">
        <w:rPr>
          <w:rFonts w:ascii="Arial" w:hAnsi="Arial"/>
          <w:b/>
        </w:rPr>
        <w:t>. Während die Regionen Europa und Nordamerika die älteste Bevölkerung</w:t>
      </w:r>
      <w:r w:rsidR="00D9062A" w:rsidRPr="000D1A77">
        <w:rPr>
          <w:rFonts w:ascii="Arial" w:hAnsi="Arial"/>
          <w:b/>
        </w:rPr>
        <w:t>sstruktur</w:t>
      </w:r>
      <w:r w:rsidR="00261168" w:rsidRPr="000D1A77">
        <w:rPr>
          <w:rFonts w:ascii="Arial" w:hAnsi="Arial"/>
          <w:b/>
        </w:rPr>
        <w:t xml:space="preserve"> a</w:t>
      </w:r>
      <w:r w:rsidR="00C3559F" w:rsidRPr="000D1A77">
        <w:rPr>
          <w:rFonts w:ascii="Arial" w:hAnsi="Arial"/>
          <w:b/>
        </w:rPr>
        <w:t xml:space="preserve">ufweisen </w:t>
      </w:r>
      <w:r w:rsidR="00261168" w:rsidRPr="000D1A77">
        <w:rPr>
          <w:rFonts w:ascii="Arial" w:hAnsi="Arial"/>
          <w:b/>
        </w:rPr>
        <w:t xml:space="preserve">und auch in Zukunft haben </w:t>
      </w:r>
      <w:r w:rsidR="00C3559F" w:rsidRPr="000D1A77">
        <w:rPr>
          <w:rFonts w:ascii="Arial" w:hAnsi="Arial"/>
          <w:b/>
        </w:rPr>
        <w:t>werden</w:t>
      </w:r>
      <w:r w:rsidR="00745E99" w:rsidRPr="000D1A77">
        <w:rPr>
          <w:rFonts w:ascii="Arial" w:hAnsi="Arial"/>
          <w:b/>
        </w:rPr>
        <w:t xml:space="preserve">, </w:t>
      </w:r>
      <w:r w:rsidR="00C3559F" w:rsidRPr="000D1A77">
        <w:rPr>
          <w:rFonts w:ascii="Arial" w:hAnsi="Arial"/>
          <w:b/>
        </w:rPr>
        <w:t>wird</w:t>
      </w:r>
      <w:r w:rsidR="00745E99" w:rsidRPr="000D1A77">
        <w:rPr>
          <w:rFonts w:ascii="Arial" w:hAnsi="Arial"/>
          <w:b/>
        </w:rPr>
        <w:t xml:space="preserve"> </w:t>
      </w:r>
      <w:r w:rsidR="0059747F" w:rsidRPr="000D1A77">
        <w:rPr>
          <w:rFonts w:ascii="Arial" w:hAnsi="Arial"/>
          <w:b/>
        </w:rPr>
        <w:t xml:space="preserve">die Dynamik </w:t>
      </w:r>
      <w:r w:rsidR="000D0AA1" w:rsidRPr="000D1A77">
        <w:rPr>
          <w:rFonts w:ascii="Arial" w:hAnsi="Arial"/>
          <w:b/>
        </w:rPr>
        <w:t>de</w:t>
      </w:r>
      <w:r w:rsidR="00273948" w:rsidRPr="000D1A77">
        <w:rPr>
          <w:rFonts w:ascii="Arial" w:hAnsi="Arial"/>
          <w:b/>
        </w:rPr>
        <w:t>s</w:t>
      </w:r>
      <w:r w:rsidR="000D0AA1" w:rsidRPr="000D1A77">
        <w:rPr>
          <w:rFonts w:ascii="Arial" w:hAnsi="Arial"/>
          <w:b/>
        </w:rPr>
        <w:t xml:space="preserve"> demografische Wandel</w:t>
      </w:r>
      <w:r w:rsidR="00273948" w:rsidRPr="000D1A77">
        <w:rPr>
          <w:rFonts w:ascii="Arial" w:hAnsi="Arial"/>
          <w:b/>
        </w:rPr>
        <w:t>s</w:t>
      </w:r>
      <w:r w:rsidR="000D0AA1" w:rsidRPr="000D1A77">
        <w:rPr>
          <w:rFonts w:ascii="Arial" w:hAnsi="Arial"/>
          <w:b/>
        </w:rPr>
        <w:t xml:space="preserve"> in den Regionen Lateinamerika und Karibik sowie Asien am stärksten ausgeprägt</w:t>
      </w:r>
      <w:r w:rsidR="00273948" w:rsidRPr="000D1A77">
        <w:rPr>
          <w:rFonts w:ascii="Arial" w:hAnsi="Arial"/>
          <w:b/>
        </w:rPr>
        <w:t xml:space="preserve"> sein</w:t>
      </w:r>
      <w:r w:rsidR="000D0AA1" w:rsidRPr="000D1A77">
        <w:rPr>
          <w:rFonts w:ascii="Arial" w:hAnsi="Arial"/>
          <w:b/>
        </w:rPr>
        <w:t xml:space="preserve">: In beiden Regionen wird sich der Anteil der 60-jährigen oder älteren Bevölkerung an der Gesamtbevölkerung zwischen 2015 und 2050 mehr als verdoppeln und dann bei rund einem Viertel liegen. Afrika </w:t>
      </w:r>
      <w:r w:rsidR="00261168" w:rsidRPr="000D1A77">
        <w:rPr>
          <w:rFonts w:ascii="Arial" w:hAnsi="Arial"/>
          <w:b/>
        </w:rPr>
        <w:t>bleibt</w:t>
      </w:r>
      <w:r w:rsidR="000D0AA1" w:rsidRPr="000D1A77">
        <w:rPr>
          <w:rFonts w:ascii="Arial" w:hAnsi="Arial"/>
          <w:b/>
        </w:rPr>
        <w:t xml:space="preserve"> die Region mit der jüngsten Altersstruktur</w:t>
      </w:r>
      <w:r w:rsidR="00273948" w:rsidRPr="000D1A77">
        <w:rPr>
          <w:rFonts w:ascii="Arial" w:hAnsi="Arial"/>
          <w:b/>
        </w:rPr>
        <w:t>:</w:t>
      </w:r>
      <w:r w:rsidR="00261168" w:rsidRPr="000D1A77">
        <w:rPr>
          <w:rFonts w:ascii="Arial" w:hAnsi="Arial"/>
          <w:b/>
        </w:rPr>
        <w:t xml:space="preserve"> 2015 gab es 21 Staaten, </w:t>
      </w:r>
      <w:r w:rsidR="004138E3" w:rsidRPr="000D1A77">
        <w:rPr>
          <w:rFonts w:ascii="Arial" w:hAnsi="Arial"/>
          <w:b/>
        </w:rPr>
        <w:t xml:space="preserve">in denen die Frauen im Laufe ihres Lebens mehr als 5 Kinder bekommen – 19 </w:t>
      </w:r>
      <w:r w:rsidR="00261168" w:rsidRPr="000D1A77">
        <w:rPr>
          <w:rFonts w:ascii="Arial" w:hAnsi="Arial"/>
          <w:b/>
        </w:rPr>
        <w:t xml:space="preserve">davon </w:t>
      </w:r>
      <w:r w:rsidR="004138E3" w:rsidRPr="000D1A77">
        <w:rPr>
          <w:rFonts w:ascii="Arial" w:hAnsi="Arial"/>
          <w:b/>
        </w:rPr>
        <w:t>liegen in Afrika.</w:t>
      </w:r>
    </w:p>
    <w:p w14:paraId="14799640" w14:textId="77777777" w:rsidR="00164B6C" w:rsidRPr="000D1A77" w:rsidRDefault="00164B6C">
      <w:pPr>
        <w:rPr>
          <w:rFonts w:ascii="Arial" w:hAnsi="Arial"/>
          <w:b/>
        </w:rPr>
      </w:pPr>
    </w:p>
    <w:p w14:paraId="1785C91A" w14:textId="77777777" w:rsidR="00CE0E53" w:rsidRPr="005F57E0" w:rsidRDefault="00CE0E53">
      <w:pPr>
        <w:rPr>
          <w:rFonts w:ascii="Arial" w:hAnsi="Arial" w:cs="Arial"/>
        </w:rPr>
      </w:pPr>
      <w:r w:rsidRPr="005F57E0">
        <w:rPr>
          <w:rFonts w:ascii="Arial" w:hAnsi="Arial" w:cs="Arial"/>
          <w:color w:val="FF0000"/>
        </w:rPr>
        <w:t>Fakten</w:t>
      </w:r>
    </w:p>
    <w:p w14:paraId="0280B899" w14:textId="77777777" w:rsidR="00CE0E53" w:rsidRPr="005F57E0" w:rsidRDefault="00CE0E53">
      <w:pPr>
        <w:rPr>
          <w:rFonts w:ascii="Arial" w:hAnsi="Arial" w:cs="Arial"/>
          <w:color w:val="000000"/>
        </w:rPr>
      </w:pPr>
    </w:p>
    <w:p w14:paraId="1F368A5E" w14:textId="314F94BE" w:rsidR="00DA5E5F" w:rsidRPr="005F57E0" w:rsidRDefault="00DA5E5F" w:rsidP="00DA5E5F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</w:rPr>
        <w:t>Parallel zum Anstieg der Weltbevölkerungszahl von 2,5 Milliarden im Jahr 1950</w:t>
      </w:r>
      <w:r w:rsidR="00261168">
        <w:rPr>
          <w:rFonts w:ascii="Arial" w:hAnsi="Arial" w:cs="Arial"/>
        </w:rPr>
        <w:t xml:space="preserve"> auf </w:t>
      </w:r>
      <w:r w:rsidRPr="005F57E0">
        <w:rPr>
          <w:rFonts w:ascii="Arial" w:hAnsi="Arial" w:cs="Arial"/>
        </w:rPr>
        <w:t xml:space="preserve">7,3 Milliarden 2015 </w:t>
      </w:r>
      <w:r w:rsidR="00261168">
        <w:rPr>
          <w:rFonts w:ascii="Arial" w:hAnsi="Arial" w:cs="Arial"/>
        </w:rPr>
        <w:t xml:space="preserve">und weiter </w:t>
      </w:r>
      <w:r w:rsidRPr="005F57E0">
        <w:rPr>
          <w:rFonts w:ascii="Arial" w:hAnsi="Arial" w:cs="Arial"/>
        </w:rPr>
        <w:t>auf</w:t>
      </w:r>
      <w:r w:rsidR="00261168">
        <w:rPr>
          <w:rFonts w:ascii="Arial" w:hAnsi="Arial" w:cs="Arial"/>
        </w:rPr>
        <w:t xml:space="preserve"> </w:t>
      </w:r>
      <w:r w:rsidRPr="005F57E0">
        <w:rPr>
          <w:rFonts w:ascii="Arial" w:hAnsi="Arial" w:cs="Arial"/>
        </w:rPr>
        <w:t xml:space="preserve">knapp 10 Milliarden im Jahr 2050 verändert sich auch die Altersstruktur </w:t>
      </w:r>
      <w:r w:rsidR="000223B6">
        <w:rPr>
          <w:rFonts w:ascii="Arial" w:hAnsi="Arial" w:cs="Arial"/>
        </w:rPr>
        <w:t xml:space="preserve">der Weltbevölkerung </w:t>
      </w:r>
      <w:r w:rsidR="009C0D04" w:rsidRPr="005F57E0">
        <w:rPr>
          <w:rFonts w:ascii="Arial" w:hAnsi="Arial" w:cs="Arial"/>
        </w:rPr>
        <w:t>erheblich</w:t>
      </w:r>
      <w:r w:rsidRPr="005F57E0">
        <w:rPr>
          <w:rFonts w:ascii="Arial" w:hAnsi="Arial" w:cs="Arial"/>
          <w:color w:val="000000"/>
        </w:rPr>
        <w:t xml:space="preserve">: Nach der mittleren Variante der Bevölkerungsvorausberechnungen des Department of </w:t>
      </w:r>
      <w:proofErr w:type="spellStart"/>
      <w:r w:rsidRPr="005F57E0">
        <w:rPr>
          <w:rFonts w:ascii="Arial" w:hAnsi="Arial" w:cs="Arial"/>
          <w:color w:val="000000"/>
        </w:rPr>
        <w:t>Economic</w:t>
      </w:r>
      <w:proofErr w:type="spellEnd"/>
      <w:r w:rsidRPr="005F57E0">
        <w:rPr>
          <w:rFonts w:ascii="Arial" w:hAnsi="Arial" w:cs="Arial"/>
          <w:color w:val="000000"/>
        </w:rPr>
        <w:t xml:space="preserve"> and Social Affairs (UN/DESA) wird sich der Anteil der 60-Jährigen und Älteren zwischen 2015 und 2050 von 12,3 auf 21,5 Prozent erhöhen. 1950 lag der Anteil noch bei 8,0 Prozent. Der Anteil der unter 15-Jährigen sank </w:t>
      </w:r>
      <w:r w:rsidR="000E26B3" w:rsidRPr="005F57E0">
        <w:rPr>
          <w:rFonts w:ascii="Arial" w:hAnsi="Arial" w:cs="Arial"/>
          <w:color w:val="000000"/>
        </w:rPr>
        <w:t>z</w:t>
      </w:r>
      <w:r w:rsidR="009C0D04" w:rsidRPr="005F57E0">
        <w:rPr>
          <w:rFonts w:ascii="Arial" w:hAnsi="Arial" w:cs="Arial"/>
          <w:color w:val="000000"/>
        </w:rPr>
        <w:t xml:space="preserve">wischen 1950 und 2015 </w:t>
      </w:r>
      <w:r w:rsidRPr="005F57E0">
        <w:rPr>
          <w:rFonts w:ascii="Arial" w:hAnsi="Arial" w:cs="Arial"/>
          <w:color w:val="000000"/>
        </w:rPr>
        <w:t>von 34,3 auf 26,1 Prozent</w:t>
      </w:r>
      <w:r w:rsidR="009C0D04" w:rsidRPr="005F57E0">
        <w:rPr>
          <w:rFonts w:ascii="Arial" w:hAnsi="Arial" w:cs="Arial"/>
          <w:color w:val="000000"/>
        </w:rPr>
        <w:t xml:space="preserve"> </w:t>
      </w:r>
      <w:r w:rsidRPr="005F57E0">
        <w:rPr>
          <w:rFonts w:ascii="Arial" w:hAnsi="Arial" w:cs="Arial"/>
          <w:color w:val="000000"/>
        </w:rPr>
        <w:t>und wird nach Angaben de</w:t>
      </w:r>
      <w:r w:rsidR="003E50BC">
        <w:rPr>
          <w:rFonts w:ascii="Arial" w:hAnsi="Arial" w:cs="Arial"/>
          <w:color w:val="000000"/>
        </w:rPr>
        <w:t>s</w:t>
      </w:r>
      <w:r w:rsidRPr="005F57E0">
        <w:rPr>
          <w:rFonts w:ascii="Arial" w:hAnsi="Arial" w:cs="Arial"/>
          <w:color w:val="000000"/>
        </w:rPr>
        <w:t xml:space="preserve"> UN/DESA bis 2050 </w:t>
      </w:r>
      <w:r w:rsidR="00F32EC2" w:rsidRPr="005F57E0">
        <w:rPr>
          <w:rFonts w:ascii="Arial" w:hAnsi="Arial" w:cs="Arial"/>
          <w:color w:val="000000"/>
        </w:rPr>
        <w:t xml:space="preserve">weiter </w:t>
      </w:r>
      <w:r w:rsidR="009C0D04" w:rsidRPr="005F57E0">
        <w:rPr>
          <w:rFonts w:ascii="Arial" w:hAnsi="Arial" w:cs="Arial"/>
          <w:color w:val="000000"/>
        </w:rPr>
        <w:t xml:space="preserve">auf </w:t>
      </w:r>
      <w:r w:rsidRPr="005F57E0">
        <w:rPr>
          <w:rFonts w:ascii="Arial" w:hAnsi="Arial" w:cs="Arial"/>
          <w:color w:val="000000"/>
        </w:rPr>
        <w:t xml:space="preserve">21,3 Prozent </w:t>
      </w:r>
      <w:r w:rsidR="000223B6">
        <w:rPr>
          <w:rFonts w:ascii="Arial" w:hAnsi="Arial" w:cs="Arial"/>
          <w:color w:val="000000"/>
        </w:rPr>
        <w:t xml:space="preserve">zurückgehen </w:t>
      </w:r>
      <w:r w:rsidR="00FC5768" w:rsidRPr="005F57E0">
        <w:rPr>
          <w:rFonts w:ascii="Arial" w:hAnsi="Arial" w:cs="Arial"/>
          <w:color w:val="000000"/>
        </w:rPr>
        <w:t>(und da</w:t>
      </w:r>
      <w:r w:rsidR="000223B6">
        <w:rPr>
          <w:rFonts w:ascii="Arial" w:hAnsi="Arial" w:cs="Arial"/>
          <w:color w:val="000000"/>
        </w:rPr>
        <w:t xml:space="preserve">mit </w:t>
      </w:r>
      <w:r w:rsidR="00D9062A">
        <w:rPr>
          <w:rFonts w:ascii="Arial" w:hAnsi="Arial" w:cs="Arial"/>
          <w:color w:val="000000"/>
        </w:rPr>
        <w:t xml:space="preserve">etwa </w:t>
      </w:r>
      <w:r w:rsidR="000E26B3" w:rsidRPr="005F57E0">
        <w:rPr>
          <w:rFonts w:ascii="Arial" w:hAnsi="Arial" w:cs="Arial"/>
          <w:color w:val="000000"/>
        </w:rPr>
        <w:t>dem Anteil der 60-Jährigen und Älteren entsprechen</w:t>
      </w:r>
      <w:r w:rsidR="00FC5768" w:rsidRPr="005F57E0">
        <w:rPr>
          <w:rFonts w:ascii="Arial" w:hAnsi="Arial" w:cs="Arial"/>
          <w:color w:val="000000"/>
        </w:rPr>
        <w:t>)</w:t>
      </w:r>
      <w:r w:rsidRPr="005F57E0">
        <w:rPr>
          <w:rFonts w:ascii="Arial" w:hAnsi="Arial" w:cs="Arial"/>
          <w:color w:val="000000"/>
        </w:rPr>
        <w:t>.</w:t>
      </w:r>
    </w:p>
    <w:p w14:paraId="0A670841" w14:textId="77777777" w:rsidR="005F57E0" w:rsidRPr="005F57E0" w:rsidRDefault="005F57E0" w:rsidP="00DA5E5F">
      <w:pPr>
        <w:rPr>
          <w:rFonts w:ascii="Arial" w:hAnsi="Arial" w:cs="Arial"/>
          <w:color w:val="000000"/>
        </w:rPr>
      </w:pPr>
    </w:p>
    <w:p w14:paraId="2DB45066" w14:textId="77777777" w:rsidR="00F32EC2" w:rsidRPr="005F57E0" w:rsidRDefault="00F32EC2" w:rsidP="005F57E0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 xml:space="preserve">Die </w:t>
      </w:r>
      <w:r w:rsidR="000223B6">
        <w:rPr>
          <w:rFonts w:ascii="Arial" w:hAnsi="Arial" w:cs="Arial"/>
          <w:color w:val="000000"/>
        </w:rPr>
        <w:t>absolute Z</w:t>
      </w:r>
      <w:r w:rsidRPr="005F57E0">
        <w:rPr>
          <w:rFonts w:ascii="Arial" w:hAnsi="Arial" w:cs="Arial"/>
          <w:color w:val="000000"/>
        </w:rPr>
        <w:t xml:space="preserve">ahl der Personen, die 60 Jahre oder älter sind, </w:t>
      </w:r>
      <w:r w:rsidR="009C0D04" w:rsidRPr="005F57E0">
        <w:rPr>
          <w:rFonts w:ascii="Arial" w:hAnsi="Arial" w:cs="Arial"/>
          <w:color w:val="000000"/>
        </w:rPr>
        <w:t xml:space="preserve">stieg </w:t>
      </w:r>
      <w:r w:rsidRPr="005F57E0">
        <w:rPr>
          <w:rFonts w:ascii="Arial" w:hAnsi="Arial" w:cs="Arial"/>
          <w:color w:val="000000"/>
        </w:rPr>
        <w:t xml:space="preserve">von 202 Millionen </w:t>
      </w:r>
      <w:r w:rsidR="00047F0D" w:rsidRPr="005F57E0">
        <w:rPr>
          <w:rFonts w:ascii="Arial" w:hAnsi="Arial" w:cs="Arial"/>
          <w:color w:val="000000"/>
        </w:rPr>
        <w:t xml:space="preserve">im Jahr </w:t>
      </w:r>
      <w:r w:rsidRPr="005F57E0">
        <w:rPr>
          <w:rFonts w:ascii="Arial" w:hAnsi="Arial" w:cs="Arial"/>
          <w:color w:val="000000"/>
        </w:rPr>
        <w:t xml:space="preserve">1950 auf 901 Millionen im Jahr 2015. 2050 </w:t>
      </w:r>
      <w:r w:rsidR="00047F0D" w:rsidRPr="005F57E0">
        <w:rPr>
          <w:rFonts w:ascii="Arial" w:hAnsi="Arial" w:cs="Arial"/>
          <w:color w:val="000000"/>
        </w:rPr>
        <w:t xml:space="preserve">werden </w:t>
      </w:r>
      <w:r w:rsidRPr="005F57E0">
        <w:rPr>
          <w:rFonts w:ascii="Arial" w:hAnsi="Arial" w:cs="Arial"/>
          <w:color w:val="000000"/>
        </w:rPr>
        <w:t>laut UN/DESA 2,1 Milliarden Menschen auf der Welt</w:t>
      </w:r>
      <w:r w:rsidR="00047F0D" w:rsidRPr="005F57E0">
        <w:rPr>
          <w:rFonts w:ascii="Arial" w:hAnsi="Arial" w:cs="Arial"/>
          <w:color w:val="000000"/>
        </w:rPr>
        <w:t xml:space="preserve"> leben</w:t>
      </w:r>
      <w:r w:rsidRPr="005F57E0">
        <w:rPr>
          <w:rFonts w:ascii="Arial" w:hAnsi="Arial" w:cs="Arial"/>
          <w:color w:val="000000"/>
        </w:rPr>
        <w:t>, die 60 Jahre oder älter sind</w:t>
      </w:r>
      <w:r w:rsidR="00047F0D" w:rsidRPr="005F57E0">
        <w:rPr>
          <w:rFonts w:ascii="Arial" w:hAnsi="Arial" w:cs="Arial"/>
          <w:color w:val="000000"/>
        </w:rPr>
        <w:t xml:space="preserve"> – s</w:t>
      </w:r>
      <w:r w:rsidRPr="005F57E0">
        <w:rPr>
          <w:rFonts w:ascii="Arial" w:hAnsi="Arial" w:cs="Arial"/>
          <w:color w:val="000000"/>
        </w:rPr>
        <w:t xml:space="preserve">elbst die Zahl der Personen, die 80 Jahre oder älter sind, </w:t>
      </w:r>
      <w:r w:rsidR="00047F0D" w:rsidRPr="005F57E0">
        <w:rPr>
          <w:rFonts w:ascii="Arial" w:hAnsi="Arial" w:cs="Arial"/>
          <w:color w:val="000000"/>
        </w:rPr>
        <w:t xml:space="preserve">wird </w:t>
      </w:r>
      <w:r w:rsidRPr="005F57E0">
        <w:rPr>
          <w:rFonts w:ascii="Arial" w:hAnsi="Arial" w:cs="Arial"/>
          <w:color w:val="000000"/>
        </w:rPr>
        <w:t xml:space="preserve">2050 bei rund 434 Millionen </w:t>
      </w:r>
      <w:r w:rsidR="00047F0D" w:rsidRPr="005F57E0">
        <w:rPr>
          <w:rFonts w:ascii="Arial" w:hAnsi="Arial" w:cs="Arial"/>
          <w:color w:val="000000"/>
        </w:rPr>
        <w:t xml:space="preserve">liegen </w:t>
      </w:r>
      <w:r w:rsidRPr="005F57E0">
        <w:rPr>
          <w:rFonts w:ascii="Arial" w:hAnsi="Arial" w:cs="Arial"/>
          <w:color w:val="000000"/>
        </w:rPr>
        <w:t>(2015: 125 Mio.).</w:t>
      </w:r>
      <w:r w:rsidR="005F57E0" w:rsidRPr="005F57E0">
        <w:rPr>
          <w:rFonts w:ascii="Arial" w:hAnsi="Arial" w:cs="Arial"/>
          <w:color w:val="000000"/>
        </w:rPr>
        <w:t xml:space="preserve"> </w:t>
      </w:r>
      <w:r w:rsidR="00C867D8" w:rsidRPr="005F57E0">
        <w:rPr>
          <w:rFonts w:ascii="Arial" w:hAnsi="Arial" w:cs="Arial"/>
          <w:color w:val="000000"/>
        </w:rPr>
        <w:t>An der Steigerung der absoluten Zahl der 60-Jährigen und Älteren zwischen 2015 und 2050 hat Asien einen Anteil von 66,0 Prozent. Der entsprechende Anteil Afrikas l</w:t>
      </w:r>
      <w:r w:rsidR="003E50BC">
        <w:rPr>
          <w:rFonts w:ascii="Arial" w:hAnsi="Arial" w:cs="Arial"/>
          <w:color w:val="000000"/>
        </w:rPr>
        <w:t>iegt</w:t>
      </w:r>
      <w:r w:rsidR="00C867D8" w:rsidRPr="005F57E0">
        <w:rPr>
          <w:rFonts w:ascii="Arial" w:hAnsi="Arial" w:cs="Arial"/>
          <w:color w:val="000000"/>
        </w:rPr>
        <w:t xml:space="preserve"> bei 13,1 Prozent und der Anteil Lateinamerikas und der Karibik betr</w:t>
      </w:r>
      <w:r w:rsidR="003E50BC">
        <w:rPr>
          <w:rFonts w:ascii="Arial" w:hAnsi="Arial" w:cs="Arial"/>
          <w:color w:val="000000"/>
        </w:rPr>
        <w:t>ä</w:t>
      </w:r>
      <w:r w:rsidR="00C867D8" w:rsidRPr="005F57E0">
        <w:rPr>
          <w:rFonts w:ascii="Arial" w:hAnsi="Arial" w:cs="Arial"/>
          <w:color w:val="000000"/>
        </w:rPr>
        <w:t>g</w:t>
      </w:r>
      <w:r w:rsidR="003E50BC">
        <w:rPr>
          <w:rFonts w:ascii="Arial" w:hAnsi="Arial" w:cs="Arial"/>
          <w:color w:val="000000"/>
        </w:rPr>
        <w:t>t</w:t>
      </w:r>
      <w:r w:rsidR="00C867D8" w:rsidRPr="005F57E0">
        <w:rPr>
          <w:rFonts w:ascii="Arial" w:hAnsi="Arial" w:cs="Arial"/>
          <w:color w:val="000000"/>
        </w:rPr>
        <w:t xml:space="preserve"> 10,8 Prozent. Die verbleibenden</w:t>
      </w:r>
      <w:r w:rsidR="000223B6">
        <w:rPr>
          <w:rFonts w:ascii="Arial" w:hAnsi="Arial" w:cs="Arial"/>
          <w:color w:val="000000"/>
        </w:rPr>
        <w:t xml:space="preserve"> </w:t>
      </w:r>
      <w:proofErr w:type="gramStart"/>
      <w:r w:rsidR="00C867D8" w:rsidRPr="005F57E0">
        <w:rPr>
          <w:rFonts w:ascii="Arial" w:hAnsi="Arial" w:cs="Arial"/>
          <w:color w:val="000000"/>
        </w:rPr>
        <w:t>rund</w:t>
      </w:r>
      <w:proofErr w:type="gramEnd"/>
      <w:r w:rsidR="000223B6">
        <w:rPr>
          <w:rFonts w:ascii="Arial" w:hAnsi="Arial" w:cs="Arial"/>
          <w:color w:val="000000"/>
        </w:rPr>
        <w:t xml:space="preserve"> 1</w:t>
      </w:r>
      <w:r w:rsidR="00C867D8" w:rsidRPr="005F57E0">
        <w:rPr>
          <w:rFonts w:ascii="Arial" w:hAnsi="Arial" w:cs="Arial"/>
          <w:color w:val="000000"/>
        </w:rPr>
        <w:t>0 Prozent entf</w:t>
      </w:r>
      <w:r w:rsidR="003E50BC">
        <w:rPr>
          <w:rFonts w:ascii="Arial" w:hAnsi="Arial" w:cs="Arial"/>
          <w:color w:val="000000"/>
        </w:rPr>
        <w:t>al</w:t>
      </w:r>
      <w:r w:rsidR="00C867D8" w:rsidRPr="005F57E0">
        <w:rPr>
          <w:rFonts w:ascii="Arial" w:hAnsi="Arial" w:cs="Arial"/>
          <w:color w:val="000000"/>
        </w:rPr>
        <w:t>len auf die anderen Weltregionen.</w:t>
      </w:r>
    </w:p>
    <w:p w14:paraId="797D2807" w14:textId="77777777" w:rsidR="005F57E0" w:rsidRPr="005F57E0" w:rsidRDefault="005F57E0" w:rsidP="005F57E0">
      <w:pPr>
        <w:rPr>
          <w:rFonts w:ascii="Arial" w:hAnsi="Arial" w:cs="Arial"/>
          <w:color w:val="000000"/>
        </w:rPr>
      </w:pPr>
    </w:p>
    <w:p w14:paraId="51757F9D" w14:textId="55BEE031" w:rsidR="005F57E0" w:rsidRPr="005F57E0" w:rsidRDefault="000E26B3" w:rsidP="00DA5E5F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>Trotz der demografischen Veränderungen</w:t>
      </w:r>
      <w:r w:rsidR="00FC5768" w:rsidRPr="005F57E0">
        <w:rPr>
          <w:rFonts w:ascii="Arial" w:hAnsi="Arial" w:cs="Arial"/>
          <w:color w:val="000000"/>
        </w:rPr>
        <w:t xml:space="preserve"> in der Vergangenheit und der berechneten in der Zukunft kann die Weltbevölkerung vorerst als </w:t>
      </w:r>
      <w:r w:rsidR="00D9062A">
        <w:rPr>
          <w:rFonts w:ascii="Arial" w:hAnsi="Arial" w:cs="Arial"/>
          <w:color w:val="000000"/>
        </w:rPr>
        <w:t xml:space="preserve">relativ </w:t>
      </w:r>
      <w:r w:rsidR="00FC5768" w:rsidRPr="005F57E0">
        <w:rPr>
          <w:rFonts w:ascii="Arial" w:hAnsi="Arial" w:cs="Arial"/>
          <w:color w:val="000000"/>
        </w:rPr>
        <w:t>jung bezeichnet werden:</w:t>
      </w:r>
      <w:r w:rsidRPr="005F57E0">
        <w:rPr>
          <w:rFonts w:ascii="Arial" w:hAnsi="Arial" w:cs="Arial"/>
          <w:color w:val="000000"/>
        </w:rPr>
        <w:t xml:space="preserve"> </w:t>
      </w:r>
      <w:r w:rsidR="000E67D1" w:rsidRPr="005F57E0">
        <w:rPr>
          <w:rFonts w:ascii="Arial" w:hAnsi="Arial" w:cs="Arial"/>
          <w:color w:val="000000"/>
        </w:rPr>
        <w:t>D</w:t>
      </w:r>
      <w:r w:rsidR="00DA5E5F" w:rsidRPr="005F57E0">
        <w:rPr>
          <w:rFonts w:ascii="Arial" w:hAnsi="Arial" w:cs="Arial"/>
          <w:color w:val="000000"/>
        </w:rPr>
        <w:t xml:space="preserve">as Durchschnittsalter der Weltbevölkerung </w:t>
      </w:r>
      <w:r w:rsidR="000E67D1" w:rsidRPr="005F57E0">
        <w:rPr>
          <w:rFonts w:ascii="Arial" w:hAnsi="Arial" w:cs="Arial"/>
          <w:color w:val="000000"/>
        </w:rPr>
        <w:t>erhöhte sich zwischen</w:t>
      </w:r>
      <w:r w:rsidR="00DA5E5F" w:rsidRPr="005F57E0">
        <w:rPr>
          <w:rFonts w:ascii="Arial" w:hAnsi="Arial" w:cs="Arial"/>
          <w:color w:val="000000"/>
        </w:rPr>
        <w:t xml:space="preserve"> 1950 </w:t>
      </w:r>
      <w:r w:rsidR="000E67D1" w:rsidRPr="005F57E0">
        <w:rPr>
          <w:rFonts w:ascii="Arial" w:hAnsi="Arial" w:cs="Arial"/>
          <w:color w:val="000000"/>
        </w:rPr>
        <w:t xml:space="preserve">und </w:t>
      </w:r>
      <w:r w:rsidR="00DA5E5F" w:rsidRPr="005F57E0">
        <w:rPr>
          <w:rFonts w:ascii="Arial" w:hAnsi="Arial" w:cs="Arial"/>
          <w:color w:val="000000"/>
        </w:rPr>
        <w:t>20</w:t>
      </w:r>
      <w:r w:rsidR="000E67D1" w:rsidRPr="005F57E0">
        <w:rPr>
          <w:rFonts w:ascii="Arial" w:hAnsi="Arial" w:cs="Arial"/>
          <w:color w:val="000000"/>
        </w:rPr>
        <w:t>1</w:t>
      </w:r>
      <w:r w:rsidR="00DA5E5F" w:rsidRPr="005F57E0">
        <w:rPr>
          <w:rFonts w:ascii="Arial" w:hAnsi="Arial" w:cs="Arial"/>
          <w:color w:val="000000"/>
        </w:rPr>
        <w:t>5 von 2</w:t>
      </w:r>
      <w:r w:rsidR="000E67D1" w:rsidRPr="005F57E0">
        <w:rPr>
          <w:rFonts w:ascii="Arial" w:hAnsi="Arial" w:cs="Arial"/>
          <w:color w:val="000000"/>
        </w:rPr>
        <w:t>3</w:t>
      </w:r>
      <w:r w:rsidR="00DA5E5F" w:rsidRPr="005F57E0">
        <w:rPr>
          <w:rFonts w:ascii="Arial" w:hAnsi="Arial" w:cs="Arial"/>
          <w:color w:val="000000"/>
        </w:rPr>
        <w:t>,</w:t>
      </w:r>
      <w:r w:rsidR="000E67D1" w:rsidRPr="005F57E0">
        <w:rPr>
          <w:rFonts w:ascii="Arial" w:hAnsi="Arial" w:cs="Arial"/>
          <w:color w:val="000000"/>
        </w:rPr>
        <w:t>5</w:t>
      </w:r>
      <w:r w:rsidR="00DA5E5F" w:rsidRPr="005F57E0">
        <w:rPr>
          <w:rFonts w:ascii="Arial" w:hAnsi="Arial" w:cs="Arial"/>
          <w:color w:val="000000"/>
        </w:rPr>
        <w:t xml:space="preserve"> auf 2</w:t>
      </w:r>
      <w:r w:rsidR="000E67D1" w:rsidRPr="005F57E0">
        <w:rPr>
          <w:rFonts w:ascii="Arial" w:hAnsi="Arial" w:cs="Arial"/>
          <w:color w:val="000000"/>
        </w:rPr>
        <w:t>9</w:t>
      </w:r>
      <w:r w:rsidR="00DA5E5F" w:rsidRPr="005F57E0">
        <w:rPr>
          <w:rFonts w:ascii="Arial" w:hAnsi="Arial" w:cs="Arial"/>
          <w:color w:val="000000"/>
        </w:rPr>
        <w:t>,</w:t>
      </w:r>
      <w:r w:rsidR="00C57C0B" w:rsidRPr="005F57E0">
        <w:rPr>
          <w:rFonts w:ascii="Arial" w:hAnsi="Arial" w:cs="Arial"/>
          <w:color w:val="000000"/>
        </w:rPr>
        <w:t>6</w:t>
      </w:r>
      <w:r w:rsidR="00DA5E5F" w:rsidRPr="005F57E0">
        <w:rPr>
          <w:rFonts w:ascii="Arial" w:hAnsi="Arial" w:cs="Arial"/>
          <w:color w:val="000000"/>
        </w:rPr>
        <w:t xml:space="preserve"> Jahre. Ausgehend von </w:t>
      </w:r>
      <w:r w:rsidR="000E67D1" w:rsidRPr="005F57E0">
        <w:rPr>
          <w:rFonts w:ascii="Arial" w:hAnsi="Arial" w:cs="Arial"/>
          <w:color w:val="000000"/>
        </w:rPr>
        <w:t xml:space="preserve">der mittleren Variante der Bevölkerungsvorausberechnungen des UN/DESA </w:t>
      </w:r>
      <w:r w:rsidR="00DA5E5F" w:rsidRPr="005F57E0">
        <w:rPr>
          <w:rFonts w:ascii="Arial" w:hAnsi="Arial" w:cs="Arial"/>
          <w:color w:val="000000"/>
        </w:rPr>
        <w:t xml:space="preserve">wird sich </w:t>
      </w:r>
      <w:r w:rsidR="000E67D1" w:rsidRPr="005F57E0">
        <w:rPr>
          <w:rFonts w:ascii="Arial" w:hAnsi="Arial" w:cs="Arial"/>
          <w:color w:val="000000"/>
        </w:rPr>
        <w:t xml:space="preserve">diese Entwicklung </w:t>
      </w:r>
      <w:r w:rsidR="00DA5E5F" w:rsidRPr="005F57E0">
        <w:rPr>
          <w:rFonts w:ascii="Arial" w:hAnsi="Arial" w:cs="Arial"/>
          <w:color w:val="000000"/>
        </w:rPr>
        <w:t>fortsetzen und im Jahr 2050 zu einem Durchschnittsalter der Weltbevölkerung von 3</w:t>
      </w:r>
      <w:r w:rsidR="000E67D1" w:rsidRPr="005F57E0">
        <w:rPr>
          <w:rFonts w:ascii="Arial" w:hAnsi="Arial" w:cs="Arial"/>
          <w:color w:val="000000"/>
        </w:rPr>
        <w:t>6</w:t>
      </w:r>
      <w:r w:rsidR="00DA5E5F" w:rsidRPr="005F57E0">
        <w:rPr>
          <w:rFonts w:ascii="Arial" w:hAnsi="Arial" w:cs="Arial"/>
          <w:color w:val="000000"/>
        </w:rPr>
        <w:t>,</w:t>
      </w:r>
      <w:r w:rsidR="000E67D1" w:rsidRPr="005F57E0">
        <w:rPr>
          <w:rFonts w:ascii="Arial" w:hAnsi="Arial" w:cs="Arial"/>
          <w:color w:val="000000"/>
        </w:rPr>
        <w:t>1</w:t>
      </w:r>
      <w:r w:rsidR="00DA5E5F" w:rsidRPr="005F57E0">
        <w:rPr>
          <w:rFonts w:ascii="Arial" w:hAnsi="Arial" w:cs="Arial"/>
          <w:color w:val="000000"/>
        </w:rPr>
        <w:t xml:space="preserve"> Jahren führen.</w:t>
      </w:r>
      <w:r w:rsidR="005F57E0" w:rsidRPr="005F57E0">
        <w:rPr>
          <w:rFonts w:ascii="Arial" w:hAnsi="Arial" w:cs="Arial"/>
          <w:color w:val="000000"/>
        </w:rPr>
        <w:t xml:space="preserve"> </w:t>
      </w:r>
      <w:r w:rsidR="0018794E" w:rsidRPr="005F57E0">
        <w:rPr>
          <w:rFonts w:ascii="Arial" w:hAnsi="Arial" w:cs="Arial"/>
          <w:color w:val="000000"/>
        </w:rPr>
        <w:t>Die durchschnittliche Lebenserwartung wird p</w:t>
      </w:r>
      <w:r w:rsidR="000E67D1" w:rsidRPr="005F57E0">
        <w:rPr>
          <w:rFonts w:ascii="Arial" w:hAnsi="Arial" w:cs="Arial"/>
          <w:color w:val="000000"/>
        </w:rPr>
        <w:t xml:space="preserve">arallel </w:t>
      </w:r>
      <w:r w:rsidR="00DA5E5F" w:rsidRPr="005F57E0">
        <w:rPr>
          <w:rFonts w:ascii="Arial" w:hAnsi="Arial" w:cs="Arial"/>
          <w:color w:val="000000"/>
        </w:rPr>
        <w:t xml:space="preserve">von </w:t>
      </w:r>
      <w:r w:rsidR="003219A0" w:rsidRPr="005F57E0">
        <w:rPr>
          <w:rFonts w:ascii="Arial" w:hAnsi="Arial" w:cs="Arial"/>
          <w:color w:val="000000"/>
        </w:rPr>
        <w:t>70,5</w:t>
      </w:r>
      <w:r w:rsidR="00DA5E5F" w:rsidRPr="005F57E0">
        <w:rPr>
          <w:rFonts w:ascii="Arial" w:hAnsi="Arial" w:cs="Arial"/>
          <w:color w:val="000000"/>
        </w:rPr>
        <w:t xml:space="preserve"> (20</w:t>
      </w:r>
      <w:r w:rsidR="003219A0" w:rsidRPr="005F57E0">
        <w:rPr>
          <w:rFonts w:ascii="Arial" w:hAnsi="Arial" w:cs="Arial"/>
          <w:color w:val="000000"/>
        </w:rPr>
        <w:t>10</w:t>
      </w:r>
      <w:r w:rsidR="00DA5E5F" w:rsidRPr="005F57E0">
        <w:rPr>
          <w:rFonts w:ascii="Arial" w:hAnsi="Arial" w:cs="Arial"/>
          <w:color w:val="000000"/>
        </w:rPr>
        <w:t>-201</w:t>
      </w:r>
      <w:r w:rsidR="003219A0" w:rsidRPr="005F57E0">
        <w:rPr>
          <w:rFonts w:ascii="Arial" w:hAnsi="Arial" w:cs="Arial"/>
          <w:color w:val="000000"/>
        </w:rPr>
        <w:t>5</w:t>
      </w:r>
      <w:r w:rsidR="00DA5E5F" w:rsidRPr="005F57E0">
        <w:rPr>
          <w:rFonts w:ascii="Arial" w:hAnsi="Arial" w:cs="Arial"/>
          <w:color w:val="000000"/>
        </w:rPr>
        <w:t>) auf 7</w:t>
      </w:r>
      <w:r w:rsidR="003219A0" w:rsidRPr="005F57E0">
        <w:rPr>
          <w:rFonts w:ascii="Arial" w:hAnsi="Arial" w:cs="Arial"/>
          <w:color w:val="000000"/>
        </w:rPr>
        <w:t>7,1</w:t>
      </w:r>
      <w:r w:rsidR="00DA5E5F" w:rsidRPr="005F57E0">
        <w:rPr>
          <w:rFonts w:ascii="Arial" w:hAnsi="Arial" w:cs="Arial"/>
          <w:color w:val="000000"/>
        </w:rPr>
        <w:t xml:space="preserve"> Jahre (2045-2050)</w:t>
      </w:r>
      <w:r w:rsidR="0018794E" w:rsidRPr="005F57E0">
        <w:rPr>
          <w:rFonts w:ascii="Arial" w:hAnsi="Arial" w:cs="Arial"/>
          <w:color w:val="000000"/>
        </w:rPr>
        <w:t xml:space="preserve"> steigen – </w:t>
      </w:r>
      <w:r w:rsidR="009D1066">
        <w:rPr>
          <w:rFonts w:ascii="Arial" w:hAnsi="Arial" w:cs="Arial"/>
          <w:color w:val="000000"/>
        </w:rPr>
        <w:t xml:space="preserve">im Zeitraum </w:t>
      </w:r>
      <w:r w:rsidR="003219A0" w:rsidRPr="005F57E0">
        <w:rPr>
          <w:rFonts w:ascii="Arial" w:hAnsi="Arial" w:cs="Arial"/>
          <w:color w:val="000000"/>
        </w:rPr>
        <w:t xml:space="preserve">1955-1960 lag </w:t>
      </w:r>
      <w:r w:rsidR="0018794E" w:rsidRPr="005F57E0">
        <w:rPr>
          <w:rFonts w:ascii="Arial" w:hAnsi="Arial" w:cs="Arial"/>
          <w:color w:val="000000"/>
        </w:rPr>
        <w:t xml:space="preserve">sie </w:t>
      </w:r>
      <w:r w:rsidR="003219A0" w:rsidRPr="005F57E0">
        <w:rPr>
          <w:rFonts w:ascii="Arial" w:hAnsi="Arial" w:cs="Arial"/>
          <w:color w:val="000000"/>
        </w:rPr>
        <w:t>noch bei 46,8 Jahren</w:t>
      </w:r>
      <w:r w:rsidR="005F57E0" w:rsidRPr="005F57E0">
        <w:rPr>
          <w:rFonts w:ascii="Arial" w:hAnsi="Arial" w:cs="Arial"/>
          <w:color w:val="000000"/>
        </w:rPr>
        <w:t>.</w:t>
      </w:r>
    </w:p>
    <w:p w14:paraId="23AD999B" w14:textId="77777777" w:rsidR="005F57E0" w:rsidRPr="005F57E0" w:rsidRDefault="005F57E0" w:rsidP="00DA5E5F">
      <w:pPr>
        <w:rPr>
          <w:rFonts w:ascii="Arial" w:hAnsi="Arial" w:cs="Arial"/>
          <w:color w:val="000000"/>
        </w:rPr>
      </w:pPr>
    </w:p>
    <w:p w14:paraId="55EA948B" w14:textId="0336102C" w:rsidR="005F57E0" w:rsidRPr="005F57E0" w:rsidRDefault="005F57E0" w:rsidP="00155895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>So</w:t>
      </w:r>
      <w:r w:rsidR="00241BA0" w:rsidRPr="005F57E0">
        <w:rPr>
          <w:rFonts w:ascii="Arial" w:hAnsi="Arial" w:cs="Arial"/>
          <w:color w:val="000000"/>
        </w:rPr>
        <w:t xml:space="preserve">wohl der Ist-Zustand als auch die berechneten Veränderungen in der Zukunft fallen in den einzelnen Regionen sehr unterschiedlich aus. </w:t>
      </w:r>
      <w:r w:rsidR="0033007E" w:rsidRPr="005F57E0">
        <w:rPr>
          <w:rFonts w:ascii="Arial" w:hAnsi="Arial" w:cs="Arial"/>
          <w:color w:val="000000"/>
        </w:rPr>
        <w:t xml:space="preserve">Im Jahr 2015 hatten </w:t>
      </w:r>
      <w:r w:rsidR="00BA094B" w:rsidRPr="005F57E0">
        <w:rPr>
          <w:rFonts w:ascii="Arial" w:hAnsi="Arial" w:cs="Arial"/>
          <w:color w:val="000000"/>
        </w:rPr>
        <w:t xml:space="preserve">die Regionen </w:t>
      </w:r>
      <w:r w:rsidR="00241BA0" w:rsidRPr="005F57E0">
        <w:rPr>
          <w:rFonts w:ascii="Arial" w:hAnsi="Arial" w:cs="Arial"/>
          <w:color w:val="000000"/>
        </w:rPr>
        <w:t xml:space="preserve">Europa </w:t>
      </w:r>
      <w:r w:rsidR="00BA094B" w:rsidRPr="005F57E0">
        <w:rPr>
          <w:rFonts w:ascii="Arial" w:hAnsi="Arial" w:cs="Arial"/>
          <w:color w:val="000000"/>
        </w:rPr>
        <w:t xml:space="preserve">und Nordamerika </w:t>
      </w:r>
      <w:r w:rsidR="00241BA0" w:rsidRPr="005F57E0">
        <w:rPr>
          <w:rFonts w:ascii="Arial" w:hAnsi="Arial" w:cs="Arial"/>
          <w:color w:val="000000"/>
        </w:rPr>
        <w:t xml:space="preserve">die älteste Bevölkerung mit einem </w:t>
      </w:r>
      <w:r w:rsidR="00241BA0" w:rsidRPr="005F57E0">
        <w:rPr>
          <w:rFonts w:ascii="Arial" w:hAnsi="Arial" w:cs="Arial"/>
          <w:color w:val="000000"/>
        </w:rPr>
        <w:lastRenderedPageBreak/>
        <w:t xml:space="preserve">Durchschnittsalter von </w:t>
      </w:r>
      <w:r w:rsidR="00BA094B" w:rsidRPr="005F57E0">
        <w:rPr>
          <w:rFonts w:ascii="Arial" w:hAnsi="Arial" w:cs="Arial"/>
          <w:color w:val="000000"/>
        </w:rPr>
        <w:t xml:space="preserve">41,7 bzw. 38,3 Jahren. Ozeanien (32,9 Jahre), Asien (30,3 Jahre) sowie Lateinamerika und </w:t>
      </w:r>
      <w:r w:rsidR="0059747F">
        <w:rPr>
          <w:rFonts w:ascii="Arial" w:hAnsi="Arial" w:cs="Arial"/>
          <w:color w:val="000000"/>
        </w:rPr>
        <w:t xml:space="preserve">die </w:t>
      </w:r>
      <w:r w:rsidR="00BA094B" w:rsidRPr="005F57E0">
        <w:rPr>
          <w:rFonts w:ascii="Arial" w:hAnsi="Arial" w:cs="Arial"/>
          <w:color w:val="000000"/>
        </w:rPr>
        <w:t xml:space="preserve">Karibik (29,2 Jahre) lagen im Mittelfeld. Afrika </w:t>
      </w:r>
      <w:r w:rsidR="003E50BC">
        <w:rPr>
          <w:rFonts w:ascii="Arial" w:hAnsi="Arial" w:cs="Arial"/>
          <w:color w:val="000000"/>
        </w:rPr>
        <w:t>war m</w:t>
      </w:r>
      <w:r w:rsidR="00BA094B" w:rsidRPr="005F57E0">
        <w:rPr>
          <w:rFonts w:ascii="Arial" w:hAnsi="Arial" w:cs="Arial"/>
          <w:color w:val="000000"/>
        </w:rPr>
        <w:t>it einem Durchschnittsalter von 19,4 Jahren mit Abstand die Region mit der jüngsten Bevölkerung</w:t>
      </w:r>
      <w:r w:rsidR="0033007E" w:rsidRPr="005F57E0">
        <w:rPr>
          <w:rFonts w:ascii="Arial" w:hAnsi="Arial" w:cs="Arial"/>
          <w:color w:val="000000"/>
        </w:rPr>
        <w:t xml:space="preserve"> im Jahr 2015</w:t>
      </w:r>
      <w:r w:rsidRPr="005F57E0">
        <w:rPr>
          <w:rFonts w:ascii="Arial" w:hAnsi="Arial" w:cs="Arial"/>
          <w:color w:val="000000"/>
        </w:rPr>
        <w:t>.</w:t>
      </w:r>
    </w:p>
    <w:p w14:paraId="23516C0B" w14:textId="77777777" w:rsidR="005F57E0" w:rsidRPr="005F57E0" w:rsidRDefault="005F57E0" w:rsidP="00155895">
      <w:pPr>
        <w:rPr>
          <w:rFonts w:ascii="Arial" w:hAnsi="Arial" w:cs="Arial"/>
          <w:color w:val="000000"/>
        </w:rPr>
      </w:pPr>
    </w:p>
    <w:p w14:paraId="05AAA9C8" w14:textId="54ABF775" w:rsidR="005F57E0" w:rsidRPr="005F57E0" w:rsidRDefault="0033007E" w:rsidP="00155895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>Im Jahr 2015 waren i</w:t>
      </w:r>
      <w:r w:rsidR="00FC5768" w:rsidRPr="005F57E0">
        <w:rPr>
          <w:rFonts w:ascii="Arial" w:hAnsi="Arial" w:cs="Arial"/>
          <w:color w:val="000000"/>
        </w:rPr>
        <w:t>n Europ</w:t>
      </w:r>
      <w:r w:rsidRPr="005F57E0">
        <w:rPr>
          <w:rFonts w:ascii="Arial" w:hAnsi="Arial" w:cs="Arial"/>
          <w:color w:val="000000"/>
        </w:rPr>
        <w:t xml:space="preserve">a </w:t>
      </w:r>
      <w:r w:rsidR="001E0A77" w:rsidRPr="005F57E0">
        <w:rPr>
          <w:rFonts w:ascii="Arial" w:hAnsi="Arial" w:cs="Arial"/>
          <w:color w:val="000000"/>
        </w:rPr>
        <w:t>23,9</w:t>
      </w:r>
      <w:r w:rsidRPr="005F57E0">
        <w:rPr>
          <w:rFonts w:ascii="Arial" w:hAnsi="Arial" w:cs="Arial"/>
          <w:color w:val="000000"/>
        </w:rPr>
        <w:t xml:space="preserve"> Prozent der Bevölkerung 60 Jahre alt oder älter. Bis 2050 wird sich dieser Anteil auf </w:t>
      </w:r>
      <w:r w:rsidR="00FC5768" w:rsidRPr="005F57E0">
        <w:rPr>
          <w:rFonts w:ascii="Arial" w:hAnsi="Arial" w:cs="Arial"/>
          <w:color w:val="000000"/>
        </w:rPr>
        <w:t>34</w:t>
      </w:r>
      <w:r w:rsidR="001E0A77" w:rsidRPr="005F57E0">
        <w:rPr>
          <w:rFonts w:ascii="Arial" w:hAnsi="Arial" w:cs="Arial"/>
          <w:color w:val="000000"/>
        </w:rPr>
        <w:t>,2</w:t>
      </w:r>
      <w:r w:rsidR="00FC5768" w:rsidRPr="005F57E0">
        <w:rPr>
          <w:rFonts w:ascii="Arial" w:hAnsi="Arial" w:cs="Arial"/>
          <w:color w:val="000000"/>
        </w:rPr>
        <w:t xml:space="preserve"> </w:t>
      </w:r>
      <w:r w:rsidRPr="005F57E0">
        <w:rPr>
          <w:rFonts w:ascii="Arial" w:hAnsi="Arial" w:cs="Arial"/>
          <w:color w:val="000000"/>
        </w:rPr>
        <w:t xml:space="preserve">Prozent erhöhen. Die entsprechenden Werte Nordamerikas liegen </w:t>
      </w:r>
      <w:r w:rsidR="000223B6">
        <w:rPr>
          <w:rFonts w:ascii="Arial" w:hAnsi="Arial" w:cs="Arial"/>
          <w:color w:val="000000"/>
        </w:rPr>
        <w:t xml:space="preserve">mit </w:t>
      </w:r>
      <w:r w:rsidRPr="005F57E0">
        <w:rPr>
          <w:rFonts w:ascii="Arial" w:hAnsi="Arial" w:cs="Arial"/>
          <w:color w:val="000000"/>
        </w:rPr>
        <w:t xml:space="preserve">20,8 Prozent </w:t>
      </w:r>
      <w:r w:rsidR="000223B6">
        <w:rPr>
          <w:rFonts w:ascii="Arial" w:hAnsi="Arial" w:cs="Arial"/>
          <w:color w:val="000000"/>
        </w:rPr>
        <w:t>(</w:t>
      </w:r>
      <w:r w:rsidRPr="005F57E0">
        <w:rPr>
          <w:rFonts w:ascii="Arial" w:hAnsi="Arial" w:cs="Arial"/>
          <w:color w:val="000000"/>
        </w:rPr>
        <w:t>2015</w:t>
      </w:r>
      <w:r w:rsidR="000223B6">
        <w:rPr>
          <w:rFonts w:ascii="Arial" w:hAnsi="Arial" w:cs="Arial"/>
          <w:color w:val="000000"/>
        </w:rPr>
        <w:t>)</w:t>
      </w:r>
      <w:r w:rsidRPr="005F57E0">
        <w:rPr>
          <w:rFonts w:ascii="Arial" w:hAnsi="Arial" w:cs="Arial"/>
          <w:color w:val="000000"/>
        </w:rPr>
        <w:t xml:space="preserve"> und 28,3 Prozent </w:t>
      </w:r>
      <w:r w:rsidR="000223B6">
        <w:rPr>
          <w:rFonts w:ascii="Arial" w:hAnsi="Arial" w:cs="Arial"/>
          <w:color w:val="000000"/>
        </w:rPr>
        <w:t>(</w:t>
      </w:r>
      <w:r w:rsidRPr="005F57E0">
        <w:rPr>
          <w:rFonts w:ascii="Arial" w:hAnsi="Arial" w:cs="Arial"/>
          <w:color w:val="000000"/>
        </w:rPr>
        <w:t>2050</w:t>
      </w:r>
      <w:r w:rsidR="000223B6">
        <w:rPr>
          <w:rFonts w:ascii="Arial" w:hAnsi="Arial" w:cs="Arial"/>
          <w:color w:val="000000"/>
        </w:rPr>
        <w:t>)</w:t>
      </w:r>
      <w:r w:rsidRPr="005F57E0">
        <w:rPr>
          <w:rFonts w:ascii="Arial" w:hAnsi="Arial" w:cs="Arial"/>
          <w:color w:val="000000"/>
        </w:rPr>
        <w:t xml:space="preserve"> unterhalb der Werte Europas. Bezogen auf Lateinamerika und die Karibik </w:t>
      </w:r>
      <w:r w:rsidR="007F1F2E" w:rsidRPr="005F57E0">
        <w:rPr>
          <w:rFonts w:ascii="Arial" w:hAnsi="Arial" w:cs="Arial"/>
          <w:color w:val="000000"/>
        </w:rPr>
        <w:t>sowie</w:t>
      </w:r>
      <w:r w:rsidRPr="005F57E0">
        <w:rPr>
          <w:rFonts w:ascii="Arial" w:hAnsi="Arial" w:cs="Arial"/>
          <w:color w:val="000000"/>
        </w:rPr>
        <w:t xml:space="preserve"> Asien fällt </w:t>
      </w:r>
      <w:r w:rsidR="00155895" w:rsidRPr="005F57E0">
        <w:rPr>
          <w:rFonts w:ascii="Arial" w:hAnsi="Arial" w:cs="Arial"/>
          <w:color w:val="000000"/>
        </w:rPr>
        <w:t xml:space="preserve">zunächst </w:t>
      </w:r>
      <w:r w:rsidRPr="005F57E0">
        <w:rPr>
          <w:rFonts w:ascii="Arial" w:hAnsi="Arial" w:cs="Arial"/>
          <w:color w:val="000000"/>
        </w:rPr>
        <w:t xml:space="preserve">auf, dass das Ausgangsniveau deutlich niedriger </w:t>
      </w:r>
      <w:r w:rsidR="000223B6">
        <w:rPr>
          <w:rFonts w:ascii="Arial" w:hAnsi="Arial" w:cs="Arial"/>
          <w:color w:val="000000"/>
        </w:rPr>
        <w:t>ist:</w:t>
      </w:r>
      <w:r w:rsidRPr="005F57E0">
        <w:rPr>
          <w:rFonts w:ascii="Arial" w:hAnsi="Arial" w:cs="Arial"/>
          <w:color w:val="000000"/>
        </w:rPr>
        <w:t xml:space="preserve"> </w:t>
      </w:r>
      <w:r w:rsidR="000223B6">
        <w:rPr>
          <w:rFonts w:ascii="Arial" w:hAnsi="Arial" w:cs="Arial"/>
          <w:color w:val="000000"/>
        </w:rPr>
        <w:t>2</w:t>
      </w:r>
      <w:r w:rsidRPr="005F57E0">
        <w:rPr>
          <w:rFonts w:ascii="Arial" w:hAnsi="Arial" w:cs="Arial"/>
          <w:color w:val="000000"/>
        </w:rPr>
        <w:t xml:space="preserve">015 gehörten hier lediglich 11,2 bzw. 11,6 </w:t>
      </w:r>
      <w:r w:rsidR="00155895" w:rsidRPr="005F57E0">
        <w:rPr>
          <w:rFonts w:ascii="Arial" w:hAnsi="Arial" w:cs="Arial"/>
          <w:color w:val="000000"/>
        </w:rPr>
        <w:t xml:space="preserve">Prozent der Bevölkerung zur Gruppe der 60-Jährigen oder Älteren. Allerdings ist die Dynamik des demografischen Wandels stärker ausgeprägt als in Europa </w:t>
      </w:r>
      <w:r w:rsidR="000223B6">
        <w:rPr>
          <w:rFonts w:ascii="Arial" w:hAnsi="Arial" w:cs="Arial"/>
          <w:color w:val="000000"/>
        </w:rPr>
        <w:t xml:space="preserve">und </w:t>
      </w:r>
      <w:r w:rsidR="00155895" w:rsidRPr="005F57E0">
        <w:rPr>
          <w:rFonts w:ascii="Arial" w:hAnsi="Arial" w:cs="Arial"/>
          <w:color w:val="000000"/>
        </w:rPr>
        <w:t xml:space="preserve">Nordamerika: In beiden Regionen wird sich der Anteil der 60-jährigen oder älteren Bevölkerung an der Gesamtbevölkerung zwischen 2015 und 2050 mehr als verdoppeln </w:t>
      </w:r>
      <w:r w:rsidR="007F1F2E" w:rsidRPr="005F57E0">
        <w:rPr>
          <w:rFonts w:ascii="Arial" w:hAnsi="Arial" w:cs="Arial"/>
          <w:color w:val="000000"/>
        </w:rPr>
        <w:t xml:space="preserve">– in </w:t>
      </w:r>
      <w:r w:rsidR="00155895" w:rsidRPr="005F57E0">
        <w:rPr>
          <w:rFonts w:ascii="Arial" w:hAnsi="Arial" w:cs="Arial"/>
          <w:color w:val="000000"/>
        </w:rPr>
        <w:t>Lateinamerika und de</w:t>
      </w:r>
      <w:r w:rsidR="007F1F2E" w:rsidRPr="005F57E0">
        <w:rPr>
          <w:rFonts w:ascii="Arial" w:hAnsi="Arial" w:cs="Arial"/>
          <w:color w:val="000000"/>
        </w:rPr>
        <w:t>r</w:t>
      </w:r>
      <w:r w:rsidR="00155895" w:rsidRPr="005F57E0">
        <w:rPr>
          <w:rFonts w:ascii="Arial" w:hAnsi="Arial" w:cs="Arial"/>
          <w:color w:val="000000"/>
        </w:rPr>
        <w:t xml:space="preserve"> Karibik</w:t>
      </w:r>
      <w:r w:rsidR="007F1F2E" w:rsidRPr="005F57E0">
        <w:rPr>
          <w:rFonts w:ascii="Arial" w:hAnsi="Arial" w:cs="Arial"/>
          <w:color w:val="000000"/>
        </w:rPr>
        <w:t xml:space="preserve"> auf </w:t>
      </w:r>
      <w:r w:rsidR="00155895" w:rsidRPr="005F57E0">
        <w:rPr>
          <w:rFonts w:ascii="Arial" w:hAnsi="Arial" w:cs="Arial"/>
          <w:color w:val="000000"/>
        </w:rPr>
        <w:t>25,5 Prozent</w:t>
      </w:r>
      <w:r w:rsidR="007F1F2E" w:rsidRPr="005F57E0">
        <w:rPr>
          <w:rFonts w:ascii="Arial" w:hAnsi="Arial" w:cs="Arial"/>
          <w:color w:val="000000"/>
        </w:rPr>
        <w:t xml:space="preserve">, in </w:t>
      </w:r>
      <w:r w:rsidR="00155895" w:rsidRPr="005F57E0">
        <w:rPr>
          <w:rFonts w:ascii="Arial" w:hAnsi="Arial" w:cs="Arial"/>
          <w:color w:val="000000"/>
        </w:rPr>
        <w:t>Asien</w:t>
      </w:r>
      <w:r w:rsidR="007F1F2E" w:rsidRPr="005F57E0">
        <w:rPr>
          <w:rFonts w:ascii="Arial" w:hAnsi="Arial" w:cs="Arial"/>
          <w:color w:val="000000"/>
        </w:rPr>
        <w:t xml:space="preserve"> auf </w:t>
      </w:r>
      <w:r w:rsidR="00FC5768" w:rsidRPr="005F57E0">
        <w:rPr>
          <w:rFonts w:ascii="Arial" w:hAnsi="Arial" w:cs="Arial"/>
          <w:color w:val="000000"/>
        </w:rPr>
        <w:t>2</w:t>
      </w:r>
      <w:r w:rsidR="001E0A77" w:rsidRPr="005F57E0">
        <w:rPr>
          <w:rFonts w:ascii="Arial" w:hAnsi="Arial" w:cs="Arial"/>
          <w:color w:val="000000"/>
        </w:rPr>
        <w:t>4,6</w:t>
      </w:r>
      <w:r w:rsidR="00FC5768" w:rsidRPr="005F57E0">
        <w:rPr>
          <w:rFonts w:ascii="Arial" w:hAnsi="Arial" w:cs="Arial"/>
          <w:color w:val="000000"/>
        </w:rPr>
        <w:t xml:space="preserve"> </w:t>
      </w:r>
      <w:r w:rsidR="00155895" w:rsidRPr="005F57E0">
        <w:rPr>
          <w:rFonts w:ascii="Arial" w:hAnsi="Arial" w:cs="Arial"/>
          <w:color w:val="000000"/>
        </w:rPr>
        <w:t xml:space="preserve">Prozent. Afrika </w:t>
      </w:r>
      <w:r w:rsidR="00631B8D">
        <w:rPr>
          <w:rFonts w:ascii="Arial" w:hAnsi="Arial" w:cs="Arial"/>
          <w:color w:val="000000"/>
        </w:rPr>
        <w:t>bleibt</w:t>
      </w:r>
      <w:r w:rsidR="000223B6">
        <w:rPr>
          <w:rFonts w:ascii="Arial" w:hAnsi="Arial" w:cs="Arial"/>
          <w:color w:val="000000"/>
        </w:rPr>
        <w:t xml:space="preserve"> </w:t>
      </w:r>
      <w:r w:rsidR="00155895" w:rsidRPr="005F57E0">
        <w:rPr>
          <w:rFonts w:ascii="Arial" w:hAnsi="Arial" w:cs="Arial"/>
          <w:color w:val="000000"/>
        </w:rPr>
        <w:t>die Region mit dem jüngsten Altersaufbau</w:t>
      </w:r>
      <w:r w:rsidR="000223B6">
        <w:rPr>
          <w:rFonts w:ascii="Arial" w:hAnsi="Arial" w:cs="Arial"/>
          <w:color w:val="000000"/>
        </w:rPr>
        <w:t>:</w:t>
      </w:r>
      <w:r w:rsidR="00155895" w:rsidRPr="005F57E0">
        <w:rPr>
          <w:rFonts w:ascii="Arial" w:hAnsi="Arial" w:cs="Arial"/>
          <w:color w:val="000000"/>
        </w:rPr>
        <w:t xml:space="preserve"> 2015 gehörten lediglich 5,4 Prozent der Bevölkerung zur Gruppe der 60-Jährigen oder Älteren. Allerdings wird sich auch hier der entsprechende Anteil</w:t>
      </w:r>
      <w:r w:rsidR="007F1F2E" w:rsidRPr="005F57E0">
        <w:rPr>
          <w:rFonts w:ascii="Arial" w:hAnsi="Arial" w:cs="Arial"/>
          <w:color w:val="000000"/>
        </w:rPr>
        <w:t xml:space="preserve"> erhöhen – laut </w:t>
      </w:r>
      <w:r w:rsidR="00155895" w:rsidRPr="005F57E0">
        <w:rPr>
          <w:rFonts w:ascii="Arial" w:hAnsi="Arial" w:cs="Arial"/>
          <w:color w:val="000000"/>
        </w:rPr>
        <w:t xml:space="preserve">UN/DESA auf 8,9 Prozent </w:t>
      </w:r>
      <w:r w:rsidR="007F1F2E" w:rsidRPr="005F57E0">
        <w:rPr>
          <w:rFonts w:ascii="Arial" w:hAnsi="Arial" w:cs="Arial"/>
          <w:color w:val="000000"/>
        </w:rPr>
        <w:t>im Jahr 20</w:t>
      </w:r>
      <w:r w:rsidR="0087561E">
        <w:rPr>
          <w:rFonts w:ascii="Arial" w:hAnsi="Arial" w:cs="Arial"/>
          <w:color w:val="000000"/>
        </w:rPr>
        <w:t>50</w:t>
      </w:r>
      <w:r w:rsidR="005F57E0" w:rsidRPr="005F57E0">
        <w:rPr>
          <w:rFonts w:ascii="Arial" w:hAnsi="Arial" w:cs="Arial"/>
          <w:color w:val="000000"/>
        </w:rPr>
        <w:t>.</w:t>
      </w:r>
    </w:p>
    <w:p w14:paraId="7F401194" w14:textId="77777777" w:rsidR="005F57E0" w:rsidRPr="005F57E0" w:rsidRDefault="005F57E0" w:rsidP="00155895">
      <w:pPr>
        <w:rPr>
          <w:rFonts w:ascii="Arial" w:hAnsi="Arial" w:cs="Arial"/>
          <w:color w:val="000000"/>
        </w:rPr>
      </w:pPr>
    </w:p>
    <w:p w14:paraId="57EF563F" w14:textId="591162C6" w:rsidR="005F57E0" w:rsidRPr="00411D02" w:rsidRDefault="00B375BB" w:rsidP="00A52A46">
      <w:pPr>
        <w:rPr>
          <w:rFonts w:ascii="Arial" w:hAnsi="Arial" w:cs="Arial"/>
          <w:color w:val="000000"/>
          <w:lang w:val="en-US"/>
        </w:rPr>
      </w:pPr>
      <w:r w:rsidRPr="005F57E0">
        <w:rPr>
          <w:rFonts w:ascii="Arial" w:hAnsi="Arial" w:cs="Arial"/>
          <w:color w:val="000000"/>
        </w:rPr>
        <w:t xml:space="preserve">Nach Angaben der UN/DESA lebten im Jahr 2015 </w:t>
      </w:r>
      <w:r w:rsidR="00F76A40" w:rsidRPr="005F57E0">
        <w:rPr>
          <w:rFonts w:ascii="Arial" w:hAnsi="Arial" w:cs="Arial"/>
          <w:color w:val="000000"/>
        </w:rPr>
        <w:t xml:space="preserve">rund </w:t>
      </w:r>
      <w:r w:rsidRPr="005F57E0">
        <w:rPr>
          <w:rFonts w:ascii="Arial" w:hAnsi="Arial" w:cs="Arial"/>
          <w:color w:val="000000"/>
        </w:rPr>
        <w:t>46 Prozent der Weltbevölkerung in Staaten, in denen die Geburtenhäufigkeit unter den für die Reproduktion einer Bevölkerung notwendigen 2,1 Prozent lag.</w:t>
      </w:r>
      <w:r w:rsidR="002F7344" w:rsidRPr="005F57E0">
        <w:rPr>
          <w:rFonts w:ascii="Arial" w:hAnsi="Arial" w:cs="Arial"/>
          <w:color w:val="000000"/>
        </w:rPr>
        <w:t xml:space="preserve"> Weitere </w:t>
      </w:r>
      <w:r w:rsidR="00F76A40" w:rsidRPr="005F57E0">
        <w:rPr>
          <w:rFonts w:ascii="Arial" w:hAnsi="Arial" w:cs="Arial"/>
          <w:color w:val="000000"/>
        </w:rPr>
        <w:t xml:space="preserve">rund </w:t>
      </w:r>
      <w:r w:rsidR="002F7344" w:rsidRPr="005F57E0">
        <w:rPr>
          <w:rFonts w:ascii="Arial" w:hAnsi="Arial" w:cs="Arial"/>
          <w:color w:val="000000"/>
        </w:rPr>
        <w:t>46 Prozent leb</w:t>
      </w:r>
      <w:r w:rsidR="009733A0" w:rsidRPr="005F57E0">
        <w:rPr>
          <w:rFonts w:ascii="Arial" w:hAnsi="Arial" w:cs="Arial"/>
          <w:color w:val="000000"/>
        </w:rPr>
        <w:t>t</w:t>
      </w:r>
      <w:r w:rsidR="002F7344" w:rsidRPr="005F57E0">
        <w:rPr>
          <w:rFonts w:ascii="Arial" w:hAnsi="Arial" w:cs="Arial"/>
          <w:color w:val="000000"/>
        </w:rPr>
        <w:t xml:space="preserve">en in Staaten, in denen die Geburtenhäufigkeit in der näheren Vergangenheit rückläufig war und </w:t>
      </w:r>
      <w:r w:rsidR="00F76A40" w:rsidRPr="005F57E0">
        <w:rPr>
          <w:rFonts w:ascii="Arial" w:hAnsi="Arial" w:cs="Arial"/>
          <w:color w:val="000000"/>
        </w:rPr>
        <w:t xml:space="preserve">2015 zwischen 2,1 und 5 Kindern pro Frau lag. Die verbleibenden </w:t>
      </w:r>
      <w:proofErr w:type="gramStart"/>
      <w:r w:rsidR="00F76A40" w:rsidRPr="005F57E0">
        <w:rPr>
          <w:rFonts w:ascii="Arial" w:hAnsi="Arial" w:cs="Arial"/>
          <w:color w:val="000000"/>
        </w:rPr>
        <w:t>rund</w:t>
      </w:r>
      <w:proofErr w:type="gramEnd"/>
      <w:r w:rsidR="00F76A40" w:rsidRPr="005F57E0">
        <w:rPr>
          <w:rFonts w:ascii="Arial" w:hAnsi="Arial" w:cs="Arial"/>
          <w:color w:val="000000"/>
        </w:rPr>
        <w:t xml:space="preserve"> 9 Prozent der Weltbevölkerung leb</w:t>
      </w:r>
      <w:r w:rsidR="009733A0" w:rsidRPr="005F57E0">
        <w:rPr>
          <w:rFonts w:ascii="Arial" w:hAnsi="Arial" w:cs="Arial"/>
          <w:color w:val="000000"/>
        </w:rPr>
        <w:t>t</w:t>
      </w:r>
      <w:r w:rsidR="00F76A40" w:rsidRPr="005F57E0">
        <w:rPr>
          <w:rFonts w:ascii="Arial" w:hAnsi="Arial" w:cs="Arial"/>
          <w:color w:val="000000"/>
        </w:rPr>
        <w:t xml:space="preserve">en </w:t>
      </w:r>
      <w:r w:rsidR="009733A0" w:rsidRPr="005F57E0">
        <w:rPr>
          <w:rFonts w:ascii="Arial" w:hAnsi="Arial" w:cs="Arial"/>
          <w:color w:val="000000"/>
        </w:rPr>
        <w:t xml:space="preserve">2015 </w:t>
      </w:r>
      <w:r w:rsidR="00F76A40" w:rsidRPr="005F57E0">
        <w:rPr>
          <w:rFonts w:ascii="Arial" w:hAnsi="Arial" w:cs="Arial"/>
          <w:color w:val="000000"/>
        </w:rPr>
        <w:t xml:space="preserve">in Staaten, in denen die Frauen im Laufe ihres Lebens mehr als 5 Kinder bekommen. In diesen insgesamt 21 Staaten hat sich die Geburtenhäufigkeit auch nur geringfügig verändert. </w:t>
      </w:r>
      <w:r w:rsidR="009733A0" w:rsidRPr="005F57E0">
        <w:rPr>
          <w:rFonts w:ascii="Arial" w:hAnsi="Arial" w:cs="Arial"/>
          <w:color w:val="000000"/>
        </w:rPr>
        <w:t xml:space="preserve">Mit </w:t>
      </w:r>
      <w:r w:rsidR="00F76A40" w:rsidRPr="005F57E0">
        <w:rPr>
          <w:rFonts w:ascii="Arial" w:hAnsi="Arial" w:cs="Arial"/>
          <w:color w:val="000000"/>
        </w:rPr>
        <w:t xml:space="preserve">Timor-Leste und Afghanistan liegen </w:t>
      </w:r>
      <w:r w:rsidR="009733A0" w:rsidRPr="005F57E0">
        <w:rPr>
          <w:rFonts w:ascii="Arial" w:hAnsi="Arial" w:cs="Arial"/>
          <w:color w:val="000000"/>
        </w:rPr>
        <w:t>dabei zwei Sta</w:t>
      </w:r>
      <w:r w:rsidR="00F76A40" w:rsidRPr="005F57E0">
        <w:rPr>
          <w:rFonts w:ascii="Arial" w:hAnsi="Arial" w:cs="Arial"/>
          <w:color w:val="000000"/>
        </w:rPr>
        <w:t>a</w:t>
      </w:r>
      <w:r w:rsidR="009733A0" w:rsidRPr="005F57E0">
        <w:rPr>
          <w:rFonts w:ascii="Arial" w:hAnsi="Arial" w:cs="Arial"/>
          <w:color w:val="000000"/>
        </w:rPr>
        <w:t xml:space="preserve">ten in Asien, alle anderen liegen in Afrika. </w:t>
      </w:r>
      <w:r w:rsidR="00F76A40" w:rsidRPr="005F57E0">
        <w:rPr>
          <w:rFonts w:ascii="Arial" w:hAnsi="Arial" w:cs="Arial"/>
          <w:color w:val="000000"/>
        </w:rPr>
        <w:t xml:space="preserve">Die </w:t>
      </w:r>
      <w:r w:rsidR="00D9062A">
        <w:rPr>
          <w:rFonts w:ascii="Arial" w:hAnsi="Arial" w:cs="Arial"/>
          <w:color w:val="000000"/>
        </w:rPr>
        <w:t xml:space="preserve">– bezogen auf die </w:t>
      </w:r>
      <w:r w:rsidR="009733A0" w:rsidRPr="005F57E0">
        <w:rPr>
          <w:rFonts w:ascii="Arial" w:hAnsi="Arial" w:cs="Arial"/>
          <w:color w:val="000000"/>
        </w:rPr>
        <w:t xml:space="preserve">Bevölkerungszahl </w:t>
      </w:r>
      <w:r w:rsidR="00D9062A">
        <w:rPr>
          <w:rFonts w:ascii="Arial" w:hAnsi="Arial" w:cs="Arial"/>
          <w:color w:val="000000"/>
        </w:rPr>
        <w:t xml:space="preserve">– größten unter </w:t>
      </w:r>
      <w:r w:rsidR="00212565">
        <w:rPr>
          <w:rFonts w:ascii="Arial" w:hAnsi="Arial" w:cs="Arial"/>
          <w:color w:val="000000"/>
        </w:rPr>
        <w:t xml:space="preserve">diesen 21 Staaten </w:t>
      </w:r>
      <w:r w:rsidR="009733A0" w:rsidRPr="005F57E0">
        <w:rPr>
          <w:rFonts w:ascii="Arial" w:hAnsi="Arial" w:cs="Arial"/>
          <w:color w:val="000000"/>
        </w:rPr>
        <w:t xml:space="preserve">sind </w:t>
      </w:r>
      <w:r w:rsidR="0018794E" w:rsidRPr="005F57E0">
        <w:rPr>
          <w:rFonts w:ascii="Arial" w:hAnsi="Arial" w:cs="Arial"/>
          <w:color w:val="000000"/>
        </w:rPr>
        <w:t xml:space="preserve">Nigeria, </w:t>
      </w:r>
      <w:r w:rsidR="00D9062A">
        <w:rPr>
          <w:rFonts w:ascii="Arial" w:hAnsi="Arial" w:cs="Arial"/>
          <w:color w:val="000000"/>
        </w:rPr>
        <w:t xml:space="preserve">die </w:t>
      </w:r>
      <w:r w:rsidR="009733A0" w:rsidRPr="005F57E0">
        <w:rPr>
          <w:rFonts w:ascii="Arial" w:hAnsi="Arial" w:cs="Arial"/>
          <w:color w:val="000000"/>
        </w:rPr>
        <w:t>Demokratische Republik Kongo</w:t>
      </w:r>
      <w:r w:rsidR="0018794E" w:rsidRPr="005F57E0">
        <w:rPr>
          <w:rFonts w:ascii="Arial" w:hAnsi="Arial" w:cs="Arial"/>
          <w:color w:val="000000"/>
        </w:rPr>
        <w:t>, Tan</w:t>
      </w:r>
      <w:r w:rsidR="009733A0" w:rsidRPr="005F57E0">
        <w:rPr>
          <w:rFonts w:ascii="Arial" w:hAnsi="Arial" w:cs="Arial"/>
          <w:color w:val="000000"/>
        </w:rPr>
        <w:t>s</w:t>
      </w:r>
      <w:r w:rsidR="0018794E" w:rsidRPr="005F57E0">
        <w:rPr>
          <w:rFonts w:ascii="Arial" w:hAnsi="Arial" w:cs="Arial"/>
          <w:color w:val="000000"/>
        </w:rPr>
        <w:t xml:space="preserve">ania, Uganda </w:t>
      </w:r>
      <w:r w:rsidR="009E7AC8">
        <w:rPr>
          <w:rFonts w:ascii="Arial" w:hAnsi="Arial" w:cs="Arial"/>
          <w:color w:val="000000"/>
        </w:rPr>
        <w:t xml:space="preserve">sowie </w:t>
      </w:r>
      <w:r w:rsidR="0018794E" w:rsidRPr="005F57E0">
        <w:rPr>
          <w:rFonts w:ascii="Arial" w:hAnsi="Arial" w:cs="Arial"/>
          <w:color w:val="000000"/>
        </w:rPr>
        <w:t>Afghanistan.</w:t>
      </w:r>
      <w:r w:rsidR="009733A0" w:rsidRPr="005F57E0">
        <w:rPr>
          <w:rFonts w:ascii="Arial" w:hAnsi="Arial" w:cs="Arial"/>
          <w:color w:val="000000"/>
        </w:rPr>
        <w:t xml:space="preserve"> </w:t>
      </w:r>
      <w:r w:rsidR="009733A0" w:rsidRPr="00411D02">
        <w:rPr>
          <w:rFonts w:ascii="Arial" w:hAnsi="Arial" w:cs="Arial"/>
          <w:color w:val="000000"/>
          <w:lang w:val="en-US"/>
        </w:rPr>
        <w:t xml:space="preserve">Die </w:t>
      </w:r>
      <w:proofErr w:type="spellStart"/>
      <w:r w:rsidR="009733A0" w:rsidRPr="00411D02">
        <w:rPr>
          <w:rFonts w:ascii="Arial" w:hAnsi="Arial" w:cs="Arial"/>
          <w:color w:val="000000"/>
          <w:lang w:val="en-US"/>
        </w:rPr>
        <w:t>Geburtenhäufigkeit</w:t>
      </w:r>
      <w:proofErr w:type="spellEnd"/>
      <w:r w:rsidR="009733A0" w:rsidRPr="00411D02">
        <w:rPr>
          <w:rFonts w:ascii="Arial" w:hAnsi="Arial" w:cs="Arial"/>
          <w:color w:val="000000"/>
          <w:lang w:val="en-US"/>
        </w:rPr>
        <w:t xml:space="preserve"> lag 2015 </w:t>
      </w:r>
      <w:proofErr w:type="spellStart"/>
      <w:r w:rsidR="009733A0" w:rsidRPr="00411D02">
        <w:rPr>
          <w:rFonts w:ascii="Arial" w:hAnsi="Arial" w:cs="Arial"/>
          <w:color w:val="000000"/>
          <w:lang w:val="en-US"/>
        </w:rPr>
        <w:t>zwischen</w:t>
      </w:r>
      <w:proofErr w:type="spellEnd"/>
      <w:r w:rsidR="009733A0" w:rsidRPr="00411D02">
        <w:rPr>
          <w:rFonts w:ascii="Arial" w:hAnsi="Arial" w:cs="Arial"/>
          <w:color w:val="000000"/>
          <w:lang w:val="en-US"/>
        </w:rPr>
        <w:t xml:space="preserve"> 5</w:t>
      </w:r>
      <w:proofErr w:type="gramStart"/>
      <w:r w:rsidR="009733A0" w:rsidRPr="00411D02">
        <w:rPr>
          <w:rFonts w:ascii="Arial" w:hAnsi="Arial" w:cs="Arial"/>
          <w:color w:val="000000"/>
          <w:lang w:val="en-US"/>
        </w:rPr>
        <w:t>,10</w:t>
      </w:r>
      <w:proofErr w:type="gramEnd"/>
      <w:r w:rsidR="009733A0" w:rsidRPr="00411D02">
        <w:rPr>
          <w:rFonts w:ascii="Arial" w:hAnsi="Arial" w:cs="Arial"/>
          <w:color w:val="000000"/>
          <w:lang w:val="en-US"/>
        </w:rPr>
        <w:t xml:space="preserve"> (Côte d'Ivoire) und 7,63 (Niger).</w:t>
      </w:r>
    </w:p>
    <w:p w14:paraId="13CC95EB" w14:textId="77777777" w:rsidR="00512951" w:rsidRPr="00411D02" w:rsidRDefault="00512951" w:rsidP="00A52A46">
      <w:pPr>
        <w:rPr>
          <w:rFonts w:ascii="Arial" w:hAnsi="Arial" w:cs="Arial"/>
          <w:color w:val="000000"/>
          <w:lang w:val="en-US"/>
        </w:rPr>
      </w:pPr>
    </w:p>
    <w:p w14:paraId="2AA0027C" w14:textId="77777777" w:rsidR="00CE0E53" w:rsidRPr="000223B6" w:rsidRDefault="00CE0E53">
      <w:pPr>
        <w:rPr>
          <w:rFonts w:ascii="Arial" w:hAnsi="Arial" w:cs="Arial"/>
          <w:color w:val="FF0000"/>
          <w:lang w:val="en-US"/>
        </w:rPr>
      </w:pPr>
      <w:r w:rsidRPr="000223B6">
        <w:rPr>
          <w:rFonts w:ascii="Arial" w:hAnsi="Arial" w:cs="Arial"/>
          <w:color w:val="FF0000"/>
          <w:lang w:val="en-US"/>
        </w:rPr>
        <w:t>Datenquelle</w:t>
      </w:r>
    </w:p>
    <w:p w14:paraId="578C05AB" w14:textId="77777777" w:rsidR="00CE0E53" w:rsidRPr="000223B6" w:rsidRDefault="00CE0E53">
      <w:pPr>
        <w:rPr>
          <w:rFonts w:ascii="Arial" w:hAnsi="Arial" w:cs="Arial"/>
          <w:color w:val="FF0000"/>
          <w:lang w:val="en-US"/>
        </w:rPr>
      </w:pPr>
    </w:p>
    <w:p w14:paraId="31C25AEC" w14:textId="77777777" w:rsidR="00CE0E53" w:rsidRPr="00411D02" w:rsidRDefault="00DD37D8">
      <w:pPr>
        <w:rPr>
          <w:rFonts w:ascii="Arial" w:hAnsi="Arial" w:cs="Arial"/>
          <w:lang w:val="en-US"/>
        </w:rPr>
      </w:pPr>
      <w:r w:rsidRPr="005F57E0">
        <w:rPr>
          <w:rFonts w:ascii="Arial" w:hAnsi="Arial" w:cs="Arial"/>
          <w:lang w:val="en-GB"/>
        </w:rPr>
        <w:t>United Nations – Department of Economic and Social Affa</w:t>
      </w:r>
      <w:r w:rsidR="00411D02">
        <w:rPr>
          <w:rFonts w:ascii="Arial" w:hAnsi="Arial" w:cs="Arial"/>
          <w:lang w:val="en-GB"/>
        </w:rPr>
        <w:t>irs, Population Division (2015):</w:t>
      </w:r>
      <w:r w:rsidRPr="005F57E0">
        <w:rPr>
          <w:rFonts w:ascii="Arial" w:hAnsi="Arial" w:cs="Arial"/>
          <w:lang w:val="en-GB"/>
        </w:rPr>
        <w:t xml:space="preserve"> </w:t>
      </w:r>
      <w:r w:rsidRPr="00411D02">
        <w:rPr>
          <w:rFonts w:ascii="Arial" w:hAnsi="Arial" w:cs="Arial"/>
          <w:lang w:val="en-US"/>
        </w:rPr>
        <w:t>World Population Prospects: The 2015 Revision</w:t>
      </w:r>
    </w:p>
    <w:p w14:paraId="0826D57F" w14:textId="77777777" w:rsidR="00DD37D8" w:rsidRPr="00411D02" w:rsidRDefault="00DD37D8">
      <w:pPr>
        <w:rPr>
          <w:rFonts w:ascii="Arial" w:hAnsi="Arial" w:cs="Arial"/>
          <w:lang w:val="en-US"/>
        </w:rPr>
      </w:pPr>
    </w:p>
    <w:p w14:paraId="54D920BC" w14:textId="77777777" w:rsidR="00CE0E53" w:rsidRPr="005F57E0" w:rsidRDefault="00CE0E53">
      <w:pPr>
        <w:rPr>
          <w:rFonts w:ascii="Arial" w:hAnsi="Arial" w:cs="Arial"/>
          <w:color w:val="FF0000"/>
        </w:rPr>
      </w:pPr>
      <w:r w:rsidRPr="005F57E0">
        <w:rPr>
          <w:rFonts w:ascii="Arial" w:hAnsi="Arial" w:cs="Arial"/>
          <w:color w:val="FF0000"/>
        </w:rPr>
        <w:t>Begriffe, methodische Anmerkungen oder Lesehilfen</w:t>
      </w:r>
    </w:p>
    <w:p w14:paraId="28C99D99" w14:textId="77777777" w:rsidR="00CE0E53" w:rsidRPr="005F57E0" w:rsidRDefault="00CE0E53">
      <w:pPr>
        <w:rPr>
          <w:rFonts w:ascii="Arial" w:hAnsi="Arial" w:cs="Arial"/>
          <w:color w:val="000000"/>
        </w:rPr>
      </w:pPr>
    </w:p>
    <w:p w14:paraId="59AFAD21" w14:textId="77777777" w:rsidR="005F57E0" w:rsidRPr="005F57E0" w:rsidRDefault="00241BA0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 xml:space="preserve">Um das </w:t>
      </w:r>
      <w:r w:rsidR="0032331E" w:rsidRPr="005F57E0">
        <w:rPr>
          <w:rFonts w:ascii="Arial" w:hAnsi="Arial" w:cs="Arial"/>
          <w:b/>
          <w:color w:val="000000"/>
        </w:rPr>
        <w:t>Durchschnittsalter</w:t>
      </w:r>
      <w:r w:rsidR="0032331E" w:rsidRPr="005F57E0">
        <w:rPr>
          <w:rFonts w:ascii="Arial" w:hAnsi="Arial" w:cs="Arial"/>
          <w:color w:val="000000"/>
        </w:rPr>
        <w:t xml:space="preserve"> </w:t>
      </w:r>
      <w:r w:rsidRPr="005F57E0">
        <w:rPr>
          <w:rFonts w:ascii="Arial" w:hAnsi="Arial" w:cs="Arial"/>
          <w:color w:val="000000"/>
        </w:rPr>
        <w:t xml:space="preserve">zu berechnen, wird </w:t>
      </w:r>
      <w:r w:rsidR="0032331E" w:rsidRPr="005F57E0">
        <w:rPr>
          <w:rFonts w:ascii="Arial" w:hAnsi="Arial" w:cs="Arial"/>
          <w:color w:val="000000"/>
        </w:rPr>
        <w:t xml:space="preserve">hier </w:t>
      </w:r>
      <w:r w:rsidRPr="005F57E0">
        <w:rPr>
          <w:rFonts w:ascii="Arial" w:hAnsi="Arial" w:cs="Arial"/>
          <w:color w:val="000000"/>
        </w:rPr>
        <w:t xml:space="preserve">der </w:t>
      </w:r>
      <w:r w:rsidRPr="005F57E0">
        <w:rPr>
          <w:rFonts w:ascii="Arial" w:hAnsi="Arial" w:cs="Arial"/>
          <w:b/>
          <w:bCs/>
          <w:color w:val="000000"/>
        </w:rPr>
        <w:t xml:space="preserve">Median (Zentralwert) </w:t>
      </w:r>
      <w:r w:rsidRPr="005F57E0">
        <w:rPr>
          <w:rFonts w:ascii="Arial" w:hAnsi="Arial" w:cs="Arial"/>
          <w:color w:val="000000"/>
        </w:rPr>
        <w:t xml:space="preserve">verwendet. Dabei werden alle Personen ihrem </w:t>
      </w:r>
      <w:r w:rsidR="0032331E" w:rsidRPr="005F57E0">
        <w:rPr>
          <w:rFonts w:ascii="Arial" w:hAnsi="Arial" w:cs="Arial"/>
          <w:color w:val="000000"/>
        </w:rPr>
        <w:t xml:space="preserve">Alter </w:t>
      </w:r>
      <w:r w:rsidRPr="005F57E0">
        <w:rPr>
          <w:rFonts w:ascii="Arial" w:hAnsi="Arial" w:cs="Arial"/>
          <w:color w:val="000000"/>
        </w:rPr>
        <w:t>nach aufsteigend sortiert. Der Median ist d</w:t>
      </w:r>
      <w:r w:rsidR="0032331E" w:rsidRPr="005F57E0">
        <w:rPr>
          <w:rFonts w:ascii="Arial" w:hAnsi="Arial" w:cs="Arial"/>
          <w:color w:val="000000"/>
        </w:rPr>
        <w:t xml:space="preserve">as Alter </w:t>
      </w:r>
      <w:r w:rsidRPr="005F57E0">
        <w:rPr>
          <w:rFonts w:ascii="Arial" w:hAnsi="Arial" w:cs="Arial"/>
          <w:color w:val="000000"/>
        </w:rPr>
        <w:t>derjenigen Person, die die Bevölkerung in genau zwei Hälften teilt</w:t>
      </w:r>
      <w:r w:rsidR="0032331E" w:rsidRPr="005F57E0">
        <w:rPr>
          <w:rFonts w:ascii="Arial" w:hAnsi="Arial" w:cs="Arial"/>
          <w:color w:val="000000"/>
        </w:rPr>
        <w:t xml:space="preserve"> (</w:t>
      </w:r>
      <w:r w:rsidRPr="005F57E0">
        <w:rPr>
          <w:rFonts w:ascii="Arial" w:hAnsi="Arial" w:cs="Arial"/>
          <w:color w:val="000000"/>
        </w:rPr>
        <w:t xml:space="preserve">die eine Hälfte </w:t>
      </w:r>
      <w:r w:rsidR="0032331E" w:rsidRPr="005F57E0">
        <w:rPr>
          <w:rFonts w:ascii="Arial" w:hAnsi="Arial" w:cs="Arial"/>
          <w:color w:val="000000"/>
        </w:rPr>
        <w:t>ist jünger und die andere Hälfte älter)</w:t>
      </w:r>
      <w:r w:rsidR="005F57E0" w:rsidRPr="005F57E0">
        <w:rPr>
          <w:rFonts w:ascii="Arial" w:hAnsi="Arial" w:cs="Arial"/>
          <w:color w:val="000000"/>
        </w:rPr>
        <w:t>.</w:t>
      </w:r>
    </w:p>
    <w:p w14:paraId="4391ADD2" w14:textId="77777777" w:rsidR="005F57E0" w:rsidRPr="005F57E0" w:rsidRDefault="005F57E0">
      <w:pPr>
        <w:rPr>
          <w:rFonts w:ascii="Arial" w:hAnsi="Arial" w:cs="Arial"/>
          <w:color w:val="000000"/>
        </w:rPr>
      </w:pPr>
    </w:p>
    <w:p w14:paraId="46C61B2B" w14:textId="77777777" w:rsidR="005F57E0" w:rsidRPr="005F57E0" w:rsidRDefault="00CE0E53">
      <w:pPr>
        <w:rPr>
          <w:rFonts w:ascii="Arial" w:hAnsi="Arial" w:cs="Arial"/>
          <w:color w:val="000000"/>
        </w:rPr>
      </w:pPr>
      <w:r w:rsidRPr="005F57E0">
        <w:rPr>
          <w:rFonts w:ascii="Arial" w:hAnsi="Arial" w:cs="Arial"/>
          <w:color w:val="000000"/>
        </w:rPr>
        <w:t xml:space="preserve">Die </w:t>
      </w:r>
      <w:r w:rsidR="00CC39DB" w:rsidRPr="005F57E0">
        <w:rPr>
          <w:rFonts w:ascii="Arial" w:hAnsi="Arial" w:cs="Arial"/>
          <w:b/>
          <w:color w:val="000000"/>
        </w:rPr>
        <w:t>Bevölkerungsvorausberechnungen des UN/DESA</w:t>
      </w:r>
      <w:r w:rsidR="00CC39DB" w:rsidRPr="005F57E0">
        <w:rPr>
          <w:rFonts w:ascii="Arial" w:hAnsi="Arial" w:cs="Arial"/>
          <w:color w:val="000000"/>
        </w:rPr>
        <w:t xml:space="preserve"> </w:t>
      </w:r>
      <w:r w:rsidRPr="005F57E0">
        <w:rPr>
          <w:rFonts w:ascii="Arial" w:hAnsi="Arial" w:cs="Arial"/>
          <w:color w:val="000000"/>
        </w:rPr>
        <w:t xml:space="preserve">hängen maßgeblich von der weltweiten Geburtenhäufigkeit ab. </w:t>
      </w:r>
      <w:r w:rsidR="00E52A7C" w:rsidRPr="005F57E0">
        <w:rPr>
          <w:rFonts w:ascii="Arial" w:hAnsi="Arial" w:cs="Arial"/>
          <w:color w:val="000000"/>
        </w:rPr>
        <w:t xml:space="preserve">Das UN/DESA legt in diesem Zusammenhang zwar </w:t>
      </w:r>
      <w:r w:rsidR="00D2092E" w:rsidRPr="005F57E0">
        <w:rPr>
          <w:rFonts w:ascii="Arial" w:hAnsi="Arial" w:cs="Arial"/>
          <w:color w:val="000000"/>
        </w:rPr>
        <w:t xml:space="preserve">theoretisch </w:t>
      </w:r>
      <w:r w:rsidR="00E52A7C" w:rsidRPr="005F57E0">
        <w:rPr>
          <w:rFonts w:ascii="Arial" w:hAnsi="Arial" w:cs="Arial"/>
          <w:color w:val="000000"/>
        </w:rPr>
        <w:t>die z</w:t>
      </w:r>
      <w:r w:rsidR="00C158A6" w:rsidRPr="005F57E0">
        <w:rPr>
          <w:rFonts w:ascii="Arial" w:hAnsi="Arial" w:cs="Arial"/>
          <w:color w:val="000000"/>
        </w:rPr>
        <w:t xml:space="preserve">usammengefasste Geburtenziffer (Total </w:t>
      </w:r>
      <w:proofErr w:type="spellStart"/>
      <w:r w:rsidR="00C158A6" w:rsidRPr="005F57E0">
        <w:rPr>
          <w:rFonts w:ascii="Arial" w:hAnsi="Arial" w:cs="Arial"/>
          <w:color w:val="000000"/>
        </w:rPr>
        <w:t>Fertility</w:t>
      </w:r>
      <w:proofErr w:type="spellEnd"/>
      <w:r w:rsidR="00C158A6" w:rsidRPr="005F57E0">
        <w:rPr>
          <w:rFonts w:ascii="Arial" w:hAnsi="Arial" w:cs="Arial"/>
          <w:color w:val="000000"/>
        </w:rPr>
        <w:t xml:space="preserve"> Rate – TFR)</w:t>
      </w:r>
      <w:r w:rsidR="00E52A7C" w:rsidRPr="005F57E0">
        <w:rPr>
          <w:rFonts w:ascii="Arial" w:hAnsi="Arial" w:cs="Arial"/>
          <w:color w:val="000000"/>
        </w:rPr>
        <w:t xml:space="preserve"> zugrunde, die Unterschiede </w:t>
      </w:r>
      <w:r w:rsidR="00D2092E" w:rsidRPr="005F57E0">
        <w:rPr>
          <w:rFonts w:ascii="Arial" w:hAnsi="Arial" w:cs="Arial"/>
          <w:color w:val="000000"/>
        </w:rPr>
        <w:t xml:space="preserve">bezüglich der </w:t>
      </w:r>
      <w:r w:rsidR="00E52A7C" w:rsidRPr="005F57E0">
        <w:rPr>
          <w:rFonts w:ascii="Arial" w:hAnsi="Arial" w:cs="Arial"/>
          <w:color w:val="000000"/>
        </w:rPr>
        <w:t>Daten</w:t>
      </w:r>
      <w:r w:rsidR="00D2092E" w:rsidRPr="005F57E0">
        <w:rPr>
          <w:rFonts w:ascii="Arial" w:hAnsi="Arial" w:cs="Arial"/>
          <w:color w:val="000000"/>
        </w:rPr>
        <w:t xml:space="preserve"> zu den </w:t>
      </w:r>
      <w:r w:rsidR="00E52A7C" w:rsidRPr="005F57E0">
        <w:rPr>
          <w:rFonts w:ascii="Arial" w:hAnsi="Arial" w:cs="Arial"/>
          <w:color w:val="000000"/>
        </w:rPr>
        <w:t>einzelnen Ländern sind jedoch erheblich</w:t>
      </w:r>
      <w:r w:rsidR="005F57E0" w:rsidRPr="005F57E0">
        <w:rPr>
          <w:rFonts w:ascii="Arial" w:hAnsi="Arial" w:cs="Arial"/>
          <w:color w:val="000000"/>
        </w:rPr>
        <w:t>.</w:t>
      </w:r>
    </w:p>
    <w:p w14:paraId="390D1E35" w14:textId="77777777" w:rsidR="005F57E0" w:rsidRPr="005F57E0" w:rsidRDefault="005F57E0">
      <w:pPr>
        <w:rPr>
          <w:rFonts w:ascii="Arial" w:hAnsi="Arial" w:cs="Arial"/>
          <w:color w:val="000000"/>
        </w:rPr>
      </w:pPr>
    </w:p>
    <w:p w14:paraId="6810C199" w14:textId="77777777" w:rsidR="00E518B7" w:rsidRPr="005F57E0" w:rsidRDefault="00E518B7" w:rsidP="00E518B7">
      <w:pPr>
        <w:rPr>
          <w:rFonts w:ascii="Arial" w:hAnsi="Arial" w:cs="Arial"/>
        </w:rPr>
      </w:pPr>
      <w:r w:rsidRPr="005F57E0">
        <w:rPr>
          <w:rFonts w:ascii="Arial" w:hAnsi="Arial" w:cs="Arial"/>
          <w:color w:val="000000"/>
        </w:rPr>
        <w:t>Sofern nicht anders angegeben, beziehen sich die hier gemachten Angaben auf die mittlere Variante der Bevölkerungsvorausberechnungen des UN/DESA.</w:t>
      </w:r>
    </w:p>
    <w:p w14:paraId="65DFF667" w14:textId="77777777" w:rsidR="00E518B7" w:rsidRPr="00CC39DB" w:rsidRDefault="00E518B7" w:rsidP="00E518B7">
      <w:pPr>
        <w:rPr>
          <w:rFonts w:ascii="Arial" w:hAnsi="Arial"/>
        </w:rPr>
      </w:pPr>
    </w:p>
    <w:p w14:paraId="085360A7" w14:textId="77777777" w:rsidR="00EC6881" w:rsidRDefault="00BD7130" w:rsidP="00BD7130">
      <w:pPr>
        <w:rPr>
          <w:rFonts w:ascii="Arial" w:hAnsi="Arial" w:cs="Arial"/>
        </w:rPr>
      </w:pPr>
      <w:r w:rsidRPr="005F57E0">
        <w:rPr>
          <w:rFonts w:ascii="Arial" w:hAnsi="Arial" w:cs="Arial"/>
          <w:color w:val="000000"/>
        </w:rPr>
        <w:t xml:space="preserve">Informationen zur </w:t>
      </w:r>
      <w:r w:rsidRPr="005F57E0">
        <w:rPr>
          <w:rStyle w:val="Fett"/>
          <w:rFonts w:ascii="Arial" w:hAnsi="Arial" w:cs="Arial"/>
        </w:rPr>
        <w:t>zusammengefassten Geburtenziffer</w:t>
      </w:r>
      <w:r w:rsidRPr="005F57E0">
        <w:rPr>
          <w:rFonts w:ascii="Arial" w:hAnsi="Arial" w:cs="Arial"/>
        </w:rPr>
        <w:t xml:space="preserve"> erhalten Sie hier</w:t>
      </w:r>
      <w:r w:rsidR="00EC6881">
        <w:rPr>
          <w:rFonts w:ascii="Arial" w:hAnsi="Arial" w:cs="Arial"/>
        </w:rPr>
        <w:t>:</w:t>
      </w:r>
    </w:p>
    <w:p w14:paraId="6372200E" w14:textId="77777777" w:rsidR="00BD7130" w:rsidRPr="005F57E0" w:rsidRDefault="00EC6881" w:rsidP="00BD7130">
      <w:pPr>
        <w:rPr>
          <w:rFonts w:ascii="Arial" w:hAnsi="Arial" w:cs="Arial"/>
        </w:rPr>
      </w:pPr>
      <w:hyperlink r:id="rId6" w:history="1">
        <w:r w:rsidR="00BD7130" w:rsidRPr="005F57E0">
          <w:rPr>
            <w:rStyle w:val="Hyperlink"/>
            <w:rFonts w:ascii="Arial" w:hAnsi="Arial" w:cs="Arial"/>
          </w:rPr>
          <w:t>http://www.bpb.de/52699</w:t>
        </w:r>
      </w:hyperlink>
    </w:p>
    <w:p w14:paraId="2C449A0B" w14:textId="77777777" w:rsidR="00BD7130" w:rsidRPr="005F57E0" w:rsidRDefault="00BD7130" w:rsidP="00BD7130">
      <w:pPr>
        <w:rPr>
          <w:rFonts w:ascii="Arial" w:hAnsi="Arial" w:cs="Arial"/>
        </w:rPr>
      </w:pPr>
    </w:p>
    <w:p w14:paraId="5ED6737B" w14:textId="055B7C59" w:rsidR="00BD7130" w:rsidRPr="005F57E0" w:rsidRDefault="00BD7130" w:rsidP="00BD7130">
      <w:pPr>
        <w:rPr>
          <w:rFonts w:ascii="Arial" w:hAnsi="Arial" w:cs="Arial"/>
        </w:rPr>
      </w:pPr>
      <w:r w:rsidRPr="005F57E0">
        <w:rPr>
          <w:rFonts w:ascii="Arial" w:hAnsi="Arial" w:cs="Arial"/>
        </w:rPr>
        <w:t xml:space="preserve">Angaben zur </w:t>
      </w:r>
      <w:r w:rsidRPr="005F57E0">
        <w:rPr>
          <w:rStyle w:val="Fett"/>
          <w:rFonts w:ascii="Arial" w:hAnsi="Arial" w:cs="Arial"/>
        </w:rPr>
        <w:t>Berechnung der zusammengefassten Geburtenziffer</w:t>
      </w:r>
      <w:r w:rsidRPr="005F57E0">
        <w:rPr>
          <w:rFonts w:ascii="Arial" w:hAnsi="Arial" w:cs="Arial"/>
        </w:rPr>
        <w:t xml:space="preserve"> erhalten Sie hier</w:t>
      </w:r>
      <w:r w:rsidR="00EC6881">
        <w:rPr>
          <w:rFonts w:ascii="Arial" w:hAnsi="Arial" w:cs="Arial"/>
        </w:rPr>
        <w:t>:</w:t>
      </w:r>
    </w:p>
    <w:p w14:paraId="64192D91" w14:textId="77777777" w:rsidR="00BD7130" w:rsidRPr="005F57E0" w:rsidRDefault="00EC6881" w:rsidP="00BD7130">
      <w:pPr>
        <w:rPr>
          <w:rFonts w:ascii="Arial" w:hAnsi="Arial" w:cs="Arial"/>
        </w:rPr>
      </w:pPr>
      <w:hyperlink r:id="rId7" w:history="1">
        <w:r w:rsidR="00BD7130" w:rsidRPr="005F57E0">
          <w:rPr>
            <w:rStyle w:val="Hyperlink"/>
            <w:rFonts w:ascii="Arial" w:hAnsi="Arial" w:cs="Arial"/>
          </w:rPr>
          <w:t>http://www.bpb.de/61550</w:t>
        </w:r>
      </w:hyperlink>
    </w:p>
    <w:p w14:paraId="34F6057E" w14:textId="77777777" w:rsidR="00BD7130" w:rsidRPr="005F57E0" w:rsidRDefault="00BD7130" w:rsidP="00BD7130">
      <w:pPr>
        <w:rPr>
          <w:rFonts w:ascii="Arial" w:hAnsi="Arial" w:cs="Arial"/>
        </w:rPr>
      </w:pPr>
    </w:p>
    <w:p w14:paraId="5D3D893D" w14:textId="636E7750" w:rsidR="00BD7130" w:rsidRDefault="00BD7130" w:rsidP="00BD7130">
      <w:pPr>
        <w:rPr>
          <w:rFonts w:ascii="Arial" w:hAnsi="Arial" w:cs="Arial"/>
        </w:rPr>
      </w:pPr>
      <w:r w:rsidRPr="005F57E0">
        <w:rPr>
          <w:rFonts w:ascii="Arial" w:hAnsi="Arial" w:cs="Arial"/>
        </w:rPr>
        <w:t xml:space="preserve">Detaillierte Informationen zur </w:t>
      </w:r>
      <w:r w:rsidRPr="005F57E0">
        <w:rPr>
          <w:rFonts w:ascii="Arial" w:hAnsi="Arial" w:cs="Arial"/>
          <w:b/>
        </w:rPr>
        <w:t>Datengrundlage des UN/DESA</w:t>
      </w:r>
      <w:r w:rsidRPr="005F57E0">
        <w:rPr>
          <w:rFonts w:ascii="Arial" w:hAnsi="Arial" w:cs="Arial"/>
        </w:rPr>
        <w:t xml:space="preserve"> erhalten Sie hier</w:t>
      </w:r>
      <w:r w:rsidR="00EC6881">
        <w:rPr>
          <w:rFonts w:ascii="Arial" w:hAnsi="Arial" w:cs="Arial"/>
        </w:rPr>
        <w:t>:</w:t>
      </w:r>
    </w:p>
    <w:p w14:paraId="1CC6DA87" w14:textId="77777777" w:rsidR="00BD7130" w:rsidRPr="005F57E0" w:rsidRDefault="00EC6881" w:rsidP="00BD7130">
      <w:pPr>
        <w:rPr>
          <w:rFonts w:ascii="Arial" w:hAnsi="Arial" w:cs="Arial"/>
        </w:rPr>
      </w:pPr>
      <w:hyperlink r:id="rId8" w:history="1">
        <w:r w:rsidR="00BD7130" w:rsidRPr="005F57E0">
          <w:rPr>
            <w:rStyle w:val="Hyperlink"/>
            <w:rFonts w:ascii="Arial" w:hAnsi="Arial" w:cs="Arial"/>
          </w:rPr>
          <w:t>http://esa.un.org/unpd/wpp/Publications/Files/WPP2015_Methodology.pdf</w:t>
        </w:r>
      </w:hyperlink>
    </w:p>
    <w:p w14:paraId="13BA4011" w14:textId="77777777" w:rsidR="00BD7130" w:rsidRPr="005F57E0" w:rsidRDefault="00BD7130" w:rsidP="00BD7130">
      <w:pPr>
        <w:rPr>
          <w:rFonts w:ascii="Arial" w:hAnsi="Arial" w:cs="Arial"/>
          <w:color w:val="000000"/>
        </w:rPr>
      </w:pPr>
    </w:p>
    <w:p w14:paraId="1856ABB7" w14:textId="77777777" w:rsidR="00BD7130" w:rsidRDefault="00BD7130" w:rsidP="00BD713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9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50064C71" w14:textId="0DC3033F" w:rsidR="00CE0E53" w:rsidRPr="00C341DD" w:rsidRDefault="00BD7130" w:rsidP="00BD713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EC6881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| </w:t>
      </w:r>
      <w:hyperlink r:id="rId10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CE0E53" w:rsidRPr="00C341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4508F" w15:done="0"/>
  <w15:commentEx w15:paraId="1AF2F1FF" w15:paraIdParent="128450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lk, Merle Kristin">
    <w15:presenceInfo w15:providerId="None" w15:userId="Tilk, Merle Kristin"/>
  </w15:person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A"/>
    <w:rsid w:val="000223B6"/>
    <w:rsid w:val="00047F0D"/>
    <w:rsid w:val="00077D1C"/>
    <w:rsid w:val="000A5841"/>
    <w:rsid w:val="000B732F"/>
    <w:rsid w:val="000D0AA1"/>
    <w:rsid w:val="000D1A77"/>
    <w:rsid w:val="000E26B3"/>
    <w:rsid w:val="000E4B4C"/>
    <w:rsid w:val="000E67D1"/>
    <w:rsid w:val="000E70C9"/>
    <w:rsid w:val="00155895"/>
    <w:rsid w:val="00164B6C"/>
    <w:rsid w:val="0018794E"/>
    <w:rsid w:val="00192E77"/>
    <w:rsid w:val="001C7B51"/>
    <w:rsid w:val="001D2FC5"/>
    <w:rsid w:val="001D4876"/>
    <w:rsid w:val="001E0A77"/>
    <w:rsid w:val="00212565"/>
    <w:rsid w:val="00226FF3"/>
    <w:rsid w:val="00241BA0"/>
    <w:rsid w:val="00261168"/>
    <w:rsid w:val="00273948"/>
    <w:rsid w:val="00276A8A"/>
    <w:rsid w:val="002D4C6E"/>
    <w:rsid w:val="002F7344"/>
    <w:rsid w:val="00315B5E"/>
    <w:rsid w:val="003219A0"/>
    <w:rsid w:val="0032331E"/>
    <w:rsid w:val="0033007E"/>
    <w:rsid w:val="00354056"/>
    <w:rsid w:val="00355A12"/>
    <w:rsid w:val="003E50BC"/>
    <w:rsid w:val="00411D02"/>
    <w:rsid w:val="004138E3"/>
    <w:rsid w:val="00441C1A"/>
    <w:rsid w:val="004B6ABE"/>
    <w:rsid w:val="004E02B7"/>
    <w:rsid w:val="00512951"/>
    <w:rsid w:val="00517343"/>
    <w:rsid w:val="00560965"/>
    <w:rsid w:val="0059747F"/>
    <w:rsid w:val="00597F03"/>
    <w:rsid w:val="005A4DEC"/>
    <w:rsid w:val="005F57E0"/>
    <w:rsid w:val="00631B8D"/>
    <w:rsid w:val="006673AE"/>
    <w:rsid w:val="006939EA"/>
    <w:rsid w:val="00740875"/>
    <w:rsid w:val="00745E99"/>
    <w:rsid w:val="007742A9"/>
    <w:rsid w:val="00781ECF"/>
    <w:rsid w:val="007D4C0F"/>
    <w:rsid w:val="007E2ECA"/>
    <w:rsid w:val="007F1F2E"/>
    <w:rsid w:val="008243FC"/>
    <w:rsid w:val="00824A1F"/>
    <w:rsid w:val="0087561E"/>
    <w:rsid w:val="00882B6F"/>
    <w:rsid w:val="008956DA"/>
    <w:rsid w:val="009203DB"/>
    <w:rsid w:val="00921760"/>
    <w:rsid w:val="009733A0"/>
    <w:rsid w:val="00992D6D"/>
    <w:rsid w:val="009C0D04"/>
    <w:rsid w:val="009D1066"/>
    <w:rsid w:val="009D6DF4"/>
    <w:rsid w:val="009E7AC8"/>
    <w:rsid w:val="009F0652"/>
    <w:rsid w:val="00A33410"/>
    <w:rsid w:val="00A52A46"/>
    <w:rsid w:val="00B375BB"/>
    <w:rsid w:val="00B84958"/>
    <w:rsid w:val="00BA094B"/>
    <w:rsid w:val="00BB73B2"/>
    <w:rsid w:val="00BD7130"/>
    <w:rsid w:val="00C158A6"/>
    <w:rsid w:val="00C341DD"/>
    <w:rsid w:val="00C3559F"/>
    <w:rsid w:val="00C57C0B"/>
    <w:rsid w:val="00C867D8"/>
    <w:rsid w:val="00CC39DB"/>
    <w:rsid w:val="00CE0E53"/>
    <w:rsid w:val="00CF3E40"/>
    <w:rsid w:val="00D015D9"/>
    <w:rsid w:val="00D2092E"/>
    <w:rsid w:val="00D5667A"/>
    <w:rsid w:val="00D9062A"/>
    <w:rsid w:val="00DA5E5F"/>
    <w:rsid w:val="00DD37D8"/>
    <w:rsid w:val="00E518B7"/>
    <w:rsid w:val="00E52A7C"/>
    <w:rsid w:val="00EA521E"/>
    <w:rsid w:val="00EC6881"/>
    <w:rsid w:val="00ED54BA"/>
    <w:rsid w:val="00F224B6"/>
    <w:rsid w:val="00F3202F"/>
    <w:rsid w:val="00F32EC2"/>
    <w:rsid w:val="00F54D77"/>
    <w:rsid w:val="00F64A57"/>
    <w:rsid w:val="00F64B82"/>
    <w:rsid w:val="00F676CF"/>
    <w:rsid w:val="00F76A40"/>
    <w:rsid w:val="00FA4165"/>
    <w:rsid w:val="00FC2A0B"/>
    <w:rsid w:val="00FC5768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D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customStyle="1" w:styleId="spaced">
    <w:name w:val="spaced"/>
    <w:basedOn w:val="Absatz-Standardschriftart"/>
  </w:style>
  <w:style w:type="character" w:customStyle="1" w:styleId="caps">
    <w:name w:val="caps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C158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ett">
    <w:name w:val="Strong"/>
    <w:uiPriority w:val="22"/>
    <w:qFormat/>
    <w:rsid w:val="00C158A6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B82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B82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B82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customStyle="1" w:styleId="spaced">
    <w:name w:val="spaced"/>
    <w:basedOn w:val="Absatz-Standardschriftart"/>
  </w:style>
  <w:style w:type="character" w:customStyle="1" w:styleId="caps">
    <w:name w:val="caps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C158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ett">
    <w:name w:val="Strong"/>
    <w:uiPriority w:val="22"/>
    <w:qFormat/>
    <w:rsid w:val="00C158A6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B82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B82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B82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.un.org/unpd/wpp/Publications/Files/WPP2015_Methodology.pdf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bpb.de/61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pb.de/526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pb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nd/3.0/de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05F7-CC41-42C5-90C7-763CD1E0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##subtitel|Fakten|options##</vt:lpstr>
    </vt:vector>
  </TitlesOfParts>
  <Company/>
  <LinksUpToDate>false</LinksUpToDate>
  <CharactersWithSpaces>7373</CharactersWithSpaces>
  <SharedDoc>false</SharedDoc>
  <HLinks>
    <vt:vector size="30" baseType="variant">
      <vt:variant>
        <vt:i4>6291563</vt:i4>
      </vt:variant>
      <vt:variant>
        <vt:i4>12</vt:i4>
      </vt:variant>
      <vt:variant>
        <vt:i4>0</vt:i4>
      </vt:variant>
      <vt:variant>
        <vt:i4>5</vt:i4>
      </vt:variant>
      <vt:variant>
        <vt:lpwstr>http://www.bpb.de/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http://creativecommons.org/licenses/by-nc-nd/3.0/de/</vt:lpwstr>
      </vt:variant>
      <vt:variant>
        <vt:lpwstr/>
      </vt:variant>
      <vt:variant>
        <vt:i4>3211345</vt:i4>
      </vt:variant>
      <vt:variant>
        <vt:i4>6</vt:i4>
      </vt:variant>
      <vt:variant>
        <vt:i4>0</vt:i4>
      </vt:variant>
      <vt:variant>
        <vt:i4>5</vt:i4>
      </vt:variant>
      <vt:variant>
        <vt:lpwstr>http://esa.un.org/unpd/wpp/Publications/Files/WPP2015_Methodology.pdf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http://www.bpb.de/61550</vt:lpwstr>
      </vt:variant>
      <vt:variant>
        <vt:lpwstr/>
      </vt:variant>
      <vt:variant>
        <vt:i4>7012456</vt:i4>
      </vt:variant>
      <vt:variant>
        <vt:i4>0</vt:i4>
      </vt:variant>
      <vt:variant>
        <vt:i4>0</vt:i4>
      </vt:variant>
      <vt:variant>
        <vt:i4>5</vt:i4>
      </vt:variant>
      <vt:variant>
        <vt:lpwstr>http://www.bpb.de/52699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##subtitel|Fakten|options##</dc:title>
  <dc:creator>Christian Boetel</dc:creator>
  <cp:lastModifiedBy>Christian Hartmann</cp:lastModifiedBy>
  <cp:revision>4</cp:revision>
  <dcterms:created xsi:type="dcterms:W3CDTF">2016-08-28T14:43:00Z</dcterms:created>
  <dcterms:modified xsi:type="dcterms:W3CDTF">2017-06-28T21:39:00Z</dcterms:modified>
</cp:coreProperties>
</file>