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27916" w14:textId="7391CAF1" w:rsidR="003319BF" w:rsidRPr="00543FE7" w:rsidRDefault="003319BF" w:rsidP="00543FE7">
      <w:pPr>
        <w:pStyle w:val="Listenabsatz"/>
        <w:numPr>
          <w:ilvl w:val="0"/>
          <w:numId w:val="2"/>
        </w:numPr>
        <w:rPr>
          <w:rFonts w:ascii="Arial" w:hAnsi="Arial"/>
          <w:b/>
          <w:bCs/>
        </w:rPr>
      </w:pPr>
      <w:r w:rsidRPr="00543FE7">
        <w:rPr>
          <w:rFonts w:ascii="Arial" w:hAnsi="Arial"/>
          <w:b/>
          <w:bCs/>
        </w:rPr>
        <w:t xml:space="preserve">Der Anteil der Stadtbevölkerung an der Weltbevölkerung ist </w:t>
      </w:r>
      <w:r w:rsidR="00543FE7">
        <w:rPr>
          <w:rFonts w:ascii="Arial" w:hAnsi="Arial"/>
          <w:b/>
          <w:bCs/>
        </w:rPr>
        <w:t xml:space="preserve">zwischen 1950 und 2025 </w:t>
      </w:r>
      <w:r w:rsidRPr="00543FE7">
        <w:rPr>
          <w:rFonts w:ascii="Arial" w:hAnsi="Arial"/>
          <w:b/>
          <w:bCs/>
        </w:rPr>
        <w:t xml:space="preserve">von 20,1 auf 44,8 Prozent gestiegen. </w:t>
      </w:r>
    </w:p>
    <w:p w14:paraId="2D89596A" w14:textId="255F1E4C" w:rsidR="003319BF" w:rsidRPr="00543FE7" w:rsidRDefault="003319BF" w:rsidP="00E36CE6">
      <w:pPr>
        <w:rPr>
          <w:rFonts w:ascii="Arial" w:hAnsi="Arial"/>
          <w:b/>
          <w:bCs/>
        </w:rPr>
      </w:pPr>
    </w:p>
    <w:p w14:paraId="43315476" w14:textId="0F737D67" w:rsidR="003319BF" w:rsidRPr="00543FE7" w:rsidRDefault="003319BF" w:rsidP="00543FE7">
      <w:pPr>
        <w:pStyle w:val="Listenabsatz"/>
        <w:numPr>
          <w:ilvl w:val="0"/>
          <w:numId w:val="2"/>
        </w:numPr>
        <w:rPr>
          <w:rFonts w:ascii="Arial" w:hAnsi="Arial"/>
          <w:b/>
          <w:bCs/>
        </w:rPr>
      </w:pPr>
      <w:r w:rsidRPr="00543FE7">
        <w:rPr>
          <w:rFonts w:ascii="Arial" w:hAnsi="Arial"/>
          <w:b/>
          <w:bCs/>
        </w:rPr>
        <w:t>Das Wachstum der Stadtbevölkerung konzentriert</w:t>
      </w:r>
      <w:r w:rsidR="0061347D">
        <w:rPr>
          <w:rFonts w:ascii="Arial" w:hAnsi="Arial"/>
          <w:b/>
          <w:bCs/>
        </w:rPr>
        <w:t xml:space="preserve"> </w:t>
      </w:r>
      <w:r w:rsidRPr="00543FE7">
        <w:rPr>
          <w:rFonts w:ascii="Arial" w:hAnsi="Arial"/>
          <w:b/>
          <w:bCs/>
        </w:rPr>
        <w:t>sich auf bereits bestehende Städte und auf die ökonomisch sich entwickelnden Staaten.</w:t>
      </w:r>
    </w:p>
    <w:p w14:paraId="5BC148F5" w14:textId="77777777" w:rsidR="00543FE7" w:rsidRPr="00543FE7" w:rsidRDefault="00543FE7" w:rsidP="00E36CE6">
      <w:pPr>
        <w:rPr>
          <w:rFonts w:ascii="Arial" w:hAnsi="Arial"/>
          <w:b/>
          <w:bCs/>
        </w:rPr>
      </w:pPr>
    </w:p>
    <w:p w14:paraId="2A8B7176" w14:textId="7A047E79" w:rsidR="0061347D" w:rsidRPr="0061347D" w:rsidRDefault="0061347D" w:rsidP="00543FE7">
      <w:pPr>
        <w:pStyle w:val="Listenabsatz"/>
        <w:numPr>
          <w:ilvl w:val="0"/>
          <w:numId w:val="2"/>
        </w:numPr>
        <w:rPr>
          <w:rFonts w:ascii="Arial" w:hAnsi="Arial"/>
          <w:b/>
          <w:bCs/>
        </w:rPr>
      </w:pPr>
      <w:r>
        <w:rPr>
          <w:rFonts w:ascii="Arial" w:hAnsi="Arial"/>
          <w:b/>
          <w:bCs/>
        </w:rPr>
        <w:t>1950</w:t>
      </w:r>
      <w:r w:rsidRPr="0061347D">
        <w:rPr>
          <w:rFonts w:ascii="Arial" w:hAnsi="Arial"/>
          <w:b/>
          <w:bCs/>
        </w:rPr>
        <w:t xml:space="preserve"> lebten noch </w:t>
      </w:r>
      <w:r>
        <w:rPr>
          <w:rFonts w:ascii="Arial" w:hAnsi="Arial"/>
          <w:b/>
          <w:bCs/>
        </w:rPr>
        <w:t>46</w:t>
      </w:r>
      <w:r w:rsidRPr="0061347D">
        <w:rPr>
          <w:rFonts w:ascii="Arial" w:hAnsi="Arial"/>
          <w:b/>
          <w:bCs/>
        </w:rPr>
        <w:t>,</w:t>
      </w:r>
      <w:r>
        <w:rPr>
          <w:rFonts w:ascii="Arial" w:hAnsi="Arial"/>
          <w:b/>
          <w:bCs/>
        </w:rPr>
        <w:t>3</w:t>
      </w:r>
      <w:r w:rsidRPr="0061347D">
        <w:rPr>
          <w:rFonts w:ascii="Arial" w:hAnsi="Arial"/>
          <w:b/>
          <w:bCs/>
        </w:rPr>
        <w:t xml:space="preserve"> Prozent aller Städter in den ökonomisch entwickelten Staaten, </w:t>
      </w:r>
      <w:r>
        <w:rPr>
          <w:rFonts w:ascii="Arial" w:hAnsi="Arial"/>
          <w:b/>
          <w:bCs/>
        </w:rPr>
        <w:t>2025</w:t>
      </w:r>
      <w:r w:rsidRPr="0061347D">
        <w:rPr>
          <w:rFonts w:ascii="Arial" w:hAnsi="Arial"/>
          <w:b/>
          <w:bCs/>
        </w:rPr>
        <w:t xml:space="preserve"> waren es </w:t>
      </w:r>
      <w:r>
        <w:rPr>
          <w:rFonts w:ascii="Arial" w:hAnsi="Arial"/>
          <w:b/>
          <w:bCs/>
        </w:rPr>
        <w:t xml:space="preserve">nur </w:t>
      </w:r>
      <w:r w:rsidRPr="0061347D">
        <w:rPr>
          <w:rFonts w:ascii="Arial" w:hAnsi="Arial"/>
          <w:b/>
          <w:bCs/>
        </w:rPr>
        <w:t xml:space="preserve">noch </w:t>
      </w:r>
      <w:r>
        <w:rPr>
          <w:rFonts w:ascii="Arial" w:hAnsi="Arial"/>
          <w:b/>
          <w:bCs/>
        </w:rPr>
        <w:t>14,7</w:t>
      </w:r>
      <w:r w:rsidRPr="0061347D">
        <w:rPr>
          <w:rFonts w:ascii="Arial" w:hAnsi="Arial"/>
          <w:b/>
          <w:bCs/>
        </w:rPr>
        <w:t xml:space="preserve"> Prozent.</w:t>
      </w:r>
    </w:p>
    <w:p w14:paraId="428C8167" w14:textId="77777777" w:rsidR="0061347D" w:rsidRPr="0061347D" w:rsidRDefault="0061347D" w:rsidP="0061347D">
      <w:pPr>
        <w:pStyle w:val="Listenabsatz"/>
        <w:rPr>
          <w:rFonts w:ascii="Arial" w:hAnsi="Arial"/>
          <w:b/>
          <w:bCs/>
        </w:rPr>
      </w:pPr>
    </w:p>
    <w:p w14:paraId="384A7E8C" w14:textId="708E022C" w:rsidR="003319BF" w:rsidRPr="00543FE7" w:rsidRDefault="003319BF" w:rsidP="00543FE7">
      <w:pPr>
        <w:pStyle w:val="Listenabsatz"/>
        <w:numPr>
          <w:ilvl w:val="0"/>
          <w:numId w:val="2"/>
        </w:numPr>
        <w:rPr>
          <w:rFonts w:ascii="Arial" w:hAnsi="Arial"/>
          <w:b/>
          <w:bCs/>
        </w:rPr>
      </w:pPr>
      <w:r w:rsidRPr="00543FE7">
        <w:rPr>
          <w:rFonts w:ascii="Arial" w:hAnsi="Arial"/>
          <w:b/>
          <w:bCs/>
        </w:rPr>
        <w:t>Rund ein Drittel der städtischen Bevölkerung in den ökonomisch sich entwickelnden Staaten –</w:t>
      </w:r>
      <w:r w:rsidR="00543FE7" w:rsidRPr="00543FE7">
        <w:rPr>
          <w:rFonts w:ascii="Arial" w:hAnsi="Arial"/>
          <w:b/>
          <w:bCs/>
        </w:rPr>
        <w:t xml:space="preserve"> </w:t>
      </w:r>
      <w:r w:rsidRPr="00543FE7">
        <w:rPr>
          <w:rFonts w:ascii="Arial" w:hAnsi="Arial"/>
          <w:b/>
          <w:bCs/>
        </w:rPr>
        <w:t>rund 1,1 Mrd</w:t>
      </w:r>
      <w:r w:rsidR="0061347D">
        <w:rPr>
          <w:rFonts w:ascii="Arial" w:hAnsi="Arial"/>
          <w:b/>
          <w:bCs/>
        </w:rPr>
        <w:t xml:space="preserve">. </w:t>
      </w:r>
      <w:r w:rsidRPr="00543FE7">
        <w:rPr>
          <w:rFonts w:ascii="Arial" w:hAnsi="Arial"/>
          <w:b/>
          <w:bCs/>
        </w:rPr>
        <w:t>Menschen – leben in Slums oder slumähnlichen Wohngebieten.</w:t>
      </w:r>
    </w:p>
    <w:p w14:paraId="0DB3FC56" w14:textId="77777777" w:rsidR="003319BF" w:rsidRPr="00543FE7" w:rsidRDefault="003319BF" w:rsidP="003319BF">
      <w:pPr>
        <w:rPr>
          <w:rFonts w:ascii="Arial" w:hAnsi="Arial"/>
          <w:b/>
          <w:bCs/>
        </w:rPr>
      </w:pPr>
    </w:p>
    <w:p w14:paraId="2D10F1DC" w14:textId="1AC8D966" w:rsidR="003319BF" w:rsidRPr="00543FE7" w:rsidRDefault="00543FE7" w:rsidP="00543FE7">
      <w:pPr>
        <w:pStyle w:val="Listenabsatz"/>
        <w:numPr>
          <w:ilvl w:val="0"/>
          <w:numId w:val="2"/>
        </w:numPr>
        <w:rPr>
          <w:rFonts w:ascii="Arial" w:hAnsi="Arial"/>
          <w:b/>
          <w:bCs/>
        </w:rPr>
      </w:pPr>
      <w:r w:rsidRPr="00543FE7">
        <w:rPr>
          <w:rFonts w:ascii="Arial" w:hAnsi="Arial"/>
          <w:b/>
          <w:bCs/>
        </w:rPr>
        <w:t xml:space="preserve">Mehr als zwei Drittel des </w:t>
      </w:r>
      <w:r w:rsidR="003319BF" w:rsidRPr="00543FE7">
        <w:rPr>
          <w:rFonts w:ascii="Arial" w:hAnsi="Arial"/>
          <w:b/>
          <w:bCs/>
        </w:rPr>
        <w:t xml:space="preserve">weltweiten Bevölkerungswachstums </w:t>
      </w:r>
      <w:r w:rsidRPr="00543FE7">
        <w:rPr>
          <w:rFonts w:ascii="Arial" w:hAnsi="Arial"/>
          <w:b/>
          <w:bCs/>
        </w:rPr>
        <w:t xml:space="preserve">bis 2050 </w:t>
      </w:r>
      <w:r w:rsidR="003319BF" w:rsidRPr="00543FE7">
        <w:rPr>
          <w:rFonts w:ascii="Arial" w:hAnsi="Arial"/>
          <w:b/>
          <w:bCs/>
        </w:rPr>
        <w:t>entfällt auf die Stadtbevölkerung.</w:t>
      </w:r>
    </w:p>
    <w:p w14:paraId="1A09D351" w14:textId="77777777" w:rsidR="00543FE7" w:rsidRDefault="00543FE7" w:rsidP="003319BF">
      <w:pPr>
        <w:rPr>
          <w:rFonts w:ascii="Arial" w:hAnsi="Arial"/>
        </w:rPr>
      </w:pPr>
    </w:p>
    <w:p w14:paraId="3DDA38B8" w14:textId="77BEB5EB" w:rsidR="007A1E0C" w:rsidRDefault="008245E1">
      <w:pPr>
        <w:rPr>
          <w:rFonts w:ascii="Arial" w:hAnsi="Arial"/>
          <w:color w:val="FF0000"/>
        </w:rPr>
      </w:pPr>
      <w:r>
        <w:rPr>
          <w:rFonts w:ascii="Arial" w:hAnsi="Arial"/>
          <w:color w:val="FF0000"/>
        </w:rPr>
        <w:t>Fakten</w:t>
      </w:r>
    </w:p>
    <w:p w14:paraId="364D1BC1" w14:textId="77777777" w:rsidR="008245E1" w:rsidRPr="00B84CFF" w:rsidRDefault="008245E1">
      <w:pPr>
        <w:rPr>
          <w:rFonts w:ascii="Arial" w:hAnsi="Arial"/>
        </w:rPr>
      </w:pPr>
    </w:p>
    <w:p w14:paraId="3C155746" w14:textId="5E23C595" w:rsidR="00B41D60" w:rsidRDefault="009320FC">
      <w:pPr>
        <w:rPr>
          <w:rFonts w:ascii="Arial" w:hAnsi="Arial"/>
        </w:rPr>
      </w:pPr>
      <w:r w:rsidRPr="00B84CFF">
        <w:rPr>
          <w:rFonts w:ascii="Arial" w:hAnsi="Arial"/>
        </w:rPr>
        <w:t xml:space="preserve">Zwischen 1950 und 2025 ist die </w:t>
      </w:r>
      <w:r w:rsidR="008245E1" w:rsidRPr="00B84CFF">
        <w:rPr>
          <w:rFonts w:ascii="Arial" w:hAnsi="Arial"/>
        </w:rPr>
        <w:t xml:space="preserve">Weltbevölkerung von 2,5 </w:t>
      </w:r>
      <w:r w:rsidRPr="00B84CFF">
        <w:rPr>
          <w:rFonts w:ascii="Arial" w:hAnsi="Arial"/>
        </w:rPr>
        <w:t xml:space="preserve">auf mehr als 8,2 </w:t>
      </w:r>
      <w:r w:rsidR="008245E1" w:rsidRPr="00B84CFF">
        <w:rPr>
          <w:rFonts w:ascii="Arial" w:hAnsi="Arial"/>
        </w:rPr>
        <w:t>Milliarden</w:t>
      </w:r>
      <w:r w:rsidRPr="00B84CFF">
        <w:rPr>
          <w:rFonts w:ascii="Arial" w:hAnsi="Arial"/>
        </w:rPr>
        <w:t xml:space="preserve"> M</w:t>
      </w:r>
      <w:r w:rsidR="008245E1" w:rsidRPr="00B84CFF">
        <w:rPr>
          <w:rFonts w:ascii="Arial" w:hAnsi="Arial"/>
        </w:rPr>
        <w:t xml:space="preserve">enschen </w:t>
      </w:r>
      <w:r w:rsidRPr="00B84CFF">
        <w:rPr>
          <w:rFonts w:ascii="Arial" w:hAnsi="Arial"/>
        </w:rPr>
        <w:t>gestiegen. Dabei ha</w:t>
      </w:r>
      <w:r w:rsidR="00B84CFF">
        <w:rPr>
          <w:rFonts w:ascii="Arial" w:hAnsi="Arial"/>
        </w:rPr>
        <w:t xml:space="preserve">t sich auch die Zusammensetzung nach </w:t>
      </w:r>
      <w:r w:rsidRPr="00B84CFF">
        <w:rPr>
          <w:rFonts w:ascii="Arial" w:hAnsi="Arial"/>
        </w:rPr>
        <w:t xml:space="preserve">Land- und Stadtbevölkerung massiv verändert. In nur 75 Jahren </w:t>
      </w:r>
      <w:r w:rsidR="00B84CFF" w:rsidRPr="00B84CFF">
        <w:rPr>
          <w:rFonts w:ascii="Arial" w:hAnsi="Arial"/>
        </w:rPr>
        <w:t xml:space="preserve">halbierte </w:t>
      </w:r>
      <w:r w:rsidRPr="00B84CFF">
        <w:rPr>
          <w:rFonts w:ascii="Arial" w:hAnsi="Arial"/>
        </w:rPr>
        <w:t xml:space="preserve">sich der Anteil der Landbevölkerung </w:t>
      </w:r>
      <w:r w:rsidR="00B84CFF">
        <w:rPr>
          <w:rFonts w:ascii="Arial" w:hAnsi="Arial"/>
        </w:rPr>
        <w:t xml:space="preserve">an der </w:t>
      </w:r>
      <w:r w:rsidR="00B84CFF" w:rsidRPr="00B84CFF">
        <w:rPr>
          <w:rFonts w:ascii="Arial" w:hAnsi="Arial"/>
        </w:rPr>
        <w:t xml:space="preserve">Weltbevölkerung </w:t>
      </w:r>
      <w:r w:rsidRPr="00B84CFF">
        <w:rPr>
          <w:rFonts w:ascii="Arial" w:hAnsi="Arial"/>
        </w:rPr>
        <w:t xml:space="preserve">von 40,0 auf </w:t>
      </w:r>
      <w:r w:rsidR="00B84CFF" w:rsidRPr="00B84CFF">
        <w:rPr>
          <w:rFonts w:ascii="Arial" w:hAnsi="Arial"/>
        </w:rPr>
        <w:t>19</w:t>
      </w:r>
      <w:r w:rsidRPr="00B84CFF">
        <w:rPr>
          <w:rFonts w:ascii="Arial" w:hAnsi="Arial"/>
        </w:rPr>
        <w:t>,</w:t>
      </w:r>
      <w:r w:rsidR="00B84CFF" w:rsidRPr="00B84CFF">
        <w:rPr>
          <w:rFonts w:ascii="Arial" w:hAnsi="Arial"/>
        </w:rPr>
        <w:t>6</w:t>
      </w:r>
      <w:r w:rsidRPr="00B84CFF">
        <w:rPr>
          <w:rFonts w:ascii="Arial" w:hAnsi="Arial"/>
        </w:rPr>
        <w:t xml:space="preserve"> Prozent – auch wenn sich die</w:t>
      </w:r>
      <w:r w:rsidR="00E575A3">
        <w:rPr>
          <w:rFonts w:ascii="Arial" w:hAnsi="Arial"/>
        </w:rPr>
        <w:t xml:space="preserve"> Z</w:t>
      </w:r>
      <w:r w:rsidRPr="00B84CFF">
        <w:rPr>
          <w:rFonts w:ascii="Arial" w:hAnsi="Arial"/>
        </w:rPr>
        <w:t>ahl</w:t>
      </w:r>
      <w:r w:rsidR="00E575A3">
        <w:rPr>
          <w:rFonts w:ascii="Arial" w:hAnsi="Arial"/>
        </w:rPr>
        <w:t xml:space="preserve"> der Menschen </w:t>
      </w:r>
      <w:r w:rsidRPr="00B84CFF">
        <w:rPr>
          <w:rFonts w:ascii="Arial" w:hAnsi="Arial"/>
        </w:rPr>
        <w:t xml:space="preserve">auf dem Land moderat von einer Milliarde auf 1,6 Milliarden erhöhte. </w:t>
      </w:r>
      <w:r w:rsidR="00B41D60">
        <w:rPr>
          <w:rFonts w:ascii="Arial" w:hAnsi="Arial"/>
        </w:rPr>
        <w:t>Der Anteil der Weltbevölkerung, der in Kleinstädten bzw. G</w:t>
      </w:r>
      <w:r w:rsidR="00B41D60" w:rsidRPr="00C66FDC">
        <w:rPr>
          <w:rFonts w:ascii="Arial" w:hAnsi="Arial"/>
        </w:rPr>
        <w:t>ebieten mit mittlerer Bevölkerungsdichte</w:t>
      </w:r>
      <w:r w:rsidR="00B41D60">
        <w:rPr>
          <w:rFonts w:ascii="Arial" w:hAnsi="Arial"/>
        </w:rPr>
        <w:t xml:space="preserve"> lebt, reduzierte sich zwischen 1950 und 2025 von 39,9 auf 35,6 Prozent. </w:t>
      </w:r>
      <w:r w:rsidR="002033CB">
        <w:rPr>
          <w:rFonts w:ascii="Arial" w:hAnsi="Arial"/>
        </w:rPr>
        <w:t>Dabei</w:t>
      </w:r>
      <w:r w:rsidR="00B41D60">
        <w:rPr>
          <w:rFonts w:ascii="Arial" w:hAnsi="Arial"/>
        </w:rPr>
        <w:t xml:space="preserve"> stieg die Bevölkerungszahl in Kleinstädten bzw. G</w:t>
      </w:r>
      <w:r w:rsidR="00B41D60" w:rsidRPr="00C66FDC">
        <w:rPr>
          <w:rFonts w:ascii="Arial" w:hAnsi="Arial"/>
        </w:rPr>
        <w:t>ebieten mit mittlerer Bevölkerungsdichte</w:t>
      </w:r>
      <w:r w:rsidR="00B41D60">
        <w:rPr>
          <w:rFonts w:ascii="Arial" w:hAnsi="Arial"/>
        </w:rPr>
        <w:t xml:space="preserve"> </w:t>
      </w:r>
      <w:r w:rsidR="00B41D60" w:rsidRPr="00B84CFF">
        <w:rPr>
          <w:rFonts w:ascii="Arial" w:hAnsi="Arial"/>
        </w:rPr>
        <w:t>von einer Milliarde auf</w:t>
      </w:r>
      <w:r w:rsidR="00B41D60">
        <w:rPr>
          <w:rFonts w:ascii="Arial" w:hAnsi="Arial"/>
        </w:rPr>
        <w:t xml:space="preserve"> gut 2,9</w:t>
      </w:r>
      <w:r w:rsidR="00B41D60" w:rsidRPr="00B84CFF">
        <w:rPr>
          <w:rFonts w:ascii="Arial" w:hAnsi="Arial"/>
        </w:rPr>
        <w:t xml:space="preserve"> Milliarden</w:t>
      </w:r>
      <w:r w:rsidR="00CD7A6C">
        <w:rPr>
          <w:rFonts w:ascii="Arial" w:hAnsi="Arial"/>
        </w:rPr>
        <w:t>.</w:t>
      </w:r>
    </w:p>
    <w:p w14:paraId="54416997" w14:textId="77777777" w:rsidR="00CD7A6C" w:rsidRDefault="00CD7A6C">
      <w:pPr>
        <w:rPr>
          <w:rFonts w:ascii="Arial" w:hAnsi="Arial"/>
        </w:rPr>
      </w:pPr>
    </w:p>
    <w:p w14:paraId="3D05107A" w14:textId="77777777" w:rsidR="00CD7A6C" w:rsidRDefault="002033CB">
      <w:pPr>
        <w:rPr>
          <w:rFonts w:ascii="Arial" w:hAnsi="Arial"/>
        </w:rPr>
      </w:pPr>
      <w:r>
        <w:rPr>
          <w:rFonts w:ascii="Arial" w:hAnsi="Arial"/>
        </w:rPr>
        <w:t xml:space="preserve">Im Gegensatz hierzu erhöhte sich der Anteil der Stadtbevölkerung an der Weltbevölkerung von 20,1 Prozent im Jahr 1950 auf 44,8 Prozent im Jahr 2025. Die Bevölkerungszahl in den Städten hat sich in diesem Zeitraum mehr als versiebenfacht </w:t>
      </w:r>
      <w:r w:rsidRPr="00B84CFF">
        <w:rPr>
          <w:rFonts w:ascii="Arial" w:hAnsi="Arial"/>
        </w:rPr>
        <w:t>–</w:t>
      </w:r>
      <w:r>
        <w:rPr>
          <w:rFonts w:ascii="Arial" w:hAnsi="Arial"/>
        </w:rPr>
        <w:t xml:space="preserve"> von 500.000 auf 3,</w:t>
      </w:r>
      <w:r w:rsidR="00811C50">
        <w:rPr>
          <w:rFonts w:ascii="Arial" w:hAnsi="Arial"/>
        </w:rPr>
        <w:t>7</w:t>
      </w:r>
      <w:r w:rsidRPr="002033CB">
        <w:rPr>
          <w:rFonts w:ascii="Arial" w:hAnsi="Arial"/>
        </w:rPr>
        <w:t xml:space="preserve"> </w:t>
      </w:r>
      <w:r w:rsidRPr="00B84CFF">
        <w:rPr>
          <w:rFonts w:ascii="Arial" w:hAnsi="Arial"/>
        </w:rPr>
        <w:t>Milliarde</w:t>
      </w:r>
      <w:r>
        <w:rPr>
          <w:rFonts w:ascii="Arial" w:hAnsi="Arial"/>
        </w:rPr>
        <w:t>n.</w:t>
      </w:r>
      <w:r w:rsidR="00CD7A6C">
        <w:rPr>
          <w:rFonts w:ascii="Arial" w:hAnsi="Arial"/>
        </w:rPr>
        <w:t xml:space="preserve"> </w:t>
      </w:r>
      <w:r>
        <w:rPr>
          <w:rFonts w:ascii="Arial" w:hAnsi="Arial"/>
        </w:rPr>
        <w:t xml:space="preserve">Das größte Wachstum fand dabei in bereits bestehenden Städten statt: </w:t>
      </w:r>
      <w:r w:rsidR="003E3D34">
        <w:rPr>
          <w:rFonts w:ascii="Arial" w:hAnsi="Arial"/>
        </w:rPr>
        <w:t xml:space="preserve">Zwischen 1975 und 2000 nahm die Stadtbevölkerung um </w:t>
      </w:r>
      <w:r>
        <w:rPr>
          <w:rFonts w:ascii="Arial" w:hAnsi="Arial"/>
        </w:rPr>
        <w:t>1,</w:t>
      </w:r>
      <w:r w:rsidR="003E3D34">
        <w:rPr>
          <w:rFonts w:ascii="Arial" w:hAnsi="Arial"/>
        </w:rPr>
        <w:t>16</w:t>
      </w:r>
      <w:r>
        <w:rPr>
          <w:rFonts w:ascii="Arial" w:hAnsi="Arial"/>
        </w:rPr>
        <w:t xml:space="preserve"> Milliarden </w:t>
      </w:r>
      <w:r w:rsidR="003E3D34">
        <w:rPr>
          <w:rFonts w:ascii="Arial" w:hAnsi="Arial"/>
        </w:rPr>
        <w:t>zu – davon entfielen 71,1 Prozent auf Siedlungsgebiete, die schon 1975 als S</w:t>
      </w:r>
      <w:r>
        <w:rPr>
          <w:rFonts w:ascii="Arial" w:hAnsi="Arial"/>
        </w:rPr>
        <w:t>tädt</w:t>
      </w:r>
      <w:r w:rsidR="003E3D34">
        <w:rPr>
          <w:rFonts w:ascii="Arial" w:hAnsi="Arial"/>
        </w:rPr>
        <w:t>e klassifiziert waren. Im Zeitraum 2000 bis 2025, in dem sich die Stadtbevölkerung um 1,26 Milliarden</w:t>
      </w:r>
      <w:r w:rsidR="003E3D34" w:rsidRPr="003E3D34">
        <w:rPr>
          <w:rFonts w:ascii="Arial" w:hAnsi="Arial"/>
        </w:rPr>
        <w:t xml:space="preserve"> </w:t>
      </w:r>
      <w:r w:rsidR="003E3D34">
        <w:rPr>
          <w:rFonts w:ascii="Arial" w:hAnsi="Arial"/>
        </w:rPr>
        <w:t>erhöhte, lag der entsprechende Wert sogar bei 77,4 Prozent.</w:t>
      </w:r>
    </w:p>
    <w:p w14:paraId="28D6507A" w14:textId="77777777" w:rsidR="00CD7A6C" w:rsidRDefault="00CD7A6C">
      <w:pPr>
        <w:rPr>
          <w:rFonts w:ascii="Arial" w:hAnsi="Arial"/>
        </w:rPr>
      </w:pPr>
    </w:p>
    <w:p w14:paraId="774DAB40" w14:textId="77777777" w:rsidR="00CD7A6C" w:rsidRDefault="00FB178E" w:rsidP="00943FAC">
      <w:pPr>
        <w:rPr>
          <w:rFonts w:ascii="Arial" w:hAnsi="Arial"/>
        </w:rPr>
      </w:pPr>
      <w:r>
        <w:rPr>
          <w:rFonts w:ascii="Arial" w:hAnsi="Arial"/>
        </w:rPr>
        <w:t>N</w:t>
      </w:r>
      <w:r w:rsidR="00B84CFF">
        <w:rPr>
          <w:rFonts w:ascii="Arial" w:hAnsi="Arial"/>
        </w:rPr>
        <w:t xml:space="preserve">ach der Definition des UN </w:t>
      </w:r>
      <w:r w:rsidR="00B84CFF" w:rsidRPr="00B84CFF">
        <w:rPr>
          <w:rFonts w:ascii="Arial" w:hAnsi="Arial"/>
        </w:rPr>
        <w:t>Department of Economic and Social Affairs</w:t>
      </w:r>
      <w:r w:rsidR="00B84CFF">
        <w:rPr>
          <w:rFonts w:ascii="Arial" w:hAnsi="Arial"/>
        </w:rPr>
        <w:t xml:space="preserve"> (UN/DESA)</w:t>
      </w:r>
      <w:r>
        <w:rPr>
          <w:rFonts w:ascii="Arial" w:hAnsi="Arial"/>
        </w:rPr>
        <w:t xml:space="preserve"> lebten</w:t>
      </w:r>
      <w:r w:rsidR="00B84CFF">
        <w:rPr>
          <w:rFonts w:ascii="Arial" w:hAnsi="Arial"/>
        </w:rPr>
        <w:t xml:space="preserve"> </w:t>
      </w:r>
      <w:r>
        <w:rPr>
          <w:rFonts w:ascii="Arial" w:hAnsi="Arial"/>
        </w:rPr>
        <w:t xml:space="preserve">im Jahr 2025 </w:t>
      </w:r>
      <w:r w:rsidR="00473CE1">
        <w:rPr>
          <w:rFonts w:ascii="Arial" w:hAnsi="Arial"/>
        </w:rPr>
        <w:t xml:space="preserve">44,8 Prozent </w:t>
      </w:r>
      <w:r>
        <w:rPr>
          <w:rFonts w:ascii="Arial" w:hAnsi="Arial"/>
        </w:rPr>
        <w:t xml:space="preserve">der Weltbevölkerung </w:t>
      </w:r>
      <w:r w:rsidR="00473CE1">
        <w:rPr>
          <w:rFonts w:ascii="Arial" w:hAnsi="Arial"/>
        </w:rPr>
        <w:t xml:space="preserve">in </w:t>
      </w:r>
      <w:r w:rsidR="00222556">
        <w:rPr>
          <w:rFonts w:ascii="Arial" w:hAnsi="Arial"/>
        </w:rPr>
        <w:t xml:space="preserve">insgesamt 12.140 </w:t>
      </w:r>
      <w:r w:rsidR="00473CE1">
        <w:rPr>
          <w:rFonts w:ascii="Arial" w:hAnsi="Arial"/>
        </w:rPr>
        <w:t xml:space="preserve">Großstädten. </w:t>
      </w:r>
      <w:r w:rsidR="00222556">
        <w:rPr>
          <w:rFonts w:ascii="Arial" w:hAnsi="Arial"/>
        </w:rPr>
        <w:t>Darunter waren 11.629 Städte mit 50.000 bis unter eine</w:t>
      </w:r>
      <w:r w:rsidR="003E0B7D">
        <w:rPr>
          <w:rFonts w:ascii="Arial" w:hAnsi="Arial"/>
        </w:rPr>
        <w:t>r</w:t>
      </w:r>
      <w:r w:rsidR="00222556">
        <w:rPr>
          <w:rFonts w:ascii="Arial" w:hAnsi="Arial"/>
        </w:rPr>
        <w:t xml:space="preserve"> Million Einwohnern, in denen zusammen </w:t>
      </w:r>
      <w:r w:rsidR="00473CE1">
        <w:rPr>
          <w:rFonts w:ascii="Arial" w:hAnsi="Arial"/>
        </w:rPr>
        <w:t xml:space="preserve">22,4 Prozent der Weltbevölkerung lebten. </w:t>
      </w:r>
      <w:r>
        <w:rPr>
          <w:rFonts w:ascii="Arial" w:hAnsi="Arial"/>
        </w:rPr>
        <w:t xml:space="preserve">10,7 Prozent der Weltbevölkerung lebten in den 429 Städten mit </w:t>
      </w:r>
      <w:r w:rsidR="003E0B7D">
        <w:rPr>
          <w:rFonts w:ascii="Arial" w:hAnsi="Arial"/>
        </w:rPr>
        <w:t xml:space="preserve">einer Million </w:t>
      </w:r>
      <w:r>
        <w:rPr>
          <w:rFonts w:ascii="Arial" w:hAnsi="Arial"/>
        </w:rPr>
        <w:t>bis unter</w:t>
      </w:r>
      <w:r w:rsidR="003E0B7D">
        <w:rPr>
          <w:rFonts w:ascii="Arial" w:hAnsi="Arial"/>
        </w:rPr>
        <w:t xml:space="preserve"> 5 M</w:t>
      </w:r>
      <w:r>
        <w:rPr>
          <w:rFonts w:ascii="Arial" w:hAnsi="Arial"/>
        </w:rPr>
        <w:t>illion</w:t>
      </w:r>
      <w:r w:rsidR="003E0B7D">
        <w:rPr>
          <w:rFonts w:ascii="Arial" w:hAnsi="Arial"/>
        </w:rPr>
        <w:t>en</w:t>
      </w:r>
      <w:r>
        <w:rPr>
          <w:rFonts w:ascii="Arial" w:hAnsi="Arial"/>
        </w:rPr>
        <w:t xml:space="preserve"> Einwohnern</w:t>
      </w:r>
      <w:r w:rsidR="003E0B7D">
        <w:rPr>
          <w:rFonts w:ascii="Arial" w:hAnsi="Arial"/>
        </w:rPr>
        <w:t xml:space="preserve">. Auf die weltweit </w:t>
      </w:r>
      <w:r w:rsidR="00B248F1">
        <w:rPr>
          <w:rFonts w:ascii="Arial" w:hAnsi="Arial"/>
        </w:rPr>
        <w:t>82 Städte</w:t>
      </w:r>
      <w:r w:rsidR="003E0B7D">
        <w:rPr>
          <w:rFonts w:ascii="Arial" w:hAnsi="Arial"/>
        </w:rPr>
        <w:t xml:space="preserve"> mit mindestens </w:t>
      </w:r>
      <w:r w:rsidR="00473CE1">
        <w:rPr>
          <w:rFonts w:ascii="Arial" w:hAnsi="Arial"/>
        </w:rPr>
        <w:t>5 Millionen</w:t>
      </w:r>
      <w:r w:rsidR="003E0B7D">
        <w:rPr>
          <w:rFonts w:ascii="Arial" w:hAnsi="Arial"/>
        </w:rPr>
        <w:t xml:space="preserve"> Einwohnern entfielen </w:t>
      </w:r>
      <w:r w:rsidR="00C66FDC">
        <w:rPr>
          <w:rFonts w:ascii="Arial" w:hAnsi="Arial"/>
        </w:rPr>
        <w:t xml:space="preserve">11,6 Prozent der Weltbevölkerung </w:t>
      </w:r>
      <w:r w:rsidR="00B248F1">
        <w:rPr>
          <w:rFonts w:ascii="Arial" w:hAnsi="Arial"/>
        </w:rPr>
        <w:t xml:space="preserve">bzw. </w:t>
      </w:r>
      <w:r w:rsidR="00C66FDC">
        <w:rPr>
          <w:rFonts w:ascii="Arial" w:hAnsi="Arial"/>
        </w:rPr>
        <w:t>mehr als 950 Millionen Menschen.</w:t>
      </w:r>
    </w:p>
    <w:p w14:paraId="61093F26" w14:textId="77777777" w:rsidR="00CD7A6C" w:rsidRDefault="00CD7A6C" w:rsidP="00943FAC">
      <w:pPr>
        <w:rPr>
          <w:rFonts w:ascii="Arial" w:hAnsi="Arial"/>
        </w:rPr>
      </w:pPr>
    </w:p>
    <w:p w14:paraId="7C1D2B40" w14:textId="070D8372" w:rsidR="00CD7A6C" w:rsidRDefault="00943FAC" w:rsidP="009F3EA3">
      <w:pPr>
        <w:rPr>
          <w:rFonts w:ascii="Arial" w:hAnsi="Arial"/>
        </w:rPr>
      </w:pPr>
      <w:r w:rsidRPr="001D16DF">
        <w:rPr>
          <w:rFonts w:ascii="Arial" w:hAnsi="Arial"/>
        </w:rPr>
        <w:t xml:space="preserve">Das Wachstum der Stadtbevölkerung </w:t>
      </w:r>
      <w:r w:rsidR="00E575A3">
        <w:rPr>
          <w:rFonts w:ascii="Arial" w:hAnsi="Arial"/>
        </w:rPr>
        <w:t xml:space="preserve">von </w:t>
      </w:r>
      <w:r w:rsidRPr="001D16DF">
        <w:rPr>
          <w:rFonts w:ascii="Arial" w:hAnsi="Arial"/>
        </w:rPr>
        <w:t>1950 bis 2025 konzentrierte sich nicht nur auf bereits bestehende Städte, sondern auch auf die ökonomisch sich entwickelnde</w:t>
      </w:r>
      <w:r w:rsidR="005964C5">
        <w:rPr>
          <w:rFonts w:ascii="Arial" w:hAnsi="Arial"/>
        </w:rPr>
        <w:t>n</w:t>
      </w:r>
      <w:r w:rsidRPr="001D16DF">
        <w:rPr>
          <w:rFonts w:ascii="Arial" w:hAnsi="Arial"/>
        </w:rPr>
        <w:t xml:space="preserve"> Staaten. In den ökonomisch entwickelten Staaten stieg die Stadtbevölkerung </w:t>
      </w:r>
      <w:r w:rsidRPr="001D16DF">
        <w:rPr>
          <w:rFonts w:ascii="Arial" w:hAnsi="Arial"/>
        </w:rPr>
        <w:lastRenderedPageBreak/>
        <w:t xml:space="preserve">zwischen 1950 und 2025 von rund 230 auf </w:t>
      </w:r>
      <w:r w:rsidR="001D16DF">
        <w:rPr>
          <w:rFonts w:ascii="Arial" w:hAnsi="Arial"/>
        </w:rPr>
        <w:t xml:space="preserve">gut </w:t>
      </w:r>
      <w:r w:rsidRPr="001D16DF">
        <w:rPr>
          <w:rFonts w:ascii="Arial" w:hAnsi="Arial"/>
        </w:rPr>
        <w:t>540 Millionen (Faktor 2,3). In den ökonomisch sich entwickelnde</w:t>
      </w:r>
      <w:r w:rsidR="005964C5">
        <w:rPr>
          <w:rFonts w:ascii="Arial" w:hAnsi="Arial"/>
        </w:rPr>
        <w:t>n</w:t>
      </w:r>
      <w:r w:rsidRPr="001D16DF">
        <w:rPr>
          <w:rFonts w:ascii="Arial" w:hAnsi="Arial"/>
        </w:rPr>
        <w:t xml:space="preserve"> Staaten verzwölffachte sie sich im selben Zeitraum von rund 270 Millionen auf </w:t>
      </w:r>
      <w:r w:rsidR="001D16DF">
        <w:rPr>
          <w:rFonts w:ascii="Arial" w:hAnsi="Arial"/>
        </w:rPr>
        <w:t xml:space="preserve">mehr als </w:t>
      </w:r>
      <w:r w:rsidRPr="001D16DF">
        <w:rPr>
          <w:rFonts w:ascii="Arial" w:hAnsi="Arial"/>
        </w:rPr>
        <w:t>3,1 Milliarden</w:t>
      </w:r>
      <w:r w:rsidR="001D16DF">
        <w:rPr>
          <w:rFonts w:ascii="Arial" w:hAnsi="Arial"/>
        </w:rPr>
        <w:t xml:space="preserve"> </w:t>
      </w:r>
      <w:r w:rsidR="001D16DF" w:rsidRPr="001D16DF">
        <w:rPr>
          <w:rFonts w:ascii="Arial" w:hAnsi="Arial"/>
        </w:rPr>
        <w:t xml:space="preserve">(Faktor </w:t>
      </w:r>
      <w:r w:rsidR="001D16DF">
        <w:rPr>
          <w:rFonts w:ascii="Arial" w:hAnsi="Arial"/>
        </w:rPr>
        <w:t>11</w:t>
      </w:r>
      <w:r w:rsidR="001D16DF" w:rsidRPr="001D16DF">
        <w:rPr>
          <w:rFonts w:ascii="Arial" w:hAnsi="Arial"/>
        </w:rPr>
        <w:t>,</w:t>
      </w:r>
      <w:r w:rsidR="001D16DF">
        <w:rPr>
          <w:rFonts w:ascii="Arial" w:hAnsi="Arial"/>
        </w:rPr>
        <w:t>7</w:t>
      </w:r>
      <w:r w:rsidR="001D16DF" w:rsidRPr="001D16DF">
        <w:rPr>
          <w:rFonts w:ascii="Arial" w:hAnsi="Arial"/>
        </w:rPr>
        <w:t>)</w:t>
      </w:r>
      <w:r w:rsidRPr="001D16DF">
        <w:rPr>
          <w:rFonts w:ascii="Arial" w:hAnsi="Arial"/>
        </w:rPr>
        <w:t>. Werden nur die ökonomisch am wenigsten entwickelte</w:t>
      </w:r>
      <w:r w:rsidR="005964C5">
        <w:rPr>
          <w:rFonts w:ascii="Arial" w:hAnsi="Arial"/>
        </w:rPr>
        <w:t>n</w:t>
      </w:r>
      <w:r w:rsidRPr="001D16DF">
        <w:rPr>
          <w:rFonts w:ascii="Arial" w:hAnsi="Arial"/>
        </w:rPr>
        <w:t xml:space="preserve"> Staaten betrachtet, war die Stadtbevölkerung im Jahr 2025 sogar 30-mal höher als im Jahr 1950 (441 Mio. gegenüber 15 Mio.).</w:t>
      </w:r>
      <w:r w:rsidR="001D16DF">
        <w:rPr>
          <w:rFonts w:ascii="Arial" w:hAnsi="Arial"/>
        </w:rPr>
        <w:t xml:space="preserve"> </w:t>
      </w:r>
      <w:r w:rsidR="0061347D" w:rsidRPr="0061347D">
        <w:rPr>
          <w:rFonts w:ascii="Arial" w:hAnsi="Arial"/>
        </w:rPr>
        <w:t>1950 lebten noch 46,3 Prozent aller Städter in den ökonomisch entwickelten Staaten, 2025 waren es nur noch 14,7 Prozent</w:t>
      </w:r>
      <w:r w:rsidR="0061347D">
        <w:rPr>
          <w:rFonts w:ascii="Arial" w:hAnsi="Arial"/>
        </w:rPr>
        <w:t>.</w:t>
      </w:r>
    </w:p>
    <w:p w14:paraId="5D9F2F18" w14:textId="77777777" w:rsidR="00CD7A6C" w:rsidRDefault="00CD7A6C" w:rsidP="009F3EA3">
      <w:pPr>
        <w:rPr>
          <w:rFonts w:ascii="Arial" w:hAnsi="Arial"/>
        </w:rPr>
      </w:pPr>
    </w:p>
    <w:p w14:paraId="4BE2F0F2" w14:textId="79DD16E2" w:rsidR="00CD7A6C" w:rsidRDefault="009F3EA3" w:rsidP="00CD7A6C">
      <w:pPr>
        <w:rPr>
          <w:rFonts w:ascii="Arial" w:hAnsi="Arial"/>
        </w:rPr>
      </w:pPr>
      <w:r w:rsidRPr="00CD7A6C">
        <w:rPr>
          <w:rFonts w:ascii="Arial" w:hAnsi="Arial"/>
        </w:rPr>
        <w:t>Die Zunahme der Stadtbevölkerung in den ökonomisch sich entwickelnden Staaten</w:t>
      </w:r>
      <w:r w:rsidR="005964C5">
        <w:rPr>
          <w:rFonts w:ascii="Arial" w:hAnsi="Arial"/>
        </w:rPr>
        <w:t xml:space="preserve"> resultiert sowohl aus dem </w:t>
      </w:r>
      <w:r w:rsidR="00BF1FD9">
        <w:rPr>
          <w:rFonts w:ascii="Arial" w:hAnsi="Arial"/>
        </w:rPr>
        <w:t xml:space="preserve">natürlichen </w:t>
      </w:r>
      <w:r w:rsidRPr="00CD7A6C">
        <w:rPr>
          <w:rFonts w:ascii="Arial" w:hAnsi="Arial"/>
        </w:rPr>
        <w:t xml:space="preserve">Bevölkerungswachstum </w:t>
      </w:r>
      <w:r w:rsidR="005964C5">
        <w:rPr>
          <w:rFonts w:ascii="Arial" w:hAnsi="Arial"/>
        </w:rPr>
        <w:t xml:space="preserve">als auch aus dem </w:t>
      </w:r>
      <w:r w:rsidRPr="00CD7A6C">
        <w:rPr>
          <w:rFonts w:ascii="Arial" w:hAnsi="Arial"/>
        </w:rPr>
        <w:t xml:space="preserve">Zuzug von Personen aus ländlichen Gebieten. Vielfach hängt der Ausbau der Infrastruktur der Expansion der Städte hinterher. Dies geht zum Teil so weit, dass elementare öffentliche Aufgaben – wie zum Beispiel die Wasserversorgung – nicht angemessen erfüllt werden. Die unkontrollierte Zuwanderung in die Städte, das rasante Bevölkerungswachstum und die hieraus resultierende Überforderung der Infrastruktur hat zur Folge, dass </w:t>
      </w:r>
      <w:r w:rsidR="004D4F65" w:rsidRPr="00CD7A6C">
        <w:rPr>
          <w:rFonts w:ascii="Arial" w:hAnsi="Arial"/>
        </w:rPr>
        <w:t xml:space="preserve">rund ein Drittel </w:t>
      </w:r>
      <w:r w:rsidRPr="00CD7A6C">
        <w:rPr>
          <w:rFonts w:ascii="Arial" w:hAnsi="Arial"/>
        </w:rPr>
        <w:t xml:space="preserve">der städtischen Bevölkerung in den ökonomisch sich entwickelnden Staaten </w:t>
      </w:r>
      <w:r w:rsidR="004D4F65" w:rsidRPr="00CD7A6C">
        <w:rPr>
          <w:rFonts w:ascii="Arial" w:hAnsi="Arial"/>
        </w:rPr>
        <w:t xml:space="preserve">– insgesamt rund 1,1 Milliarden Menschen – in Slums oder slumähnlichen Wohngebieten leben, also in </w:t>
      </w:r>
      <w:r w:rsidR="001E649B" w:rsidRPr="00CD7A6C">
        <w:rPr>
          <w:rFonts w:ascii="Arial" w:hAnsi="Arial"/>
        </w:rPr>
        <w:t xml:space="preserve">sehr dicht besiedelten </w:t>
      </w:r>
      <w:r w:rsidR="004D4F65" w:rsidRPr="00CD7A6C">
        <w:rPr>
          <w:rFonts w:ascii="Arial" w:hAnsi="Arial"/>
        </w:rPr>
        <w:t xml:space="preserve">städtischen Gebieten </w:t>
      </w:r>
      <w:r w:rsidRPr="00CD7A6C">
        <w:rPr>
          <w:rFonts w:ascii="Arial" w:hAnsi="Arial"/>
        </w:rPr>
        <w:t>mit dürftiger Wasserversorgung bzw.</w:t>
      </w:r>
      <w:r w:rsidR="004D4F65" w:rsidRPr="00CD7A6C">
        <w:rPr>
          <w:rFonts w:ascii="Arial" w:hAnsi="Arial"/>
        </w:rPr>
        <w:t xml:space="preserve"> A</w:t>
      </w:r>
      <w:r w:rsidRPr="00CD7A6C">
        <w:rPr>
          <w:rFonts w:ascii="Arial" w:hAnsi="Arial"/>
        </w:rPr>
        <w:t>bwasserentsorgung, unzureichender Hygiene</w:t>
      </w:r>
      <w:r w:rsidR="001E649B" w:rsidRPr="00CD7A6C">
        <w:rPr>
          <w:rFonts w:ascii="Arial" w:hAnsi="Arial"/>
        </w:rPr>
        <w:t>, mangelhafter Bausubstanz</w:t>
      </w:r>
      <w:r w:rsidRPr="00CD7A6C">
        <w:rPr>
          <w:rFonts w:ascii="Arial" w:hAnsi="Arial"/>
        </w:rPr>
        <w:t xml:space="preserve"> und</w:t>
      </w:r>
      <w:r w:rsidR="00CD7A6C">
        <w:rPr>
          <w:rFonts w:ascii="Arial" w:hAnsi="Arial"/>
        </w:rPr>
        <w:t xml:space="preserve"> </w:t>
      </w:r>
      <w:r w:rsidRPr="00CD7A6C">
        <w:rPr>
          <w:rFonts w:ascii="Arial" w:hAnsi="Arial"/>
        </w:rPr>
        <w:t xml:space="preserve">häufig fehlendem </w:t>
      </w:r>
      <w:r w:rsidR="001E649B" w:rsidRPr="00CD7A6C">
        <w:rPr>
          <w:rFonts w:ascii="Arial" w:hAnsi="Arial"/>
        </w:rPr>
        <w:t xml:space="preserve">rechtlichen bzw. </w:t>
      </w:r>
      <w:r w:rsidRPr="00CD7A6C">
        <w:rPr>
          <w:rFonts w:ascii="Arial" w:hAnsi="Arial"/>
        </w:rPr>
        <w:t>staatlichen Schutz.</w:t>
      </w:r>
    </w:p>
    <w:p w14:paraId="785A0383" w14:textId="77777777" w:rsidR="00CD7A6C" w:rsidRDefault="00CD7A6C" w:rsidP="00CD7A6C">
      <w:pPr>
        <w:rPr>
          <w:rFonts w:ascii="Arial" w:hAnsi="Arial"/>
        </w:rPr>
      </w:pPr>
    </w:p>
    <w:p w14:paraId="17FF2DF8" w14:textId="07377864" w:rsidR="00C235DA" w:rsidRDefault="000811ED" w:rsidP="00CD7A6C">
      <w:pPr>
        <w:rPr>
          <w:rFonts w:ascii="Arial" w:hAnsi="Arial"/>
        </w:rPr>
      </w:pPr>
      <w:r w:rsidRPr="000967C0">
        <w:rPr>
          <w:rFonts w:ascii="Arial" w:hAnsi="Arial"/>
        </w:rPr>
        <w:t xml:space="preserve">Nach Vorausberechnungen des UN/DESA wird sich die Weltbevölkerung bis 2050 um gut 1,4 </w:t>
      </w:r>
      <w:r w:rsidRPr="001D16DF">
        <w:rPr>
          <w:rFonts w:ascii="Arial" w:hAnsi="Arial"/>
        </w:rPr>
        <w:t>Milliarden</w:t>
      </w:r>
      <w:r>
        <w:rPr>
          <w:rFonts w:ascii="Arial" w:hAnsi="Arial"/>
        </w:rPr>
        <w:t xml:space="preserve"> Menschen erhöhen. </w:t>
      </w:r>
      <w:r w:rsidR="00EA07E6">
        <w:rPr>
          <w:rFonts w:ascii="Arial" w:hAnsi="Arial"/>
        </w:rPr>
        <w:t xml:space="preserve">Dabei wird </w:t>
      </w:r>
      <w:r>
        <w:rPr>
          <w:rFonts w:ascii="Arial" w:hAnsi="Arial"/>
        </w:rPr>
        <w:t xml:space="preserve">die Landbevölkerung </w:t>
      </w:r>
      <w:r w:rsidR="00EA07E6">
        <w:rPr>
          <w:rFonts w:ascii="Arial" w:hAnsi="Arial"/>
        </w:rPr>
        <w:t xml:space="preserve">in den nächsten zwei Jahrzehnten nur leicht </w:t>
      </w:r>
      <w:r w:rsidR="00A314A5">
        <w:rPr>
          <w:rFonts w:ascii="Arial" w:hAnsi="Arial"/>
        </w:rPr>
        <w:t>zunehm</w:t>
      </w:r>
      <w:r w:rsidR="00EA07E6">
        <w:rPr>
          <w:rFonts w:ascii="Arial" w:hAnsi="Arial"/>
        </w:rPr>
        <w:t>en</w:t>
      </w:r>
      <w:r w:rsidR="00BF1FD9">
        <w:rPr>
          <w:rFonts w:ascii="Arial" w:hAnsi="Arial"/>
        </w:rPr>
        <w:t xml:space="preserve">, </w:t>
      </w:r>
      <w:r w:rsidR="00EA07E6">
        <w:rPr>
          <w:rFonts w:ascii="Arial" w:hAnsi="Arial"/>
        </w:rPr>
        <w:t>in den 2040er-Jahren ihren Höhepunkt erreichen</w:t>
      </w:r>
      <w:r w:rsidR="00BF1FD9">
        <w:rPr>
          <w:rFonts w:ascii="Arial" w:hAnsi="Arial"/>
        </w:rPr>
        <w:t xml:space="preserve"> und dann leicht rückläufig sein</w:t>
      </w:r>
      <w:r w:rsidR="00EA07E6">
        <w:rPr>
          <w:rFonts w:ascii="Arial" w:hAnsi="Arial"/>
        </w:rPr>
        <w:t>. D</w:t>
      </w:r>
      <w:r>
        <w:rPr>
          <w:rFonts w:ascii="Arial" w:hAnsi="Arial"/>
        </w:rPr>
        <w:t xml:space="preserve">ie Bevölkerung, die in Kleinstädten wohnt, </w:t>
      </w:r>
      <w:r w:rsidR="00EA07E6">
        <w:rPr>
          <w:rFonts w:ascii="Arial" w:hAnsi="Arial"/>
        </w:rPr>
        <w:t xml:space="preserve">wird nach den </w:t>
      </w:r>
      <w:r w:rsidR="00EA07E6" w:rsidRPr="000967C0">
        <w:rPr>
          <w:rFonts w:ascii="Arial" w:hAnsi="Arial"/>
        </w:rPr>
        <w:t xml:space="preserve">Vorausberechnungen </w:t>
      </w:r>
      <w:r>
        <w:rPr>
          <w:rFonts w:ascii="Arial" w:hAnsi="Arial"/>
        </w:rPr>
        <w:t>bis 2050 um 400 Millionen zun</w:t>
      </w:r>
      <w:r w:rsidR="00EA07E6">
        <w:rPr>
          <w:rFonts w:ascii="Arial" w:hAnsi="Arial"/>
        </w:rPr>
        <w:t xml:space="preserve">ehmen. </w:t>
      </w:r>
      <w:r w:rsidR="00A314A5">
        <w:rPr>
          <w:rFonts w:ascii="Arial" w:hAnsi="Arial"/>
        </w:rPr>
        <w:t>Der mit Abstand größte Teil des weltweiten Bevölkerungswachstums entfällt jedoch auf die Stadtbevölkerung</w:t>
      </w:r>
      <w:r w:rsidR="00BF1FD9">
        <w:rPr>
          <w:rFonts w:ascii="Arial" w:hAnsi="Arial"/>
        </w:rPr>
        <w:t>:</w:t>
      </w:r>
      <w:r w:rsidR="00A314A5">
        <w:rPr>
          <w:rFonts w:ascii="Arial" w:hAnsi="Arial"/>
        </w:rPr>
        <w:t xml:space="preserve"> Diese wird sich bis 2050 </w:t>
      </w:r>
      <w:r>
        <w:rPr>
          <w:rFonts w:ascii="Arial" w:hAnsi="Arial"/>
        </w:rPr>
        <w:t>um knapp eine Milliarde</w:t>
      </w:r>
      <w:r w:rsidR="00EA07E6">
        <w:rPr>
          <w:rFonts w:ascii="Arial" w:hAnsi="Arial"/>
        </w:rPr>
        <w:t xml:space="preserve"> </w:t>
      </w:r>
      <w:r w:rsidR="00A314A5">
        <w:rPr>
          <w:rFonts w:ascii="Arial" w:hAnsi="Arial"/>
        </w:rPr>
        <w:t>erhöhen</w:t>
      </w:r>
      <w:r>
        <w:rPr>
          <w:rFonts w:ascii="Arial" w:hAnsi="Arial"/>
        </w:rPr>
        <w:t xml:space="preserve">. Die Hälfte der Zunahme der Stadtbevölkerung entfällt </w:t>
      </w:r>
      <w:r w:rsidR="003319BF">
        <w:rPr>
          <w:rFonts w:ascii="Arial" w:hAnsi="Arial"/>
        </w:rPr>
        <w:t xml:space="preserve">dabei </w:t>
      </w:r>
      <w:r>
        <w:rPr>
          <w:rFonts w:ascii="Arial" w:hAnsi="Arial"/>
        </w:rPr>
        <w:t>auf nur sieben Staaten:</w:t>
      </w:r>
      <w:r w:rsidR="000967C0">
        <w:rPr>
          <w:rFonts w:ascii="Arial" w:hAnsi="Arial"/>
        </w:rPr>
        <w:t xml:space="preserve"> </w:t>
      </w:r>
      <w:r w:rsidR="000967C0" w:rsidRPr="000967C0">
        <w:rPr>
          <w:rFonts w:ascii="Arial" w:hAnsi="Arial"/>
        </w:rPr>
        <w:t>Indien, Nigeria, Pakistan, Ägypten, Demokratische Republik Kongo, Bangladesch und Äthiopien.</w:t>
      </w:r>
    </w:p>
    <w:p w14:paraId="2C0189FD" w14:textId="77777777" w:rsidR="00CD7A6C" w:rsidRDefault="00CD7A6C" w:rsidP="00CD7A6C">
      <w:pPr>
        <w:rPr>
          <w:rFonts w:ascii="Arial" w:hAnsi="Arial"/>
        </w:rPr>
      </w:pPr>
    </w:p>
    <w:p w14:paraId="5E82EAE4" w14:textId="77777777" w:rsidR="00606B56" w:rsidRDefault="00606B56" w:rsidP="00606B56">
      <w:pPr>
        <w:rPr>
          <w:rFonts w:ascii="Arial" w:hAnsi="Arial"/>
          <w:color w:val="FF0000"/>
          <w:lang w:val="en-GB"/>
        </w:rPr>
      </w:pPr>
      <w:r>
        <w:rPr>
          <w:rFonts w:ascii="Arial" w:hAnsi="Arial"/>
          <w:color w:val="FF0000"/>
          <w:lang w:val="en-GB"/>
        </w:rPr>
        <w:t>Datenquelle</w:t>
      </w:r>
    </w:p>
    <w:p w14:paraId="5F7A1B7F" w14:textId="77777777" w:rsidR="00606B56" w:rsidRPr="00FF67B5" w:rsidRDefault="00606B56" w:rsidP="00606B56">
      <w:pPr>
        <w:rPr>
          <w:rFonts w:ascii="Arial" w:hAnsi="Arial"/>
          <w:lang w:val="en-US"/>
        </w:rPr>
      </w:pPr>
    </w:p>
    <w:p w14:paraId="749C05BD" w14:textId="7B264E11" w:rsidR="00180F4E" w:rsidRPr="00E575A3" w:rsidRDefault="00FF67B5">
      <w:pPr>
        <w:rPr>
          <w:rFonts w:ascii="Arial" w:hAnsi="Arial"/>
          <w:lang w:val="en-US"/>
        </w:rPr>
      </w:pPr>
      <w:r w:rsidRPr="00E575A3">
        <w:rPr>
          <w:rFonts w:ascii="Arial" w:hAnsi="Arial"/>
          <w:lang w:val="en-US"/>
        </w:rPr>
        <w:t>United Nations – Department of Economic and Social Affairs, Population Division (2025): World Urbanization Prospects 2025</w:t>
      </w:r>
    </w:p>
    <w:p w14:paraId="65C89C4C" w14:textId="77777777" w:rsidR="00FF67B5" w:rsidRPr="00FF67B5" w:rsidRDefault="00FF67B5">
      <w:pPr>
        <w:rPr>
          <w:rFonts w:ascii="Arial" w:hAnsi="Arial"/>
          <w:lang w:val="en-US"/>
        </w:rPr>
      </w:pPr>
    </w:p>
    <w:p w14:paraId="20950D50" w14:textId="77777777" w:rsidR="008245E1" w:rsidRDefault="008245E1">
      <w:pPr>
        <w:rPr>
          <w:rFonts w:ascii="Arial" w:hAnsi="Arial"/>
          <w:color w:val="FF0000"/>
        </w:rPr>
      </w:pPr>
      <w:r>
        <w:rPr>
          <w:rFonts w:ascii="Arial" w:hAnsi="Arial"/>
          <w:color w:val="FF0000"/>
        </w:rPr>
        <w:t>Begriffe, methodische Anmerkungen oder Lesehilfen</w:t>
      </w:r>
    </w:p>
    <w:p w14:paraId="112C6E0A" w14:textId="77777777" w:rsidR="008245E1" w:rsidRPr="002D6F47" w:rsidRDefault="008245E1">
      <w:pPr>
        <w:rPr>
          <w:rFonts w:ascii="Arial" w:hAnsi="Arial"/>
        </w:rPr>
      </w:pPr>
    </w:p>
    <w:p w14:paraId="56D9A1A5" w14:textId="6B2A9249" w:rsidR="00FF67B5" w:rsidRDefault="002D6F47" w:rsidP="00FF67B5">
      <w:pPr>
        <w:rPr>
          <w:rFonts w:ascii="Arial" w:hAnsi="Arial" w:cs="Arial"/>
        </w:rPr>
      </w:pPr>
      <w:r w:rsidRPr="002D6F47">
        <w:rPr>
          <w:rFonts w:ascii="Arial" w:hAnsi="Arial" w:cs="Arial"/>
        </w:rPr>
        <w:t xml:space="preserve">Nach der Definition des </w:t>
      </w:r>
      <w:r w:rsidRPr="002D6F47">
        <w:rPr>
          <w:rFonts w:ascii="Arial" w:hAnsi="Arial"/>
        </w:rPr>
        <w:t>United Nations – Department of Economic and Social Affairs h</w:t>
      </w:r>
      <w:r w:rsidRPr="002D6F47">
        <w:rPr>
          <w:rFonts w:ascii="Arial" w:hAnsi="Arial" w:cs="Arial"/>
        </w:rPr>
        <w:t xml:space="preserve">at eine </w:t>
      </w:r>
      <w:r w:rsidR="00811C50">
        <w:rPr>
          <w:rFonts w:ascii="Arial" w:hAnsi="Arial" w:cs="Arial"/>
          <w:b/>
          <w:bCs/>
        </w:rPr>
        <w:t>Großs</w:t>
      </w:r>
      <w:r w:rsidRPr="002D6F47">
        <w:rPr>
          <w:rFonts w:ascii="Arial" w:hAnsi="Arial" w:cs="Arial"/>
          <w:b/>
          <w:bCs/>
        </w:rPr>
        <w:t>tadt</w:t>
      </w:r>
      <w:r w:rsidRPr="002D6F47">
        <w:rPr>
          <w:rFonts w:ascii="Arial" w:hAnsi="Arial" w:cs="Arial"/>
        </w:rPr>
        <w:t xml:space="preserve"> mindestens 50.000 Einwohner und eine Bevölkerungsdichte von mindestens 1.500 Einwohnern je Quadratkilometer.</w:t>
      </w:r>
      <w:r w:rsidR="00FF67B5" w:rsidRPr="00FF67B5">
        <w:rPr>
          <w:rFonts w:ascii="Arial" w:hAnsi="Arial" w:cs="Arial"/>
        </w:rPr>
        <w:t xml:space="preserve"> </w:t>
      </w:r>
      <w:r w:rsidR="00FF67B5">
        <w:rPr>
          <w:rFonts w:ascii="Arial" w:hAnsi="Arial" w:cs="Arial"/>
        </w:rPr>
        <w:t xml:space="preserve">Mit </w:t>
      </w:r>
      <w:r w:rsidR="00FF67B5" w:rsidRPr="00B41D60">
        <w:rPr>
          <w:rFonts w:ascii="Arial" w:hAnsi="Arial" w:cs="Arial"/>
          <w:b/>
          <w:bCs/>
        </w:rPr>
        <w:t>Stadtbevölkerung</w:t>
      </w:r>
      <w:r w:rsidR="00FF67B5">
        <w:rPr>
          <w:rFonts w:ascii="Arial" w:hAnsi="Arial" w:cs="Arial"/>
        </w:rPr>
        <w:t xml:space="preserve"> ist im Text ausschließlich die Bevölkerung in Großstädten gemeint.</w:t>
      </w:r>
    </w:p>
    <w:p w14:paraId="7C44CFE8" w14:textId="77777777" w:rsidR="00FF67B5" w:rsidRDefault="00FF67B5" w:rsidP="00FF67B5">
      <w:pPr>
        <w:rPr>
          <w:rFonts w:ascii="Arial" w:hAnsi="Arial" w:cs="Arial"/>
        </w:rPr>
      </w:pPr>
    </w:p>
    <w:p w14:paraId="47FBB958" w14:textId="57DB2C46" w:rsidR="002D6F47" w:rsidRDefault="001649EA" w:rsidP="002D6F47">
      <w:pPr>
        <w:rPr>
          <w:rFonts w:ascii="Arial" w:hAnsi="Arial" w:cs="Arial"/>
        </w:rPr>
      </w:pPr>
      <w:r w:rsidRPr="001649EA">
        <w:rPr>
          <w:rFonts w:ascii="Arial" w:hAnsi="Arial" w:cs="Arial"/>
        </w:rPr>
        <w:t>In</w:t>
      </w:r>
      <w:r>
        <w:rPr>
          <w:rFonts w:ascii="Arial" w:hAnsi="Arial" w:cs="Arial"/>
          <w:b/>
          <w:bCs/>
        </w:rPr>
        <w:t xml:space="preserve"> </w:t>
      </w:r>
      <w:r w:rsidR="002D6F47">
        <w:rPr>
          <w:rFonts w:ascii="Arial" w:hAnsi="Arial" w:cs="Arial"/>
          <w:b/>
          <w:bCs/>
        </w:rPr>
        <w:t>Kleins</w:t>
      </w:r>
      <w:r w:rsidR="002D6F47" w:rsidRPr="002D6F47">
        <w:rPr>
          <w:rFonts w:ascii="Arial" w:hAnsi="Arial" w:cs="Arial"/>
          <w:b/>
          <w:bCs/>
        </w:rPr>
        <w:t>t</w:t>
      </w:r>
      <w:r>
        <w:rPr>
          <w:rFonts w:ascii="Arial" w:hAnsi="Arial" w:cs="Arial"/>
          <w:b/>
          <w:bCs/>
        </w:rPr>
        <w:t>ä</w:t>
      </w:r>
      <w:r w:rsidR="002D6F47" w:rsidRPr="002D6F47">
        <w:rPr>
          <w:rFonts w:ascii="Arial" w:hAnsi="Arial" w:cs="Arial"/>
          <w:b/>
          <w:bCs/>
        </w:rPr>
        <w:t>dt</w:t>
      </w:r>
      <w:r>
        <w:rPr>
          <w:rFonts w:ascii="Arial" w:hAnsi="Arial" w:cs="Arial"/>
          <w:b/>
          <w:bCs/>
        </w:rPr>
        <w:t xml:space="preserve">en bzw. </w:t>
      </w:r>
      <w:r w:rsidRPr="001649EA">
        <w:rPr>
          <w:rFonts w:ascii="Arial" w:hAnsi="Arial" w:cs="Arial"/>
          <w:b/>
          <w:bCs/>
        </w:rPr>
        <w:t>Gebiete</w:t>
      </w:r>
      <w:r>
        <w:rPr>
          <w:rFonts w:ascii="Arial" w:hAnsi="Arial" w:cs="Arial"/>
          <w:b/>
          <w:bCs/>
        </w:rPr>
        <w:t>n</w:t>
      </w:r>
      <w:r w:rsidRPr="001649EA">
        <w:rPr>
          <w:rFonts w:ascii="Arial" w:hAnsi="Arial" w:cs="Arial"/>
          <w:b/>
          <w:bCs/>
        </w:rPr>
        <w:t xml:space="preserve"> mit mittlerer Bevölkerungsdichte</w:t>
      </w:r>
      <w:r w:rsidR="002D6F47" w:rsidRPr="002D6F47">
        <w:rPr>
          <w:rFonts w:ascii="Arial" w:hAnsi="Arial" w:cs="Arial"/>
        </w:rPr>
        <w:t xml:space="preserve"> </w:t>
      </w:r>
      <w:r>
        <w:rPr>
          <w:rFonts w:ascii="Arial" w:hAnsi="Arial" w:cs="Arial"/>
        </w:rPr>
        <w:t xml:space="preserve">leben zwischen </w:t>
      </w:r>
      <w:r w:rsidR="002D6F47" w:rsidRPr="002D6F47">
        <w:rPr>
          <w:rFonts w:ascii="Arial" w:hAnsi="Arial" w:cs="Arial"/>
        </w:rPr>
        <w:t>5.000</w:t>
      </w:r>
      <w:r>
        <w:rPr>
          <w:rFonts w:ascii="Arial" w:hAnsi="Arial" w:cs="Arial"/>
        </w:rPr>
        <w:t xml:space="preserve"> und unter 50.000</w:t>
      </w:r>
      <w:r w:rsidR="002D6F47" w:rsidRPr="002D6F47">
        <w:rPr>
          <w:rFonts w:ascii="Arial" w:hAnsi="Arial" w:cs="Arial"/>
        </w:rPr>
        <w:t xml:space="preserve"> Einwohner</w:t>
      </w:r>
      <w:r>
        <w:rPr>
          <w:rFonts w:ascii="Arial" w:hAnsi="Arial" w:cs="Arial"/>
        </w:rPr>
        <w:t xml:space="preserve">. Die </w:t>
      </w:r>
      <w:r w:rsidR="002D6F47" w:rsidRPr="002D6F47">
        <w:rPr>
          <w:rFonts w:ascii="Arial" w:hAnsi="Arial" w:cs="Arial"/>
        </w:rPr>
        <w:t xml:space="preserve">Bevölkerungsdichte </w:t>
      </w:r>
      <w:r>
        <w:rPr>
          <w:rFonts w:ascii="Arial" w:hAnsi="Arial" w:cs="Arial"/>
        </w:rPr>
        <w:t xml:space="preserve">liegt bei </w:t>
      </w:r>
      <w:r w:rsidR="002D6F47" w:rsidRPr="002D6F47">
        <w:rPr>
          <w:rFonts w:ascii="Arial" w:hAnsi="Arial" w:cs="Arial"/>
        </w:rPr>
        <w:t xml:space="preserve">mindestens </w:t>
      </w:r>
      <w:r>
        <w:rPr>
          <w:rFonts w:ascii="Arial" w:hAnsi="Arial" w:cs="Arial"/>
        </w:rPr>
        <w:t>3</w:t>
      </w:r>
      <w:r w:rsidR="002D6F47" w:rsidRPr="002D6F47">
        <w:rPr>
          <w:rFonts w:ascii="Arial" w:hAnsi="Arial" w:cs="Arial"/>
        </w:rPr>
        <w:t>00 Einwohnern je Quadratkilometer.</w:t>
      </w:r>
      <w:r w:rsidR="0025009E">
        <w:rPr>
          <w:rFonts w:ascii="Arial" w:hAnsi="Arial" w:cs="Arial"/>
        </w:rPr>
        <w:t xml:space="preserve"> Im Text sind bei den Angaben zu den Kleins</w:t>
      </w:r>
      <w:r w:rsidR="0025009E" w:rsidRPr="0025009E">
        <w:rPr>
          <w:rFonts w:ascii="Arial" w:hAnsi="Arial" w:cs="Arial"/>
        </w:rPr>
        <w:t>tädten immer auch die Gebiete mit mittlerer Bevölkerungsdichte mit einbezogen.</w:t>
      </w:r>
    </w:p>
    <w:p w14:paraId="11E868E7" w14:textId="77777777" w:rsidR="00CD7A6C" w:rsidRDefault="00CD7A6C" w:rsidP="002D6F47">
      <w:pPr>
        <w:rPr>
          <w:rFonts w:ascii="Arial" w:hAnsi="Arial" w:cs="Arial"/>
        </w:rPr>
      </w:pPr>
    </w:p>
    <w:p w14:paraId="64151DAA" w14:textId="24A5CBEA" w:rsidR="00BB2346" w:rsidRDefault="00BB2346">
      <w:pPr>
        <w:rPr>
          <w:rFonts w:ascii="Arial" w:hAnsi="Arial"/>
        </w:rPr>
      </w:pPr>
      <w:r w:rsidRPr="00473ABB">
        <w:rPr>
          <w:rFonts w:ascii="Arial" w:hAnsi="Arial" w:cs="Arial"/>
        </w:rPr>
        <w:lastRenderedPageBreak/>
        <w:t>Informationen zu</w:t>
      </w:r>
      <w:r w:rsidR="002D6F47">
        <w:rPr>
          <w:rFonts w:ascii="Arial" w:hAnsi="Arial" w:cs="Arial"/>
        </w:rPr>
        <w:t xml:space="preserve"> den sogenannten </w:t>
      </w:r>
      <w:r w:rsidR="00473ABB">
        <w:rPr>
          <w:rFonts w:ascii="Arial" w:hAnsi="Arial" w:cs="Arial"/>
          <w:b/>
        </w:rPr>
        <w:t>M</w:t>
      </w:r>
      <w:r w:rsidRPr="00473ABB">
        <w:rPr>
          <w:rFonts w:ascii="Arial" w:hAnsi="Arial" w:cs="Arial"/>
          <w:b/>
        </w:rPr>
        <w:t>egacitys</w:t>
      </w:r>
      <w:r w:rsidRPr="00473ABB">
        <w:rPr>
          <w:rFonts w:ascii="Arial" w:hAnsi="Arial" w:cs="Arial"/>
        </w:rPr>
        <w:t xml:space="preserve"> erhalten</w:t>
      </w:r>
      <w:r>
        <w:rPr>
          <w:rFonts w:ascii="Arial" w:hAnsi="Arial"/>
        </w:rPr>
        <w:t xml:space="preserve"> Sie hier</w:t>
      </w:r>
      <w:r w:rsidR="002012F2">
        <w:rPr>
          <w:rFonts w:ascii="Arial" w:hAnsi="Arial"/>
        </w:rPr>
        <w:t xml:space="preserve">: </w:t>
      </w:r>
      <w:hyperlink r:id="rId7" w:history="1">
        <w:r w:rsidR="00F13572" w:rsidRPr="00A66B7E">
          <w:rPr>
            <w:rStyle w:val="Hyperlink"/>
            <w:rFonts w:ascii="Arial" w:hAnsi="Arial"/>
          </w:rPr>
          <w:t>http://www.bpb.de/52720</w:t>
        </w:r>
      </w:hyperlink>
    </w:p>
    <w:p w14:paraId="191FE78A" w14:textId="77777777" w:rsidR="00BB2346" w:rsidRDefault="00BB2346">
      <w:pPr>
        <w:rPr>
          <w:rFonts w:ascii="Arial" w:hAnsi="Arial"/>
        </w:rPr>
      </w:pPr>
    </w:p>
    <w:p w14:paraId="66982E47" w14:textId="77777777" w:rsidR="00222D77" w:rsidRPr="00D83506" w:rsidRDefault="00222D77" w:rsidP="00222D77">
      <w:pPr>
        <w:rPr>
          <w:rFonts w:ascii="Arial" w:hAnsi="Arial"/>
          <w:sz w:val="20"/>
          <w:szCs w:val="20"/>
        </w:rPr>
      </w:pPr>
      <w:r>
        <w:rPr>
          <w:rFonts w:ascii="Arial" w:hAnsi="Arial"/>
          <w:sz w:val="20"/>
          <w:szCs w:val="20"/>
        </w:rPr>
        <w:t>D</w:t>
      </w:r>
      <w:r w:rsidRPr="00D83506">
        <w:rPr>
          <w:rFonts w:ascii="Arial" w:hAnsi="Arial"/>
          <w:sz w:val="20"/>
          <w:szCs w:val="20"/>
        </w:rPr>
        <w:t xml:space="preserve">ieser Text ist unter der Creative Commons Lizenz CC BY-NC-ND 4.0 veröffentlicht. </w:t>
      </w:r>
    </w:p>
    <w:p w14:paraId="710E53ED" w14:textId="3FC627EB" w:rsidR="00180F4E" w:rsidRPr="00222D77" w:rsidRDefault="00222D77" w:rsidP="00222D77">
      <w:pPr>
        <w:rPr>
          <w:rFonts w:ascii="Arial" w:hAnsi="Arial"/>
          <w:sz w:val="20"/>
          <w:szCs w:val="20"/>
        </w:rPr>
      </w:pPr>
      <w:r>
        <w:rPr>
          <w:rFonts w:ascii="Arial" w:hAnsi="Arial"/>
          <w:sz w:val="20"/>
          <w:szCs w:val="20"/>
        </w:rPr>
        <w:t xml:space="preserve">Bundeszentrale für politische Bildung 2025 | </w:t>
      </w:r>
      <w:hyperlink r:id="rId8" w:history="1">
        <w:r w:rsidRPr="00595F8B">
          <w:rPr>
            <w:rFonts w:ascii="Arial" w:hAnsi="Arial"/>
            <w:sz w:val="20"/>
            <w:szCs w:val="20"/>
          </w:rPr>
          <w:t>www.bpb.de</w:t>
        </w:r>
      </w:hyperlink>
    </w:p>
    <w:sectPr w:rsidR="00180F4E" w:rsidRPr="00222D7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74761" w14:textId="77777777" w:rsidR="000514D9" w:rsidRDefault="000514D9" w:rsidP="006B71AC">
      <w:r>
        <w:separator/>
      </w:r>
    </w:p>
  </w:endnote>
  <w:endnote w:type="continuationSeparator" w:id="0">
    <w:p w14:paraId="046869CE" w14:textId="77777777" w:rsidR="000514D9" w:rsidRDefault="000514D9" w:rsidP="006B7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88FB8" w14:textId="77777777" w:rsidR="000514D9" w:rsidRDefault="000514D9" w:rsidP="006B71AC">
      <w:r>
        <w:separator/>
      </w:r>
    </w:p>
  </w:footnote>
  <w:footnote w:type="continuationSeparator" w:id="0">
    <w:p w14:paraId="5A9D09C7" w14:textId="77777777" w:rsidR="000514D9" w:rsidRDefault="000514D9" w:rsidP="006B71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976F9"/>
    <w:multiLevelType w:val="hybridMultilevel"/>
    <w:tmpl w:val="CF9E96A6"/>
    <w:lvl w:ilvl="0" w:tplc="D28E2B4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55A6A94"/>
    <w:multiLevelType w:val="hybridMultilevel"/>
    <w:tmpl w:val="20D84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14845888">
    <w:abstractNumId w:val="0"/>
  </w:num>
  <w:num w:numId="2" w16cid:durableId="539439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A49"/>
    <w:rsid w:val="00010441"/>
    <w:rsid w:val="00020C96"/>
    <w:rsid w:val="00041269"/>
    <w:rsid w:val="000514D9"/>
    <w:rsid w:val="000811ED"/>
    <w:rsid w:val="00090D81"/>
    <w:rsid w:val="000928FA"/>
    <w:rsid w:val="00093D54"/>
    <w:rsid w:val="000967C0"/>
    <w:rsid w:val="000A3A49"/>
    <w:rsid w:val="000D04CD"/>
    <w:rsid w:val="000D59D1"/>
    <w:rsid w:val="000E7E40"/>
    <w:rsid w:val="00141CBD"/>
    <w:rsid w:val="001649EA"/>
    <w:rsid w:val="00180F4E"/>
    <w:rsid w:val="001849EF"/>
    <w:rsid w:val="001B1028"/>
    <w:rsid w:val="001D16DF"/>
    <w:rsid w:val="001E649B"/>
    <w:rsid w:val="002012F2"/>
    <w:rsid w:val="002033CB"/>
    <w:rsid w:val="00210F49"/>
    <w:rsid w:val="00217110"/>
    <w:rsid w:val="00222556"/>
    <w:rsid w:val="00222D77"/>
    <w:rsid w:val="0025009E"/>
    <w:rsid w:val="00282851"/>
    <w:rsid w:val="002931B2"/>
    <w:rsid w:val="00295E3D"/>
    <w:rsid w:val="002B1406"/>
    <w:rsid w:val="002D1059"/>
    <w:rsid w:val="002D6489"/>
    <w:rsid w:val="002D6F47"/>
    <w:rsid w:val="002E7E02"/>
    <w:rsid w:val="00314ED9"/>
    <w:rsid w:val="00321285"/>
    <w:rsid w:val="003319BF"/>
    <w:rsid w:val="00344DA7"/>
    <w:rsid w:val="00384BCE"/>
    <w:rsid w:val="00390C0C"/>
    <w:rsid w:val="00397945"/>
    <w:rsid w:val="003E0B7D"/>
    <w:rsid w:val="003E3D34"/>
    <w:rsid w:val="00400496"/>
    <w:rsid w:val="00427E84"/>
    <w:rsid w:val="00473ABB"/>
    <w:rsid w:val="00473CE1"/>
    <w:rsid w:val="004D35D2"/>
    <w:rsid w:val="004D4F65"/>
    <w:rsid w:val="00543FE7"/>
    <w:rsid w:val="00545145"/>
    <w:rsid w:val="00586BCA"/>
    <w:rsid w:val="005964C5"/>
    <w:rsid w:val="005B5DBC"/>
    <w:rsid w:val="005C5E49"/>
    <w:rsid w:val="005D039E"/>
    <w:rsid w:val="005E74D0"/>
    <w:rsid w:val="00606B56"/>
    <w:rsid w:val="0061347D"/>
    <w:rsid w:val="0061730B"/>
    <w:rsid w:val="00636A98"/>
    <w:rsid w:val="00644825"/>
    <w:rsid w:val="006B66FC"/>
    <w:rsid w:val="006B71AC"/>
    <w:rsid w:val="006E6812"/>
    <w:rsid w:val="006F4F83"/>
    <w:rsid w:val="00700673"/>
    <w:rsid w:val="00776FD8"/>
    <w:rsid w:val="00780DAA"/>
    <w:rsid w:val="007A1E0C"/>
    <w:rsid w:val="007A2A06"/>
    <w:rsid w:val="007A54AF"/>
    <w:rsid w:val="007C4C02"/>
    <w:rsid w:val="007E3229"/>
    <w:rsid w:val="007F26D7"/>
    <w:rsid w:val="007F5004"/>
    <w:rsid w:val="00800320"/>
    <w:rsid w:val="00811C50"/>
    <w:rsid w:val="00815A18"/>
    <w:rsid w:val="008245E1"/>
    <w:rsid w:val="00835F12"/>
    <w:rsid w:val="00870D2A"/>
    <w:rsid w:val="008C10E5"/>
    <w:rsid w:val="008D139E"/>
    <w:rsid w:val="008E456A"/>
    <w:rsid w:val="0090045E"/>
    <w:rsid w:val="0092590F"/>
    <w:rsid w:val="00930105"/>
    <w:rsid w:val="009320FC"/>
    <w:rsid w:val="009378F4"/>
    <w:rsid w:val="00941BAE"/>
    <w:rsid w:val="00943FAC"/>
    <w:rsid w:val="00976584"/>
    <w:rsid w:val="009C146F"/>
    <w:rsid w:val="009C58F7"/>
    <w:rsid w:val="009E6AFD"/>
    <w:rsid w:val="009F3EA3"/>
    <w:rsid w:val="00A23D8A"/>
    <w:rsid w:val="00A314A5"/>
    <w:rsid w:val="00A40622"/>
    <w:rsid w:val="00A53D6F"/>
    <w:rsid w:val="00A54DA7"/>
    <w:rsid w:val="00AB6098"/>
    <w:rsid w:val="00AE44F6"/>
    <w:rsid w:val="00AF21F1"/>
    <w:rsid w:val="00B00A01"/>
    <w:rsid w:val="00B21B10"/>
    <w:rsid w:val="00B248F1"/>
    <w:rsid w:val="00B33970"/>
    <w:rsid w:val="00B41D60"/>
    <w:rsid w:val="00B84CFF"/>
    <w:rsid w:val="00BB2346"/>
    <w:rsid w:val="00BD54A0"/>
    <w:rsid w:val="00BF1FD9"/>
    <w:rsid w:val="00C01D7D"/>
    <w:rsid w:val="00C1306E"/>
    <w:rsid w:val="00C22F36"/>
    <w:rsid w:val="00C235DA"/>
    <w:rsid w:val="00C57515"/>
    <w:rsid w:val="00C66007"/>
    <w:rsid w:val="00C66FDC"/>
    <w:rsid w:val="00C809D6"/>
    <w:rsid w:val="00CC610A"/>
    <w:rsid w:val="00CD7A6C"/>
    <w:rsid w:val="00CF072E"/>
    <w:rsid w:val="00CF29B5"/>
    <w:rsid w:val="00D22982"/>
    <w:rsid w:val="00D91134"/>
    <w:rsid w:val="00DA0F9D"/>
    <w:rsid w:val="00DA2D24"/>
    <w:rsid w:val="00DA3272"/>
    <w:rsid w:val="00E20F34"/>
    <w:rsid w:val="00E216E4"/>
    <w:rsid w:val="00E259D2"/>
    <w:rsid w:val="00E36CE6"/>
    <w:rsid w:val="00E575A3"/>
    <w:rsid w:val="00E610D7"/>
    <w:rsid w:val="00E67D6D"/>
    <w:rsid w:val="00E873BD"/>
    <w:rsid w:val="00E93789"/>
    <w:rsid w:val="00EA07E6"/>
    <w:rsid w:val="00EB0C97"/>
    <w:rsid w:val="00EB6439"/>
    <w:rsid w:val="00EC3E4F"/>
    <w:rsid w:val="00ED77E6"/>
    <w:rsid w:val="00EF65E9"/>
    <w:rsid w:val="00F02E43"/>
    <w:rsid w:val="00F13572"/>
    <w:rsid w:val="00F24055"/>
    <w:rsid w:val="00F36CA8"/>
    <w:rsid w:val="00F43DD6"/>
    <w:rsid w:val="00F43E7D"/>
    <w:rsid w:val="00F45CB0"/>
    <w:rsid w:val="00F7654C"/>
    <w:rsid w:val="00FB178E"/>
    <w:rsid w:val="00FD4722"/>
    <w:rsid w:val="00FF67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AE7ED"/>
  <w15:docId w15:val="{F6824A81-DBD3-46DB-972F-0A7903E8D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19BF"/>
    <w:rPr>
      <w:sz w:val="24"/>
      <w:szCs w:val="24"/>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overflowPunct w:val="0"/>
      <w:autoSpaceDE w:val="0"/>
      <w:autoSpaceDN w:val="0"/>
      <w:adjustRightInd w:val="0"/>
      <w:jc w:val="center"/>
      <w:textAlignment w:val="baseline"/>
      <w:outlineLvl w:val="3"/>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rPr>
      <w:vertAlign w:val="superscript"/>
    </w:rPr>
  </w:style>
  <w:style w:type="paragraph" w:styleId="Funotentext">
    <w:name w:val="footnote text"/>
    <w:basedOn w:val="Standard"/>
    <w:semiHidden/>
    <w:pPr>
      <w:overflowPunct w:val="0"/>
      <w:autoSpaceDE w:val="0"/>
      <w:autoSpaceDN w:val="0"/>
      <w:adjustRightInd w:val="0"/>
      <w:textAlignment w:val="baseline"/>
    </w:pPr>
    <w:rPr>
      <w:sz w:val="20"/>
      <w:szCs w:val="20"/>
    </w:r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rPr>
      <w:szCs w:val="20"/>
    </w:rPr>
  </w:style>
  <w:style w:type="paragraph" w:customStyle="1" w:styleId="Textkrper21">
    <w:name w:val="Textkörper 21"/>
    <w:basedOn w:val="Standard"/>
    <w:pPr>
      <w:overflowPunct w:val="0"/>
      <w:autoSpaceDE w:val="0"/>
      <w:autoSpaceDN w:val="0"/>
      <w:adjustRightInd w:val="0"/>
      <w:spacing w:line="480" w:lineRule="auto"/>
      <w:textAlignment w:val="baseline"/>
    </w:pPr>
    <w:rPr>
      <w:b/>
      <w:szCs w:val="20"/>
    </w:rPr>
  </w:style>
  <w:style w:type="paragraph" w:styleId="StandardWeb">
    <w:name w:val="Normal (Web)"/>
    <w:basedOn w:val="Standard"/>
    <w:pPr>
      <w:spacing w:before="100" w:beforeAutospacing="1" w:after="100" w:afterAutospacing="1"/>
    </w:pPr>
  </w:style>
  <w:style w:type="character" w:styleId="Hyperlink">
    <w:name w:val="Hyperlink"/>
    <w:semiHidden/>
    <w:rPr>
      <w:color w:val="0000FF"/>
      <w:u w:val="single"/>
    </w:rPr>
  </w:style>
  <w:style w:type="character" w:customStyle="1" w:styleId="spaced">
    <w:name w:val="spaced"/>
    <w:basedOn w:val="Absatz-Standardschriftart"/>
  </w:style>
  <w:style w:type="character" w:customStyle="1" w:styleId="caps">
    <w:name w:val="caps"/>
    <w:basedOn w:val="Absatz-Standardschriftart"/>
  </w:style>
  <w:style w:type="paragraph" w:styleId="Textkrper">
    <w:name w:val="Body Text"/>
    <w:basedOn w:val="Standard"/>
    <w:semiHidden/>
    <w:rPr>
      <w:rFonts w:ascii="Arial" w:hAnsi="Arial"/>
      <w:i/>
    </w:rPr>
  </w:style>
  <w:style w:type="character" w:styleId="Kommentarzeichen">
    <w:name w:val="annotation reference"/>
    <w:semiHidden/>
    <w:rPr>
      <w:sz w:val="16"/>
    </w:rPr>
  </w:style>
  <w:style w:type="paragraph" w:styleId="Kommentartext">
    <w:name w:val="annotation text"/>
    <w:basedOn w:val="Standard"/>
    <w:link w:val="KommentartextZchn"/>
    <w:semiHidden/>
    <w:rPr>
      <w:sz w:val="20"/>
    </w:rPr>
  </w:style>
  <w:style w:type="paragraph" w:styleId="Sprechblasentext">
    <w:name w:val="Balloon Text"/>
    <w:basedOn w:val="Standard"/>
    <w:semiHidden/>
    <w:rPr>
      <w:rFonts w:ascii="Tahoma" w:hAnsi="Tahoma" w:cs="Tahoma"/>
      <w:sz w:val="16"/>
      <w:szCs w:val="16"/>
    </w:rPr>
  </w:style>
  <w:style w:type="character" w:styleId="Fett">
    <w:name w:val="Strong"/>
    <w:basedOn w:val="Absatz-Standardschriftart"/>
    <w:uiPriority w:val="22"/>
    <w:qFormat/>
    <w:rsid w:val="00473ABB"/>
    <w:rPr>
      <w:b/>
      <w:bCs/>
    </w:rPr>
  </w:style>
  <w:style w:type="paragraph" w:styleId="Kommentarthema">
    <w:name w:val="annotation subject"/>
    <w:basedOn w:val="Kommentartext"/>
    <w:next w:val="Kommentartext"/>
    <w:link w:val="KommentarthemaZchn"/>
    <w:uiPriority w:val="99"/>
    <w:semiHidden/>
    <w:unhideWhenUsed/>
    <w:rsid w:val="00E67D6D"/>
    <w:rPr>
      <w:b/>
      <w:bCs/>
      <w:szCs w:val="20"/>
    </w:rPr>
  </w:style>
  <w:style w:type="character" w:customStyle="1" w:styleId="KommentartextZchn">
    <w:name w:val="Kommentartext Zchn"/>
    <w:basedOn w:val="Absatz-Standardschriftart"/>
    <w:link w:val="Kommentartext"/>
    <w:semiHidden/>
    <w:rsid w:val="00E67D6D"/>
    <w:rPr>
      <w:szCs w:val="24"/>
    </w:rPr>
  </w:style>
  <w:style w:type="character" w:customStyle="1" w:styleId="KommentarthemaZchn">
    <w:name w:val="Kommentarthema Zchn"/>
    <w:basedOn w:val="KommentartextZchn"/>
    <w:link w:val="Kommentarthema"/>
    <w:uiPriority w:val="99"/>
    <w:semiHidden/>
    <w:rsid w:val="00E67D6D"/>
    <w:rPr>
      <w:b/>
      <w:bCs/>
      <w:szCs w:val="24"/>
    </w:rPr>
  </w:style>
  <w:style w:type="paragraph" w:styleId="Kopfzeile">
    <w:name w:val="header"/>
    <w:basedOn w:val="Standard"/>
    <w:link w:val="KopfzeileZchn"/>
    <w:uiPriority w:val="99"/>
    <w:unhideWhenUsed/>
    <w:rsid w:val="006B71AC"/>
    <w:pPr>
      <w:tabs>
        <w:tab w:val="center" w:pos="4536"/>
        <w:tab w:val="right" w:pos="9072"/>
      </w:tabs>
    </w:pPr>
  </w:style>
  <w:style w:type="character" w:customStyle="1" w:styleId="KopfzeileZchn">
    <w:name w:val="Kopfzeile Zchn"/>
    <w:basedOn w:val="Absatz-Standardschriftart"/>
    <w:link w:val="Kopfzeile"/>
    <w:uiPriority w:val="99"/>
    <w:rsid w:val="006B71AC"/>
    <w:rPr>
      <w:sz w:val="24"/>
      <w:szCs w:val="24"/>
    </w:rPr>
  </w:style>
  <w:style w:type="paragraph" w:styleId="Listenabsatz">
    <w:name w:val="List Paragraph"/>
    <w:basedOn w:val="Standard"/>
    <w:uiPriority w:val="34"/>
    <w:qFormat/>
    <w:rsid w:val="001649EA"/>
    <w:pPr>
      <w:ind w:left="720"/>
      <w:contextualSpacing/>
    </w:pPr>
  </w:style>
  <w:style w:type="character" w:styleId="NichtaufgelsteErwhnung">
    <w:name w:val="Unresolved Mention"/>
    <w:basedOn w:val="Absatz-Standardschriftart"/>
    <w:uiPriority w:val="99"/>
    <w:semiHidden/>
    <w:unhideWhenUsed/>
    <w:rsid w:val="004D4F65"/>
    <w:rPr>
      <w:color w:val="605E5C"/>
      <w:shd w:val="clear" w:color="auto" w:fill="E1DFDD"/>
    </w:rPr>
  </w:style>
  <w:style w:type="paragraph" w:styleId="berarbeitung">
    <w:name w:val="Revision"/>
    <w:hidden/>
    <w:uiPriority w:val="99"/>
    <w:semiHidden/>
    <w:rsid w:val="00E575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pb.de" TargetMode="External"/><Relationship Id="rId3" Type="http://schemas.openxmlformats.org/officeDocument/2006/relationships/settings" Target="settings.xml"/><Relationship Id="rId7" Type="http://schemas.openxmlformats.org/officeDocument/2006/relationships/hyperlink" Target="http://www.bpb.de/527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844</Words>
  <Characters>5318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Christian Hartmann</dc:creator>
  <cp:lastModifiedBy>Christian Hartmann</cp:lastModifiedBy>
  <cp:revision>4</cp:revision>
  <dcterms:created xsi:type="dcterms:W3CDTF">2026-09-26T17:04:00Z</dcterms:created>
  <dcterms:modified xsi:type="dcterms:W3CDTF">2026-10-10T18:44:00Z</dcterms:modified>
</cp:coreProperties>
</file>