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E9FD0" w14:textId="5E9602DC" w:rsidR="00AE1A5D" w:rsidRPr="00261E19" w:rsidRDefault="00CA2CD9" w:rsidP="00261E19">
      <w:pPr>
        <w:pStyle w:val="Listenabsatz"/>
        <w:numPr>
          <w:ilvl w:val="0"/>
          <w:numId w:val="1"/>
        </w:numPr>
        <w:rPr>
          <w:rFonts w:ascii="Arial" w:hAnsi="Arial"/>
          <w:b/>
          <w:color w:val="000000"/>
        </w:rPr>
      </w:pPr>
      <w:r>
        <w:rPr>
          <w:rFonts w:ascii="Arial" w:hAnsi="Arial"/>
          <w:b/>
          <w:color w:val="000000"/>
        </w:rPr>
        <w:t>W</w:t>
      </w:r>
      <w:r w:rsidR="00AE1A5D" w:rsidRPr="00261E19">
        <w:rPr>
          <w:rFonts w:ascii="Arial" w:hAnsi="Arial"/>
          <w:b/>
          <w:color w:val="000000"/>
        </w:rPr>
        <w:t xml:space="preserve">eniger als 3 Prozent </w:t>
      </w:r>
      <w:r w:rsidR="006C3FD4">
        <w:rPr>
          <w:rFonts w:ascii="Arial" w:hAnsi="Arial"/>
          <w:b/>
          <w:color w:val="000000"/>
        </w:rPr>
        <w:t xml:space="preserve">des </w:t>
      </w:r>
      <w:r w:rsidR="006C3FD4" w:rsidRPr="00261E19">
        <w:rPr>
          <w:rFonts w:ascii="Arial" w:hAnsi="Arial"/>
          <w:b/>
          <w:color w:val="000000"/>
        </w:rPr>
        <w:t>Wasser</w:t>
      </w:r>
      <w:r w:rsidR="006C3FD4">
        <w:rPr>
          <w:rFonts w:ascii="Arial" w:hAnsi="Arial"/>
          <w:b/>
          <w:color w:val="000000"/>
        </w:rPr>
        <w:t>s</w:t>
      </w:r>
      <w:r w:rsidR="006C3FD4" w:rsidRPr="00261E19">
        <w:rPr>
          <w:rFonts w:ascii="Arial" w:hAnsi="Arial"/>
          <w:b/>
          <w:color w:val="000000"/>
        </w:rPr>
        <w:t xml:space="preserve"> auf der Erde </w:t>
      </w:r>
      <w:r w:rsidR="006C3FD4">
        <w:rPr>
          <w:rFonts w:ascii="Arial" w:hAnsi="Arial"/>
          <w:b/>
          <w:color w:val="000000"/>
        </w:rPr>
        <w:t xml:space="preserve">sind </w:t>
      </w:r>
      <w:r w:rsidR="00AE1A5D" w:rsidRPr="00261E19">
        <w:rPr>
          <w:rFonts w:ascii="Arial" w:hAnsi="Arial"/>
          <w:b/>
          <w:color w:val="000000"/>
        </w:rPr>
        <w:t>Süßwasser. Und nur etwa 0,3 Prozent der Süßwasservorräte sind relativ leicht zugänglich.</w:t>
      </w:r>
    </w:p>
    <w:p w14:paraId="3042F07A" w14:textId="77777777" w:rsidR="00AE1A5D" w:rsidRPr="00AE1A5D" w:rsidRDefault="00AE1A5D" w:rsidP="00AE1A5D">
      <w:pPr>
        <w:rPr>
          <w:rFonts w:ascii="Arial" w:hAnsi="Arial"/>
          <w:b/>
          <w:color w:val="000000"/>
        </w:rPr>
      </w:pPr>
    </w:p>
    <w:p w14:paraId="7021EF1F" w14:textId="21147F00" w:rsidR="00AE1A5D" w:rsidRPr="00261E19" w:rsidRDefault="00AE1A5D" w:rsidP="00261E19">
      <w:pPr>
        <w:pStyle w:val="Listenabsatz"/>
        <w:numPr>
          <w:ilvl w:val="0"/>
          <w:numId w:val="1"/>
        </w:numPr>
        <w:rPr>
          <w:rFonts w:ascii="Arial" w:hAnsi="Arial"/>
          <w:b/>
          <w:color w:val="000000"/>
        </w:rPr>
      </w:pPr>
      <w:r w:rsidRPr="00261E19">
        <w:rPr>
          <w:rFonts w:ascii="Arial" w:hAnsi="Arial"/>
          <w:b/>
          <w:color w:val="000000"/>
        </w:rPr>
        <w:t>Nach Angaben der FAO wurden im Jahr 2022 weltweit rund 4.000 km³ Wasser entnommen: 71 Prozent im Agrarsektor, 15 Prozent in der Industrie und rund 13 Prozent auf kommunaler Ebene.</w:t>
      </w:r>
    </w:p>
    <w:p w14:paraId="029F40BF" w14:textId="77777777" w:rsidR="00AE1A5D" w:rsidRPr="00AE1A5D" w:rsidRDefault="00AE1A5D" w:rsidP="00AE1A5D">
      <w:pPr>
        <w:rPr>
          <w:rFonts w:ascii="Arial" w:hAnsi="Arial"/>
          <w:b/>
          <w:color w:val="000000"/>
        </w:rPr>
      </w:pPr>
    </w:p>
    <w:p w14:paraId="1E007BCE" w14:textId="50226415" w:rsidR="00AE1A5D" w:rsidRPr="00261E19" w:rsidRDefault="00AE1A5D" w:rsidP="00261E19">
      <w:pPr>
        <w:pStyle w:val="Listenabsatz"/>
        <w:numPr>
          <w:ilvl w:val="0"/>
          <w:numId w:val="1"/>
        </w:numPr>
        <w:autoSpaceDE w:val="0"/>
        <w:autoSpaceDN w:val="0"/>
        <w:adjustRightInd w:val="0"/>
        <w:spacing w:line="200" w:lineRule="atLeast"/>
        <w:rPr>
          <w:rFonts w:ascii="Arial" w:hAnsi="Arial"/>
          <w:b/>
          <w:color w:val="000000"/>
        </w:rPr>
      </w:pPr>
      <w:r w:rsidRPr="00261E19">
        <w:rPr>
          <w:rFonts w:ascii="Arial" w:hAnsi="Arial"/>
          <w:b/>
          <w:color w:val="000000"/>
        </w:rPr>
        <w:t xml:space="preserve">Von der weltweiten Wasserentnahme im Jahr 2022 entfielen zwei Drittel auf </w:t>
      </w:r>
      <w:r w:rsidR="00261E19">
        <w:rPr>
          <w:rFonts w:ascii="Arial" w:hAnsi="Arial"/>
          <w:b/>
          <w:color w:val="000000"/>
        </w:rPr>
        <w:t xml:space="preserve">nur </w:t>
      </w:r>
      <w:r w:rsidRPr="00261E19">
        <w:rPr>
          <w:rFonts w:ascii="Arial" w:hAnsi="Arial"/>
          <w:b/>
          <w:color w:val="000000"/>
        </w:rPr>
        <w:t>10</w:t>
      </w:r>
      <w:r w:rsidR="00261E19">
        <w:rPr>
          <w:rFonts w:ascii="Arial" w:hAnsi="Arial"/>
          <w:b/>
          <w:color w:val="000000"/>
        </w:rPr>
        <w:t xml:space="preserve"> </w:t>
      </w:r>
      <w:r w:rsidRPr="00261E19">
        <w:rPr>
          <w:rFonts w:ascii="Arial" w:hAnsi="Arial"/>
          <w:b/>
          <w:color w:val="000000"/>
        </w:rPr>
        <w:t>Staaten. Allein auf Indien (19,1%), China (14,6%) und die USA (11,1%) entfielen 44,8%.</w:t>
      </w:r>
    </w:p>
    <w:p w14:paraId="7D1EB486" w14:textId="77777777" w:rsidR="00AE1A5D" w:rsidRPr="00AE1A5D" w:rsidRDefault="00AE1A5D" w:rsidP="00AE1A5D">
      <w:pPr>
        <w:rPr>
          <w:rFonts w:ascii="Arial" w:hAnsi="Arial"/>
          <w:b/>
          <w:color w:val="000000"/>
        </w:rPr>
      </w:pPr>
    </w:p>
    <w:p w14:paraId="4BF7BACA" w14:textId="13D23083" w:rsidR="00AE1A5D" w:rsidRPr="00261E19" w:rsidRDefault="00AE1A5D" w:rsidP="00261E19">
      <w:pPr>
        <w:pStyle w:val="Listenabsatz"/>
        <w:numPr>
          <w:ilvl w:val="0"/>
          <w:numId w:val="1"/>
        </w:numPr>
        <w:autoSpaceDE w:val="0"/>
        <w:autoSpaceDN w:val="0"/>
        <w:adjustRightInd w:val="0"/>
        <w:spacing w:line="200" w:lineRule="atLeast"/>
        <w:rPr>
          <w:rFonts w:ascii="Arial" w:hAnsi="Arial"/>
          <w:b/>
          <w:color w:val="000000"/>
        </w:rPr>
      </w:pPr>
      <w:r w:rsidRPr="00261E19">
        <w:rPr>
          <w:rFonts w:ascii="Arial" w:hAnsi="Arial"/>
          <w:b/>
          <w:color w:val="000000"/>
        </w:rPr>
        <w:t>Im Jahr 2021 waren 69 Prozent der Weltbevölkerung gar keinem oder nur geringem Wasserstress ausgesetzt</w:t>
      </w:r>
      <w:r w:rsidR="00261E19" w:rsidRPr="00261E19">
        <w:rPr>
          <w:rFonts w:ascii="Arial" w:hAnsi="Arial"/>
          <w:b/>
          <w:color w:val="000000"/>
        </w:rPr>
        <w:t xml:space="preserve">. </w:t>
      </w:r>
      <w:r w:rsidRPr="00261E19">
        <w:rPr>
          <w:rFonts w:ascii="Arial" w:hAnsi="Arial"/>
          <w:b/>
          <w:color w:val="000000"/>
        </w:rPr>
        <w:t>Zwei Prozent der Weltbevölkerung litten unter hohem Wasserstress, bei acht Prozent war der Wasserstress sogar kritisch.</w:t>
      </w:r>
    </w:p>
    <w:p w14:paraId="43BB2181" w14:textId="77777777" w:rsidR="004570A5" w:rsidRDefault="004570A5" w:rsidP="004570A5">
      <w:pPr>
        <w:rPr>
          <w:rFonts w:ascii="Arial" w:hAnsi="Arial"/>
          <w:b/>
          <w:color w:val="000000"/>
        </w:rPr>
      </w:pPr>
    </w:p>
    <w:p w14:paraId="29D25B9E" w14:textId="0611847C" w:rsidR="001B2002" w:rsidRDefault="00F60B08">
      <w:pPr>
        <w:rPr>
          <w:rFonts w:ascii="Arial" w:hAnsi="Arial"/>
          <w:color w:val="000000"/>
        </w:rPr>
      </w:pPr>
      <w:r w:rsidRPr="007C722C">
        <w:rPr>
          <w:rFonts w:ascii="Arial" w:hAnsi="Arial"/>
          <w:color w:val="FF0000"/>
        </w:rPr>
        <w:t>Fakten</w:t>
      </w:r>
      <w:r w:rsidRPr="007C722C">
        <w:rPr>
          <w:rFonts w:ascii="Arial" w:hAnsi="Arial"/>
          <w:color w:val="FF0000"/>
        </w:rPr>
        <w:br/>
      </w:r>
      <w:r w:rsidRPr="007C722C">
        <w:rPr>
          <w:rFonts w:ascii="Arial" w:hAnsi="Arial"/>
          <w:color w:val="000000"/>
        </w:rPr>
        <w:br/>
      </w:r>
      <w:r w:rsidRPr="002060CC">
        <w:rPr>
          <w:rFonts w:ascii="Arial" w:hAnsi="Arial"/>
          <w:color w:val="000000"/>
        </w:rPr>
        <w:t xml:space="preserve">Von den etwa 1,4 Milliarden Kubikkilometern (km³) Wasser auf der Erde sind </w:t>
      </w:r>
      <w:r w:rsidR="00FC2C49" w:rsidRPr="002060CC">
        <w:rPr>
          <w:rFonts w:ascii="Arial" w:hAnsi="Arial"/>
          <w:color w:val="000000"/>
        </w:rPr>
        <w:t xml:space="preserve">weniger als 3 </w:t>
      </w:r>
      <w:r w:rsidRPr="002060CC">
        <w:rPr>
          <w:rFonts w:ascii="Arial" w:hAnsi="Arial"/>
          <w:color w:val="000000"/>
        </w:rPr>
        <w:t xml:space="preserve">Prozent Süßwasser. Davon sind wiederum mehr als zwei Drittel in Gletschern und als ständige Schneedecke bzw. Eis gebunden. Weitere </w:t>
      </w:r>
      <w:r w:rsidR="00FC2C49" w:rsidRPr="002060CC">
        <w:rPr>
          <w:rFonts w:ascii="Arial" w:hAnsi="Arial"/>
          <w:color w:val="000000"/>
        </w:rPr>
        <w:t xml:space="preserve">rund </w:t>
      </w:r>
      <w:r w:rsidRPr="002060CC">
        <w:rPr>
          <w:rFonts w:ascii="Arial" w:hAnsi="Arial"/>
          <w:color w:val="000000"/>
        </w:rPr>
        <w:t xml:space="preserve">30 Prozent befinden sich als Grundwasser unter der Erde, knapp ein Prozent bilden Bodenfeuchtigkeit, Grundeis, Dauerfrost und Sumpfwasser. Nur etwa 0,3 Prozent der Süßwasservorräte – </w:t>
      </w:r>
      <w:r w:rsidR="003D0B74" w:rsidRPr="002060CC">
        <w:rPr>
          <w:rFonts w:ascii="Arial" w:hAnsi="Arial"/>
          <w:color w:val="000000"/>
        </w:rPr>
        <w:t>gut</w:t>
      </w:r>
      <w:r w:rsidRPr="002060CC">
        <w:rPr>
          <w:rFonts w:ascii="Arial" w:hAnsi="Arial"/>
          <w:color w:val="000000"/>
        </w:rPr>
        <w:t xml:space="preserve"> 100.000 km³ bzw. 0,008 Prozent allen Wassers – </w:t>
      </w:r>
      <w:proofErr w:type="gramStart"/>
      <w:r w:rsidRPr="002060CC">
        <w:rPr>
          <w:rFonts w:ascii="Arial" w:hAnsi="Arial"/>
          <w:color w:val="000000"/>
        </w:rPr>
        <w:t>sind relativ</w:t>
      </w:r>
      <w:proofErr w:type="gramEnd"/>
      <w:r w:rsidRPr="002060CC">
        <w:rPr>
          <w:rFonts w:ascii="Arial" w:hAnsi="Arial"/>
          <w:color w:val="000000"/>
        </w:rPr>
        <w:t xml:space="preserve"> leicht, vor allem in Seen und Flüssen, für den Menschen zugänglich.</w:t>
      </w:r>
    </w:p>
    <w:p w14:paraId="7CD2AEF5" w14:textId="77777777" w:rsidR="007627C8" w:rsidRDefault="007627C8">
      <w:pPr>
        <w:rPr>
          <w:rFonts w:ascii="Arial" w:hAnsi="Arial"/>
          <w:color w:val="000000"/>
        </w:rPr>
      </w:pPr>
    </w:p>
    <w:p w14:paraId="76C63488" w14:textId="67859EE1" w:rsidR="00F60B08" w:rsidRDefault="00F60B08">
      <w:pPr>
        <w:rPr>
          <w:rFonts w:ascii="Arial" w:hAnsi="Arial"/>
          <w:color w:val="000000"/>
        </w:rPr>
      </w:pPr>
      <w:r w:rsidRPr="00503043">
        <w:rPr>
          <w:rFonts w:ascii="Arial" w:hAnsi="Arial"/>
          <w:color w:val="000000"/>
        </w:rPr>
        <w:t xml:space="preserve">Hinzu kommen weitere </w:t>
      </w:r>
      <w:r w:rsidR="00503043" w:rsidRPr="00503043">
        <w:rPr>
          <w:rFonts w:ascii="Arial" w:hAnsi="Arial"/>
          <w:color w:val="000000"/>
        </w:rPr>
        <w:t>7</w:t>
      </w:r>
      <w:r w:rsidRPr="00503043">
        <w:rPr>
          <w:rFonts w:ascii="Arial" w:hAnsi="Arial"/>
          <w:color w:val="000000"/>
        </w:rPr>
        <w:t xml:space="preserve">.000 </w:t>
      </w:r>
      <w:r w:rsidR="00503043" w:rsidRPr="00503043">
        <w:rPr>
          <w:rFonts w:ascii="Arial" w:hAnsi="Arial"/>
          <w:color w:val="000000"/>
        </w:rPr>
        <w:t xml:space="preserve">bis 8.300 </w:t>
      </w:r>
      <w:r w:rsidRPr="00503043">
        <w:rPr>
          <w:rFonts w:ascii="Arial" w:hAnsi="Arial"/>
          <w:color w:val="000000"/>
        </w:rPr>
        <w:t>km³, die durch</w:t>
      </w:r>
      <w:r w:rsidR="00503043" w:rsidRPr="00503043">
        <w:rPr>
          <w:rFonts w:ascii="Arial" w:hAnsi="Arial"/>
          <w:color w:val="000000"/>
        </w:rPr>
        <w:t xml:space="preserve"> 58.700 Großstaudämme (mit einer Höhe von mehr als 15 Metern oder einem Fassungsvermögen von mindestens 3 Mio. m³) a</w:t>
      </w:r>
      <w:r w:rsidRPr="00503043">
        <w:rPr>
          <w:rFonts w:ascii="Arial" w:hAnsi="Arial"/>
          <w:color w:val="000000"/>
        </w:rPr>
        <w:t>ufgestaut werden</w:t>
      </w:r>
      <w:r w:rsidR="00503043" w:rsidRPr="00503043">
        <w:rPr>
          <w:rFonts w:ascii="Arial" w:hAnsi="Arial"/>
          <w:color w:val="000000"/>
        </w:rPr>
        <w:t xml:space="preserve"> sowie das aufgestaute Wasser der </w:t>
      </w:r>
      <w:r w:rsidRPr="00503043">
        <w:rPr>
          <w:rFonts w:ascii="Arial" w:hAnsi="Arial"/>
          <w:color w:val="000000"/>
        </w:rPr>
        <w:t>rund 100.000 mittelgroße</w:t>
      </w:r>
      <w:r w:rsidR="00503043" w:rsidRPr="00503043">
        <w:rPr>
          <w:rFonts w:ascii="Arial" w:hAnsi="Arial"/>
          <w:color w:val="000000"/>
        </w:rPr>
        <w:t>n</w:t>
      </w:r>
      <w:r w:rsidRPr="00503043">
        <w:rPr>
          <w:rFonts w:ascii="Arial" w:hAnsi="Arial"/>
          <w:color w:val="000000"/>
        </w:rPr>
        <w:t xml:space="preserve"> </w:t>
      </w:r>
      <w:r w:rsidR="00503043" w:rsidRPr="00503043">
        <w:rPr>
          <w:rFonts w:ascii="Arial" w:hAnsi="Arial"/>
          <w:color w:val="000000"/>
        </w:rPr>
        <w:t xml:space="preserve">und eine Million kleineren </w:t>
      </w:r>
      <w:r w:rsidRPr="00503043">
        <w:rPr>
          <w:rFonts w:ascii="Arial" w:hAnsi="Arial"/>
          <w:color w:val="000000"/>
        </w:rPr>
        <w:t xml:space="preserve">Dämme </w:t>
      </w:r>
      <w:r w:rsidR="00A6601D" w:rsidRPr="00503043">
        <w:rPr>
          <w:rFonts w:ascii="Arial" w:hAnsi="Arial"/>
          <w:color w:val="000000"/>
        </w:rPr>
        <w:t>(</w:t>
      </w:r>
      <w:r w:rsidRPr="00503043">
        <w:rPr>
          <w:rFonts w:ascii="Arial" w:hAnsi="Arial"/>
          <w:color w:val="000000"/>
        </w:rPr>
        <w:t>Fassungsvermögen</w:t>
      </w:r>
      <w:r w:rsidR="00A6601D" w:rsidRPr="00503043">
        <w:rPr>
          <w:rFonts w:ascii="Arial" w:hAnsi="Arial"/>
          <w:color w:val="000000"/>
        </w:rPr>
        <w:t xml:space="preserve">: </w:t>
      </w:r>
      <w:r w:rsidRPr="00503043">
        <w:rPr>
          <w:rFonts w:ascii="Arial" w:hAnsi="Arial"/>
          <w:color w:val="000000"/>
        </w:rPr>
        <w:t>0,1 bis 3 Mi</w:t>
      </w:r>
      <w:r w:rsidR="00A6601D" w:rsidRPr="00503043">
        <w:rPr>
          <w:rFonts w:ascii="Arial" w:hAnsi="Arial"/>
          <w:color w:val="000000"/>
        </w:rPr>
        <w:t xml:space="preserve">o. </w:t>
      </w:r>
      <w:r w:rsidRPr="00503043">
        <w:rPr>
          <w:rFonts w:ascii="Arial" w:hAnsi="Arial"/>
          <w:color w:val="000000"/>
        </w:rPr>
        <w:t>m³</w:t>
      </w:r>
      <w:r w:rsidR="00503043" w:rsidRPr="00503043">
        <w:rPr>
          <w:rFonts w:ascii="Arial" w:hAnsi="Arial"/>
          <w:color w:val="000000"/>
        </w:rPr>
        <w:t xml:space="preserve"> bzw. </w:t>
      </w:r>
      <w:r w:rsidR="00A6601D" w:rsidRPr="00503043">
        <w:rPr>
          <w:rFonts w:ascii="Arial" w:hAnsi="Arial"/>
          <w:color w:val="000000"/>
        </w:rPr>
        <w:t>&lt;</w:t>
      </w:r>
      <w:r w:rsidRPr="00503043">
        <w:rPr>
          <w:rFonts w:ascii="Arial" w:hAnsi="Arial"/>
          <w:color w:val="000000"/>
        </w:rPr>
        <w:t xml:space="preserve"> 0,1 M</w:t>
      </w:r>
      <w:r w:rsidR="00A6601D" w:rsidRPr="00503043">
        <w:rPr>
          <w:rFonts w:ascii="Arial" w:hAnsi="Arial"/>
          <w:color w:val="000000"/>
        </w:rPr>
        <w:t xml:space="preserve">io. </w:t>
      </w:r>
      <w:r w:rsidRPr="00503043">
        <w:rPr>
          <w:rFonts w:ascii="Arial" w:hAnsi="Arial"/>
          <w:color w:val="000000"/>
        </w:rPr>
        <w:t>m³). Die Staudämme sind zu einem unverzichtbaren</w:t>
      </w:r>
      <w:r w:rsidR="00160CBF" w:rsidRPr="00503043">
        <w:rPr>
          <w:rFonts w:ascii="Arial" w:hAnsi="Arial"/>
          <w:color w:val="000000"/>
        </w:rPr>
        <w:t>,</w:t>
      </w:r>
      <w:r w:rsidRPr="00503043">
        <w:rPr>
          <w:rFonts w:ascii="Arial" w:hAnsi="Arial"/>
          <w:color w:val="000000"/>
        </w:rPr>
        <w:t xml:space="preserve"> aber ökologisch vielfach </w:t>
      </w:r>
      <w:r w:rsidR="00A6601D" w:rsidRPr="00503043">
        <w:rPr>
          <w:rFonts w:ascii="Arial" w:hAnsi="Arial"/>
          <w:color w:val="000000"/>
        </w:rPr>
        <w:t xml:space="preserve">problematischen </w:t>
      </w:r>
      <w:r w:rsidRPr="00503043">
        <w:rPr>
          <w:rFonts w:ascii="Arial" w:hAnsi="Arial"/>
          <w:color w:val="000000"/>
        </w:rPr>
        <w:t>Bestandteil der Wasserversorgung geworden.</w:t>
      </w:r>
    </w:p>
    <w:p w14:paraId="392F0D45" w14:textId="77777777" w:rsidR="007627C8" w:rsidRDefault="007627C8">
      <w:pPr>
        <w:rPr>
          <w:rFonts w:ascii="Arial" w:hAnsi="Arial"/>
          <w:color w:val="000000"/>
        </w:rPr>
      </w:pPr>
    </w:p>
    <w:p w14:paraId="4A827C74" w14:textId="3B1EE9AA" w:rsidR="00166A8F" w:rsidRDefault="00077618">
      <w:pPr>
        <w:autoSpaceDE w:val="0"/>
        <w:autoSpaceDN w:val="0"/>
        <w:adjustRightInd w:val="0"/>
        <w:spacing w:line="200" w:lineRule="atLeast"/>
        <w:rPr>
          <w:rFonts w:ascii="Arial" w:hAnsi="Arial"/>
          <w:color w:val="000000"/>
        </w:rPr>
      </w:pPr>
      <w:r w:rsidRPr="00077618">
        <w:rPr>
          <w:rFonts w:ascii="Arial" w:hAnsi="Arial"/>
          <w:color w:val="000000"/>
        </w:rPr>
        <w:t>Nach Angaben der Food and Agriculture Organization of the United Nations (FAO) wurden i</w:t>
      </w:r>
      <w:r w:rsidR="007564D6" w:rsidRPr="007564D6">
        <w:rPr>
          <w:rFonts w:ascii="Arial" w:hAnsi="Arial"/>
          <w:color w:val="000000"/>
        </w:rPr>
        <w:t>m Jahr 2022 w</w:t>
      </w:r>
      <w:r w:rsidR="00F60B08" w:rsidRPr="007564D6">
        <w:rPr>
          <w:rFonts w:ascii="Arial" w:hAnsi="Arial"/>
          <w:color w:val="000000"/>
        </w:rPr>
        <w:t xml:space="preserve">eltweit rund 4.000 km³ </w:t>
      </w:r>
      <w:r w:rsidR="007564D6" w:rsidRPr="007564D6">
        <w:rPr>
          <w:rFonts w:ascii="Arial" w:hAnsi="Arial"/>
          <w:color w:val="000000"/>
        </w:rPr>
        <w:t>W</w:t>
      </w:r>
      <w:r w:rsidR="00F60B08" w:rsidRPr="007564D6">
        <w:rPr>
          <w:rFonts w:ascii="Arial" w:hAnsi="Arial"/>
          <w:color w:val="000000"/>
        </w:rPr>
        <w:t>asser entnommen</w:t>
      </w:r>
      <w:r w:rsidR="0077256E" w:rsidRPr="007564D6">
        <w:rPr>
          <w:rFonts w:ascii="Arial" w:hAnsi="Arial"/>
          <w:color w:val="000000"/>
        </w:rPr>
        <w:t>. Davon</w:t>
      </w:r>
      <w:r w:rsidR="00F60B08" w:rsidRPr="007564D6">
        <w:rPr>
          <w:rFonts w:ascii="Arial" w:hAnsi="Arial"/>
          <w:color w:val="000000"/>
        </w:rPr>
        <w:t xml:space="preserve"> w</w:t>
      </w:r>
      <w:r w:rsidR="007564D6" w:rsidRPr="007564D6">
        <w:rPr>
          <w:rFonts w:ascii="Arial" w:hAnsi="Arial"/>
          <w:color w:val="000000"/>
        </w:rPr>
        <w:t>u</w:t>
      </w:r>
      <w:r w:rsidR="00F60B08" w:rsidRPr="007564D6">
        <w:rPr>
          <w:rFonts w:ascii="Arial" w:hAnsi="Arial"/>
          <w:color w:val="000000"/>
        </w:rPr>
        <w:t>rden</w:t>
      </w:r>
      <w:r w:rsidR="007564D6" w:rsidRPr="007564D6">
        <w:rPr>
          <w:rFonts w:ascii="Arial" w:hAnsi="Arial"/>
          <w:color w:val="000000"/>
        </w:rPr>
        <w:t xml:space="preserve"> gut 71 </w:t>
      </w:r>
      <w:r w:rsidR="00F60B08" w:rsidRPr="007564D6">
        <w:rPr>
          <w:rFonts w:ascii="Arial" w:hAnsi="Arial"/>
          <w:color w:val="000000"/>
        </w:rPr>
        <w:t xml:space="preserve">Prozent im Agrarsektor, </w:t>
      </w:r>
      <w:r w:rsidR="007564D6" w:rsidRPr="007564D6">
        <w:rPr>
          <w:rFonts w:ascii="Arial" w:hAnsi="Arial"/>
          <w:color w:val="000000"/>
        </w:rPr>
        <w:t>gut 15</w:t>
      </w:r>
      <w:r w:rsidR="00F60B08" w:rsidRPr="007564D6">
        <w:rPr>
          <w:rFonts w:ascii="Arial" w:hAnsi="Arial"/>
          <w:color w:val="000000"/>
        </w:rPr>
        <w:t xml:space="preserve"> Prozent in der Industrie und </w:t>
      </w:r>
      <w:r w:rsidR="007564D6" w:rsidRPr="007564D6">
        <w:rPr>
          <w:rFonts w:ascii="Arial" w:hAnsi="Arial"/>
          <w:color w:val="000000"/>
        </w:rPr>
        <w:t>rund 13</w:t>
      </w:r>
      <w:r w:rsidR="00F60B08" w:rsidRPr="007564D6">
        <w:rPr>
          <w:rFonts w:ascii="Arial" w:hAnsi="Arial"/>
          <w:color w:val="000000"/>
        </w:rPr>
        <w:t xml:space="preserve"> Prozent </w:t>
      </w:r>
      <w:r w:rsidR="00752060" w:rsidRPr="007564D6">
        <w:rPr>
          <w:rFonts w:ascii="Arial" w:hAnsi="Arial"/>
          <w:color w:val="000000"/>
        </w:rPr>
        <w:t xml:space="preserve">auf </w:t>
      </w:r>
      <w:r w:rsidR="00BD4B2A" w:rsidRPr="007564D6">
        <w:rPr>
          <w:rFonts w:ascii="Arial" w:hAnsi="Arial"/>
          <w:color w:val="000000"/>
        </w:rPr>
        <w:t xml:space="preserve">kommunaler Ebene </w:t>
      </w:r>
      <w:r w:rsidR="00752060" w:rsidRPr="007564D6">
        <w:rPr>
          <w:rFonts w:ascii="Arial" w:hAnsi="Arial"/>
          <w:color w:val="000000"/>
        </w:rPr>
        <w:t>verbraucht.</w:t>
      </w:r>
      <w:r w:rsidR="007627C8">
        <w:rPr>
          <w:rFonts w:ascii="Arial" w:hAnsi="Arial"/>
          <w:color w:val="000000"/>
        </w:rPr>
        <w:t xml:space="preserve"> </w:t>
      </w:r>
      <w:r w:rsidR="00F60B08" w:rsidRPr="00340513">
        <w:rPr>
          <w:rFonts w:ascii="Arial" w:hAnsi="Arial"/>
          <w:color w:val="000000"/>
        </w:rPr>
        <w:t xml:space="preserve">Auf den Agrarsektor entfallen weitere </w:t>
      </w:r>
      <w:r w:rsidR="00051DFC">
        <w:rPr>
          <w:rFonts w:ascii="Arial" w:hAnsi="Arial"/>
          <w:color w:val="000000"/>
        </w:rPr>
        <w:t xml:space="preserve">rund </w:t>
      </w:r>
      <w:r w:rsidR="00F60B08" w:rsidRPr="00340513">
        <w:rPr>
          <w:rFonts w:ascii="Arial" w:hAnsi="Arial"/>
          <w:color w:val="000000"/>
        </w:rPr>
        <w:t>6.</w:t>
      </w:r>
      <w:r w:rsidR="00051DFC">
        <w:rPr>
          <w:rFonts w:ascii="Arial" w:hAnsi="Arial"/>
          <w:color w:val="000000"/>
        </w:rPr>
        <w:t>0</w:t>
      </w:r>
      <w:r w:rsidR="00F60B08" w:rsidRPr="00340513">
        <w:rPr>
          <w:rFonts w:ascii="Arial" w:hAnsi="Arial"/>
          <w:color w:val="000000"/>
        </w:rPr>
        <w:t>00 km³ Regenwasser, das direkt über den Feldern abregnet.</w:t>
      </w:r>
      <w:r w:rsidR="007627C8">
        <w:rPr>
          <w:rFonts w:ascii="Arial" w:hAnsi="Arial"/>
          <w:color w:val="000000"/>
        </w:rPr>
        <w:t xml:space="preserve"> </w:t>
      </w:r>
      <w:r w:rsidR="00F60B08" w:rsidRPr="00F82B3C">
        <w:rPr>
          <w:rFonts w:ascii="Arial" w:hAnsi="Arial"/>
          <w:color w:val="000000"/>
        </w:rPr>
        <w:t xml:space="preserve">Bei der Wasserentnahme bestehen große Unterschiede zwischen den Regionen: So liegt beispielsweise in Nordamerika sowie in Europa der Anteil der Industrie an der Wasserentnahme bei </w:t>
      </w:r>
      <w:r w:rsidR="00F82B3C" w:rsidRPr="00F82B3C">
        <w:rPr>
          <w:rFonts w:ascii="Arial" w:hAnsi="Arial"/>
          <w:color w:val="000000"/>
        </w:rPr>
        <w:t xml:space="preserve">49 bzw. 44 </w:t>
      </w:r>
      <w:r w:rsidR="00F60B08" w:rsidRPr="00F82B3C">
        <w:rPr>
          <w:rFonts w:ascii="Arial" w:hAnsi="Arial"/>
          <w:color w:val="000000"/>
        </w:rPr>
        <w:t>Prozent</w:t>
      </w:r>
      <w:r w:rsidR="00F82B3C" w:rsidRPr="00F82B3C">
        <w:rPr>
          <w:rFonts w:ascii="Arial" w:hAnsi="Arial"/>
          <w:color w:val="000000"/>
        </w:rPr>
        <w:t xml:space="preserve"> und der Anteil des </w:t>
      </w:r>
      <w:r w:rsidR="00F82B3C" w:rsidRPr="007564D6">
        <w:rPr>
          <w:rFonts w:ascii="Arial" w:hAnsi="Arial"/>
          <w:color w:val="000000"/>
        </w:rPr>
        <w:t>Agrarsektor</w:t>
      </w:r>
      <w:r w:rsidR="00F82B3C">
        <w:rPr>
          <w:rFonts w:ascii="Arial" w:hAnsi="Arial"/>
          <w:color w:val="000000"/>
        </w:rPr>
        <w:t xml:space="preserve">s bei lediglich 37 bzw. 29 Prozent (Deutschland: Industrie: 54 Prozent, </w:t>
      </w:r>
      <w:r w:rsidR="00F82B3C" w:rsidRPr="007564D6">
        <w:rPr>
          <w:rFonts w:ascii="Arial" w:hAnsi="Arial"/>
          <w:color w:val="000000"/>
        </w:rPr>
        <w:t>Agrarsektor</w:t>
      </w:r>
      <w:r w:rsidR="00F82B3C">
        <w:rPr>
          <w:rFonts w:ascii="Arial" w:hAnsi="Arial"/>
          <w:color w:val="000000"/>
        </w:rPr>
        <w:t>: 4 Prozent)</w:t>
      </w:r>
      <w:r w:rsidR="00CA2CD9">
        <w:rPr>
          <w:rFonts w:ascii="Arial" w:hAnsi="Arial"/>
          <w:color w:val="000000"/>
        </w:rPr>
        <w:t>. D</w:t>
      </w:r>
      <w:r w:rsidR="006C3FD4">
        <w:rPr>
          <w:rFonts w:ascii="Arial" w:hAnsi="Arial"/>
          <w:color w:val="000000"/>
        </w:rPr>
        <w:t>agegen</w:t>
      </w:r>
      <w:r w:rsidR="00CA2CD9">
        <w:rPr>
          <w:rFonts w:ascii="Arial" w:hAnsi="Arial"/>
          <w:color w:val="000000"/>
        </w:rPr>
        <w:t xml:space="preserve"> </w:t>
      </w:r>
      <w:r w:rsidR="00A71536">
        <w:rPr>
          <w:rFonts w:ascii="Arial" w:hAnsi="Arial"/>
          <w:color w:val="000000"/>
        </w:rPr>
        <w:t xml:space="preserve">entfielen </w:t>
      </w:r>
      <w:r w:rsidR="00A71536" w:rsidRPr="00F82B3C">
        <w:rPr>
          <w:rFonts w:ascii="Arial" w:hAnsi="Arial"/>
          <w:color w:val="000000"/>
        </w:rPr>
        <w:t xml:space="preserve">beispielsweise </w:t>
      </w:r>
      <w:r w:rsidR="00A71536">
        <w:rPr>
          <w:rFonts w:ascii="Arial" w:hAnsi="Arial"/>
          <w:color w:val="000000"/>
        </w:rPr>
        <w:t>i</w:t>
      </w:r>
      <w:r>
        <w:rPr>
          <w:rFonts w:ascii="Arial" w:hAnsi="Arial"/>
          <w:color w:val="000000"/>
        </w:rPr>
        <w:t xml:space="preserve">n Südasien 91 Prozent der </w:t>
      </w:r>
      <w:r w:rsidRPr="00F82B3C">
        <w:rPr>
          <w:rFonts w:ascii="Arial" w:hAnsi="Arial"/>
          <w:color w:val="000000"/>
        </w:rPr>
        <w:t xml:space="preserve">Wasserentnahme </w:t>
      </w:r>
      <w:r>
        <w:rPr>
          <w:rFonts w:ascii="Arial" w:hAnsi="Arial"/>
          <w:color w:val="000000"/>
        </w:rPr>
        <w:t xml:space="preserve">auf den </w:t>
      </w:r>
      <w:r w:rsidRPr="007564D6">
        <w:rPr>
          <w:rFonts w:ascii="Arial" w:hAnsi="Arial"/>
          <w:color w:val="000000"/>
        </w:rPr>
        <w:t>Agrarsektor</w:t>
      </w:r>
      <w:r>
        <w:rPr>
          <w:rFonts w:ascii="Arial" w:hAnsi="Arial"/>
          <w:color w:val="000000"/>
        </w:rPr>
        <w:t xml:space="preserve"> und nur 2 Prozent auf die Industrie.</w:t>
      </w:r>
    </w:p>
    <w:p w14:paraId="00597E5C" w14:textId="77777777" w:rsidR="007627C8" w:rsidRDefault="007627C8">
      <w:pPr>
        <w:autoSpaceDE w:val="0"/>
        <w:autoSpaceDN w:val="0"/>
        <w:adjustRightInd w:val="0"/>
        <w:spacing w:line="200" w:lineRule="atLeast"/>
        <w:rPr>
          <w:rFonts w:ascii="Arial" w:hAnsi="Arial"/>
          <w:color w:val="000000"/>
        </w:rPr>
      </w:pPr>
    </w:p>
    <w:p w14:paraId="4C6AD44B" w14:textId="602F1009" w:rsidR="00F60B08" w:rsidRDefault="00D570D1">
      <w:pPr>
        <w:autoSpaceDE w:val="0"/>
        <w:autoSpaceDN w:val="0"/>
        <w:adjustRightInd w:val="0"/>
        <w:spacing w:line="200" w:lineRule="atLeast"/>
        <w:rPr>
          <w:rFonts w:ascii="Arial" w:hAnsi="Arial"/>
          <w:color w:val="000000"/>
        </w:rPr>
      </w:pPr>
      <w:r w:rsidRPr="00503043">
        <w:rPr>
          <w:rFonts w:ascii="Arial" w:hAnsi="Arial"/>
          <w:color w:val="000000"/>
        </w:rPr>
        <w:t xml:space="preserve">Der weltweite Wasserverbrauch hat sich zwischen 1930 und 2000 etwa versechsfacht. Hierfür </w:t>
      </w:r>
      <w:proofErr w:type="gramStart"/>
      <w:r w:rsidR="0077256E" w:rsidRPr="00503043">
        <w:rPr>
          <w:rFonts w:ascii="Arial" w:hAnsi="Arial"/>
          <w:color w:val="000000"/>
        </w:rPr>
        <w:t>waren</w:t>
      </w:r>
      <w:proofErr w:type="gramEnd"/>
      <w:r w:rsidR="0077256E" w:rsidRPr="00503043">
        <w:rPr>
          <w:rFonts w:ascii="Arial" w:hAnsi="Arial"/>
          <w:color w:val="000000"/>
        </w:rPr>
        <w:t xml:space="preserve"> </w:t>
      </w:r>
      <w:r w:rsidRPr="00503043">
        <w:rPr>
          <w:rFonts w:ascii="Arial" w:hAnsi="Arial"/>
          <w:color w:val="000000"/>
        </w:rPr>
        <w:t>die Verdreifachung der Weltbevölkerung und die Verdoppelung des durchschnittlichen Wasserverbrauchs pro Kopf verantwortlich</w:t>
      </w:r>
      <w:r w:rsidR="00166A8F" w:rsidRPr="00503043">
        <w:rPr>
          <w:rFonts w:ascii="Arial" w:hAnsi="Arial"/>
          <w:color w:val="000000"/>
        </w:rPr>
        <w:t>.</w:t>
      </w:r>
      <w:r w:rsidR="007627C8">
        <w:rPr>
          <w:rFonts w:ascii="Arial" w:hAnsi="Arial"/>
          <w:color w:val="000000"/>
        </w:rPr>
        <w:t xml:space="preserve"> </w:t>
      </w:r>
      <w:r w:rsidR="00077618" w:rsidRPr="00864D28">
        <w:rPr>
          <w:rFonts w:ascii="Arial" w:hAnsi="Arial"/>
          <w:color w:val="000000"/>
        </w:rPr>
        <w:t xml:space="preserve">Laut FAO </w:t>
      </w:r>
      <w:r w:rsidR="00F60B08" w:rsidRPr="00864D28">
        <w:rPr>
          <w:rFonts w:ascii="Arial" w:hAnsi="Arial"/>
          <w:color w:val="000000"/>
        </w:rPr>
        <w:t xml:space="preserve">sind </w:t>
      </w:r>
      <w:r w:rsidR="00352E0F" w:rsidRPr="00864D28">
        <w:rPr>
          <w:rFonts w:ascii="Arial" w:hAnsi="Arial"/>
          <w:color w:val="000000"/>
        </w:rPr>
        <w:t xml:space="preserve">Indien, China, </w:t>
      </w:r>
      <w:r w:rsidR="0086650E" w:rsidRPr="00864D28">
        <w:rPr>
          <w:rFonts w:ascii="Arial" w:hAnsi="Arial"/>
          <w:color w:val="000000"/>
        </w:rPr>
        <w:t xml:space="preserve">die </w:t>
      </w:r>
      <w:r w:rsidR="00352E0F" w:rsidRPr="00864D28">
        <w:rPr>
          <w:rFonts w:ascii="Arial" w:hAnsi="Arial"/>
          <w:color w:val="000000"/>
        </w:rPr>
        <w:t xml:space="preserve">USA, </w:t>
      </w:r>
      <w:r w:rsidR="00864D28" w:rsidRPr="00864D28">
        <w:rPr>
          <w:rFonts w:ascii="Arial" w:hAnsi="Arial"/>
          <w:color w:val="000000"/>
        </w:rPr>
        <w:t xml:space="preserve">Indonesien, </w:t>
      </w:r>
      <w:r w:rsidR="00352E0F" w:rsidRPr="00864D28">
        <w:rPr>
          <w:rFonts w:ascii="Arial" w:hAnsi="Arial"/>
          <w:color w:val="000000"/>
        </w:rPr>
        <w:t xml:space="preserve">Pakistan, Iran, </w:t>
      </w:r>
      <w:r w:rsidR="00864D28" w:rsidRPr="00864D28">
        <w:rPr>
          <w:rFonts w:ascii="Arial" w:hAnsi="Arial"/>
          <w:color w:val="000000"/>
        </w:rPr>
        <w:t xml:space="preserve">die Philippinen, Mexiko, </w:t>
      </w:r>
      <w:r w:rsidR="00352E0F" w:rsidRPr="00864D28">
        <w:rPr>
          <w:rFonts w:ascii="Arial" w:hAnsi="Arial"/>
          <w:color w:val="000000"/>
        </w:rPr>
        <w:t>Vietnam</w:t>
      </w:r>
      <w:r w:rsidR="00864D28" w:rsidRPr="00864D28">
        <w:rPr>
          <w:rFonts w:ascii="Arial" w:hAnsi="Arial"/>
          <w:color w:val="000000"/>
        </w:rPr>
        <w:t xml:space="preserve"> sowie</w:t>
      </w:r>
      <w:r w:rsidR="00352E0F" w:rsidRPr="00864D28">
        <w:rPr>
          <w:rFonts w:ascii="Arial" w:hAnsi="Arial"/>
          <w:color w:val="000000"/>
        </w:rPr>
        <w:t xml:space="preserve"> Japan </w:t>
      </w:r>
      <w:r w:rsidR="00F60B08" w:rsidRPr="00864D28">
        <w:rPr>
          <w:rFonts w:ascii="Arial" w:hAnsi="Arial"/>
          <w:color w:val="000000"/>
        </w:rPr>
        <w:t xml:space="preserve">die zehn Staaten, die am meisten Wasser entnehmen. </w:t>
      </w:r>
      <w:r w:rsidR="00352E0F" w:rsidRPr="00864D28">
        <w:rPr>
          <w:rFonts w:ascii="Arial" w:hAnsi="Arial"/>
          <w:color w:val="000000"/>
        </w:rPr>
        <w:t xml:space="preserve">Zusammen </w:t>
      </w:r>
      <w:r w:rsidR="00864D28">
        <w:rPr>
          <w:rFonts w:ascii="Arial" w:hAnsi="Arial"/>
          <w:color w:val="000000"/>
        </w:rPr>
        <w:t xml:space="preserve">entfielen </w:t>
      </w:r>
      <w:r w:rsidR="00352E0F" w:rsidRPr="00864D28">
        <w:rPr>
          <w:rFonts w:ascii="Arial" w:hAnsi="Arial"/>
          <w:color w:val="000000"/>
        </w:rPr>
        <w:t xml:space="preserve">auf die Top 10 zwei Drittel </w:t>
      </w:r>
      <w:r w:rsidR="00864D28">
        <w:rPr>
          <w:rFonts w:ascii="Arial" w:hAnsi="Arial"/>
          <w:color w:val="000000"/>
        </w:rPr>
        <w:t xml:space="preserve">(66 Prozent) </w:t>
      </w:r>
      <w:r w:rsidR="00352E0F" w:rsidRPr="00864D28">
        <w:rPr>
          <w:rFonts w:ascii="Arial" w:hAnsi="Arial"/>
          <w:color w:val="000000"/>
        </w:rPr>
        <w:t xml:space="preserve">der weltweiten </w:t>
      </w:r>
      <w:r w:rsidR="00352E0F" w:rsidRPr="00864D28">
        <w:rPr>
          <w:rFonts w:ascii="Arial" w:hAnsi="Arial"/>
          <w:color w:val="000000"/>
        </w:rPr>
        <w:lastRenderedPageBreak/>
        <w:t>Wasserentnahm</w:t>
      </w:r>
      <w:r w:rsidR="00352E0F" w:rsidRPr="009F7D97">
        <w:rPr>
          <w:rFonts w:ascii="Arial" w:hAnsi="Arial"/>
          <w:color w:val="000000"/>
        </w:rPr>
        <w:t xml:space="preserve">e </w:t>
      </w:r>
      <w:r w:rsidR="00864D28" w:rsidRPr="009F7D97">
        <w:rPr>
          <w:rFonts w:ascii="Arial" w:hAnsi="Arial"/>
          <w:color w:val="000000"/>
        </w:rPr>
        <w:t>im Jahr 2022. All</w:t>
      </w:r>
      <w:r w:rsidR="00F60B08" w:rsidRPr="009F7D97">
        <w:rPr>
          <w:rFonts w:ascii="Arial" w:hAnsi="Arial"/>
          <w:color w:val="000000"/>
        </w:rPr>
        <w:t xml:space="preserve">ein </w:t>
      </w:r>
      <w:r w:rsidR="00864D28" w:rsidRPr="009F7D97">
        <w:rPr>
          <w:rFonts w:ascii="Arial" w:hAnsi="Arial"/>
          <w:color w:val="000000"/>
        </w:rPr>
        <w:t xml:space="preserve">der Anteil der Top 3 – </w:t>
      </w:r>
      <w:r w:rsidR="00F60B08" w:rsidRPr="009F7D97">
        <w:rPr>
          <w:rFonts w:ascii="Arial" w:hAnsi="Arial"/>
          <w:color w:val="000000"/>
        </w:rPr>
        <w:t xml:space="preserve">Indien </w:t>
      </w:r>
      <w:r w:rsidR="00352E0F" w:rsidRPr="009F7D97">
        <w:rPr>
          <w:rFonts w:ascii="Arial" w:hAnsi="Arial"/>
          <w:color w:val="000000"/>
        </w:rPr>
        <w:t>(19</w:t>
      </w:r>
      <w:r w:rsidR="00864D28" w:rsidRPr="009F7D97">
        <w:rPr>
          <w:rFonts w:ascii="Arial" w:hAnsi="Arial"/>
          <w:color w:val="000000"/>
        </w:rPr>
        <w:t>,1</w:t>
      </w:r>
      <w:r w:rsidR="00352E0F" w:rsidRPr="009F7D97">
        <w:rPr>
          <w:rFonts w:ascii="Arial" w:hAnsi="Arial"/>
          <w:color w:val="000000"/>
        </w:rPr>
        <w:t xml:space="preserve"> Prozent), </w:t>
      </w:r>
      <w:r w:rsidR="00F60B08" w:rsidRPr="009F7D97">
        <w:rPr>
          <w:rFonts w:ascii="Arial" w:hAnsi="Arial"/>
          <w:color w:val="000000"/>
        </w:rPr>
        <w:t xml:space="preserve">China </w:t>
      </w:r>
      <w:r w:rsidR="00352E0F" w:rsidRPr="009F7D97">
        <w:rPr>
          <w:rFonts w:ascii="Arial" w:hAnsi="Arial"/>
          <w:color w:val="000000"/>
        </w:rPr>
        <w:t>(1</w:t>
      </w:r>
      <w:r w:rsidR="00864D28" w:rsidRPr="009F7D97">
        <w:rPr>
          <w:rFonts w:ascii="Arial" w:hAnsi="Arial"/>
          <w:color w:val="000000"/>
        </w:rPr>
        <w:t>4,6</w:t>
      </w:r>
      <w:r w:rsidR="00352E0F" w:rsidRPr="009F7D97">
        <w:rPr>
          <w:rFonts w:ascii="Arial" w:hAnsi="Arial"/>
          <w:color w:val="000000"/>
        </w:rPr>
        <w:t xml:space="preserve"> Prozent) und USA (1</w:t>
      </w:r>
      <w:r w:rsidR="00864D28" w:rsidRPr="009F7D97">
        <w:rPr>
          <w:rFonts w:ascii="Arial" w:hAnsi="Arial"/>
          <w:color w:val="000000"/>
        </w:rPr>
        <w:t>1,1</w:t>
      </w:r>
      <w:r w:rsidR="00352E0F" w:rsidRPr="009F7D97">
        <w:rPr>
          <w:rFonts w:ascii="Arial" w:hAnsi="Arial"/>
          <w:color w:val="000000"/>
        </w:rPr>
        <w:t xml:space="preserve"> Prozent) </w:t>
      </w:r>
      <w:r w:rsidR="00864D28" w:rsidRPr="009F7D97">
        <w:rPr>
          <w:rFonts w:ascii="Arial" w:hAnsi="Arial"/>
          <w:color w:val="000000"/>
        </w:rPr>
        <w:t>– lag bei 44,8 Prozent</w:t>
      </w:r>
      <w:r w:rsidR="00F60B08" w:rsidRPr="009F7D97">
        <w:rPr>
          <w:rFonts w:ascii="Arial" w:hAnsi="Arial"/>
          <w:color w:val="000000"/>
        </w:rPr>
        <w:t>.</w:t>
      </w:r>
    </w:p>
    <w:p w14:paraId="424C4FC7" w14:textId="77777777" w:rsidR="007627C8" w:rsidRDefault="007627C8">
      <w:pPr>
        <w:autoSpaceDE w:val="0"/>
        <w:autoSpaceDN w:val="0"/>
        <w:adjustRightInd w:val="0"/>
        <w:spacing w:line="200" w:lineRule="atLeast"/>
        <w:rPr>
          <w:rFonts w:ascii="Arial" w:hAnsi="Arial"/>
          <w:color w:val="000000"/>
        </w:rPr>
      </w:pPr>
    </w:p>
    <w:p w14:paraId="2087B6BD" w14:textId="4D23DA4C" w:rsidR="00303DA5" w:rsidRDefault="006B6274" w:rsidP="002339F8">
      <w:pPr>
        <w:autoSpaceDE w:val="0"/>
        <w:autoSpaceDN w:val="0"/>
        <w:adjustRightInd w:val="0"/>
        <w:spacing w:line="200" w:lineRule="atLeast"/>
        <w:rPr>
          <w:rFonts w:ascii="Arial" w:hAnsi="Arial"/>
          <w:color w:val="000000"/>
        </w:rPr>
      </w:pPr>
      <w:r w:rsidRPr="00303DA5">
        <w:rPr>
          <w:rFonts w:ascii="Arial" w:hAnsi="Arial"/>
          <w:color w:val="000000"/>
        </w:rPr>
        <w:t xml:space="preserve">Ein anderes Bild hinsichtlich der Wasserentnahme ergibt sich, wenn das Wasser, das für die Produktion von Waren und Dienstleistungen </w:t>
      </w:r>
      <w:r w:rsidR="00725829" w:rsidRPr="00303DA5">
        <w:rPr>
          <w:rFonts w:ascii="Arial" w:hAnsi="Arial"/>
          <w:color w:val="000000"/>
        </w:rPr>
        <w:t>verbraucht</w:t>
      </w:r>
      <w:r w:rsidRPr="00303DA5">
        <w:rPr>
          <w:rFonts w:ascii="Arial" w:hAnsi="Arial"/>
          <w:color w:val="000000"/>
        </w:rPr>
        <w:t xml:space="preserve"> </w:t>
      </w:r>
      <w:r w:rsidR="00725829" w:rsidRPr="00303DA5">
        <w:rPr>
          <w:rFonts w:ascii="Arial" w:hAnsi="Arial"/>
          <w:color w:val="000000"/>
        </w:rPr>
        <w:t xml:space="preserve">oder verschmutzt </w:t>
      </w:r>
      <w:r w:rsidRPr="00303DA5">
        <w:rPr>
          <w:rFonts w:ascii="Arial" w:hAnsi="Arial"/>
          <w:color w:val="000000"/>
        </w:rPr>
        <w:t>wird, den Staaten zugerechnet wird, in denen die Waren und Dienstleistungen verbraucht werden</w:t>
      </w:r>
      <w:r w:rsidR="00725829" w:rsidRPr="00303DA5">
        <w:rPr>
          <w:rFonts w:ascii="Arial" w:hAnsi="Arial"/>
          <w:color w:val="000000"/>
        </w:rPr>
        <w:t xml:space="preserve"> ("virtuelles Wasser")</w:t>
      </w:r>
      <w:r w:rsidRPr="00303DA5">
        <w:rPr>
          <w:rFonts w:ascii="Arial" w:hAnsi="Arial"/>
          <w:color w:val="000000"/>
        </w:rPr>
        <w:t xml:space="preserve">. </w:t>
      </w:r>
      <w:r w:rsidR="00303DA5" w:rsidRPr="00303DA5">
        <w:rPr>
          <w:rFonts w:ascii="Arial" w:hAnsi="Arial"/>
          <w:color w:val="000000"/>
        </w:rPr>
        <w:t xml:space="preserve">So stellt </w:t>
      </w:r>
      <w:r w:rsidR="00303DA5">
        <w:rPr>
          <w:rFonts w:ascii="Arial" w:hAnsi="Arial"/>
          <w:color w:val="000000"/>
        </w:rPr>
        <w:t>beispielsweise das U</w:t>
      </w:r>
      <w:r w:rsidR="00303DA5" w:rsidRPr="00303DA5">
        <w:rPr>
          <w:rFonts w:ascii="Arial" w:hAnsi="Arial"/>
          <w:color w:val="000000"/>
        </w:rPr>
        <w:t>mweltbundesamt fest, dass "jede Person in Deutschland zum Trinken, Waschen, Putzen und Kochen um die 130 Liter Wasser am Tag verwendet", aber "der konsuminduzierte Wasserverbrauch täglich rund 7</w:t>
      </w:r>
      <w:r w:rsidR="00B952F3">
        <w:rPr>
          <w:rFonts w:ascii="Arial" w:hAnsi="Arial"/>
          <w:color w:val="000000"/>
        </w:rPr>
        <w:t>.</w:t>
      </w:r>
      <w:r w:rsidR="00303DA5" w:rsidRPr="00303DA5">
        <w:rPr>
          <w:rFonts w:ascii="Arial" w:hAnsi="Arial"/>
          <w:color w:val="000000"/>
        </w:rPr>
        <w:t>200 Liter pro Kopf beträgt". Für ganz Deutschland sind das "219 Milliarden Kubikmeter pro Jahr. Davon stammen nur 14 Prozent des Wassers aus Deutschland selbst, aber 86 Prozent aus dem Ausland."</w:t>
      </w:r>
      <w:r w:rsidR="007627C8">
        <w:rPr>
          <w:rFonts w:ascii="Arial" w:hAnsi="Arial"/>
          <w:color w:val="000000"/>
        </w:rPr>
        <w:t xml:space="preserve"> </w:t>
      </w:r>
      <w:r w:rsidR="0083750C" w:rsidRPr="002339F8">
        <w:rPr>
          <w:rFonts w:ascii="Arial" w:hAnsi="Arial"/>
          <w:color w:val="000000"/>
        </w:rPr>
        <w:t xml:space="preserve">Zudem kann danach </w:t>
      </w:r>
      <w:r w:rsidR="00E44841">
        <w:rPr>
          <w:rFonts w:ascii="Arial" w:hAnsi="Arial"/>
          <w:color w:val="000000"/>
        </w:rPr>
        <w:t>u</w:t>
      </w:r>
      <w:r w:rsidR="0083750C" w:rsidRPr="002339F8">
        <w:rPr>
          <w:rFonts w:ascii="Arial" w:hAnsi="Arial"/>
          <w:color w:val="000000"/>
        </w:rPr>
        <w:t xml:space="preserve">nterschieden werden, ob das Wasser aus wasserarmen oder wasserreichen Regionen </w:t>
      </w:r>
      <w:r w:rsidR="002339F8" w:rsidRPr="002339F8">
        <w:rPr>
          <w:rFonts w:ascii="Arial" w:hAnsi="Arial"/>
          <w:color w:val="000000"/>
        </w:rPr>
        <w:t xml:space="preserve">stammt und </w:t>
      </w:r>
      <w:r w:rsidR="002339F8">
        <w:rPr>
          <w:rFonts w:ascii="Arial" w:hAnsi="Arial"/>
          <w:color w:val="000000"/>
        </w:rPr>
        <w:t xml:space="preserve">auf dieser Grundlage </w:t>
      </w:r>
      <w:r w:rsidR="002339F8" w:rsidRPr="002339F8">
        <w:rPr>
          <w:rFonts w:ascii="Arial" w:hAnsi="Arial"/>
          <w:color w:val="000000"/>
        </w:rPr>
        <w:t>ein sogenannter k</w:t>
      </w:r>
      <w:r w:rsidR="0083750C" w:rsidRPr="002339F8">
        <w:rPr>
          <w:rFonts w:ascii="Arial" w:hAnsi="Arial"/>
          <w:color w:val="000000"/>
        </w:rPr>
        <w:t>nappheitsgewichtete</w:t>
      </w:r>
      <w:r w:rsidR="002339F8" w:rsidRPr="002339F8">
        <w:rPr>
          <w:rFonts w:ascii="Arial" w:hAnsi="Arial"/>
          <w:color w:val="000000"/>
        </w:rPr>
        <w:t>r</w:t>
      </w:r>
      <w:r w:rsidR="0083750C" w:rsidRPr="002339F8">
        <w:rPr>
          <w:rFonts w:ascii="Arial" w:hAnsi="Arial"/>
          <w:color w:val="000000"/>
        </w:rPr>
        <w:t xml:space="preserve"> Wasserfußabdruck</w:t>
      </w:r>
      <w:r w:rsidR="002339F8" w:rsidRPr="002339F8">
        <w:rPr>
          <w:rFonts w:ascii="Arial" w:hAnsi="Arial"/>
          <w:color w:val="000000"/>
        </w:rPr>
        <w:t xml:space="preserve"> ermittelt werden.</w:t>
      </w:r>
    </w:p>
    <w:p w14:paraId="25188204" w14:textId="77777777" w:rsidR="007627C8" w:rsidRDefault="007627C8" w:rsidP="002339F8">
      <w:pPr>
        <w:autoSpaceDE w:val="0"/>
        <w:autoSpaceDN w:val="0"/>
        <w:adjustRightInd w:val="0"/>
        <w:spacing w:line="200" w:lineRule="atLeast"/>
        <w:rPr>
          <w:rFonts w:ascii="Arial" w:hAnsi="Arial"/>
          <w:color w:val="000000"/>
        </w:rPr>
      </w:pPr>
    </w:p>
    <w:p w14:paraId="2C751F1D" w14:textId="480A0122" w:rsidR="00A303F0" w:rsidRDefault="00A303F0" w:rsidP="00D570D1">
      <w:pPr>
        <w:autoSpaceDE w:val="0"/>
        <w:autoSpaceDN w:val="0"/>
        <w:adjustRightInd w:val="0"/>
        <w:spacing w:line="200" w:lineRule="atLeast"/>
        <w:rPr>
          <w:rFonts w:ascii="Arial" w:hAnsi="Arial"/>
          <w:color w:val="000000"/>
        </w:rPr>
      </w:pPr>
      <w:r w:rsidRPr="00A303F0">
        <w:rPr>
          <w:rFonts w:ascii="Arial" w:hAnsi="Arial"/>
          <w:color w:val="000000"/>
        </w:rPr>
        <w:t xml:space="preserve">Nach Angaben der FAO lag im Jahr 2020 in </w:t>
      </w:r>
      <w:r w:rsidR="003D0A7B">
        <w:rPr>
          <w:rFonts w:ascii="Arial" w:hAnsi="Arial"/>
          <w:color w:val="000000"/>
        </w:rPr>
        <w:t>zehn</w:t>
      </w:r>
      <w:r w:rsidRPr="00A303F0">
        <w:rPr>
          <w:rFonts w:ascii="Arial" w:hAnsi="Arial"/>
          <w:color w:val="000000"/>
        </w:rPr>
        <w:t xml:space="preserve"> Staaten der Anteil der jährlichen </w:t>
      </w:r>
      <w:r w:rsidR="00A811F5">
        <w:rPr>
          <w:rFonts w:ascii="Arial" w:hAnsi="Arial"/>
          <w:color w:val="000000"/>
        </w:rPr>
        <w:t>Süß</w:t>
      </w:r>
      <w:r w:rsidRPr="00A303F0">
        <w:rPr>
          <w:rFonts w:ascii="Arial" w:hAnsi="Arial"/>
          <w:color w:val="000000"/>
        </w:rPr>
        <w:t>wasserentnahme an den jährlich sich erneuernden Wasserressourcen bei deutlich mehr als 100 Prozent. A</w:t>
      </w:r>
      <w:r w:rsidRPr="003D0A7B">
        <w:rPr>
          <w:rFonts w:ascii="Arial" w:hAnsi="Arial"/>
          <w:color w:val="000000"/>
        </w:rPr>
        <w:t>n erster Stelle st</w:t>
      </w:r>
      <w:r w:rsidR="003D0A7B">
        <w:rPr>
          <w:rFonts w:ascii="Arial" w:hAnsi="Arial"/>
          <w:color w:val="000000"/>
        </w:rPr>
        <w:t xml:space="preserve">and </w:t>
      </w:r>
      <w:r w:rsidRPr="003D0A7B">
        <w:rPr>
          <w:rFonts w:ascii="Arial" w:hAnsi="Arial"/>
          <w:color w:val="000000"/>
        </w:rPr>
        <w:t xml:space="preserve">erneut </w:t>
      </w:r>
      <w:r w:rsidR="003D0A7B">
        <w:rPr>
          <w:rFonts w:ascii="Arial" w:hAnsi="Arial"/>
          <w:color w:val="000000"/>
        </w:rPr>
        <w:t xml:space="preserve">und mit großem Abstand </w:t>
      </w:r>
      <w:r w:rsidRPr="003D0A7B">
        <w:rPr>
          <w:rFonts w:ascii="Arial" w:hAnsi="Arial"/>
          <w:color w:val="000000"/>
        </w:rPr>
        <w:t>Kuwait, wo die jährlichen sich erneuernden Wasserressourcen bei 0,02 km³ l</w:t>
      </w:r>
      <w:r w:rsidR="003D0A7B">
        <w:rPr>
          <w:rFonts w:ascii="Arial" w:hAnsi="Arial"/>
          <w:color w:val="000000"/>
        </w:rPr>
        <w:t>a</w:t>
      </w:r>
      <w:r w:rsidRPr="003D0A7B">
        <w:rPr>
          <w:rFonts w:ascii="Arial" w:hAnsi="Arial"/>
          <w:color w:val="000000"/>
        </w:rPr>
        <w:t xml:space="preserve">gen und die </w:t>
      </w:r>
      <w:r w:rsidR="00A811F5">
        <w:rPr>
          <w:rFonts w:ascii="Arial" w:hAnsi="Arial"/>
          <w:color w:val="000000"/>
        </w:rPr>
        <w:t>Süß</w:t>
      </w:r>
      <w:r w:rsidRPr="003D0A7B">
        <w:rPr>
          <w:rFonts w:ascii="Arial" w:hAnsi="Arial"/>
          <w:color w:val="000000"/>
        </w:rPr>
        <w:t>wasserentnahme 0,77 km³ betr</w:t>
      </w:r>
      <w:r w:rsidR="003D0A7B">
        <w:rPr>
          <w:rFonts w:ascii="Arial" w:hAnsi="Arial"/>
          <w:color w:val="000000"/>
        </w:rPr>
        <w:t>u</w:t>
      </w:r>
      <w:r w:rsidRPr="003D0A7B">
        <w:rPr>
          <w:rFonts w:ascii="Arial" w:hAnsi="Arial"/>
          <w:color w:val="000000"/>
        </w:rPr>
        <w:t>g – das entspricht einem Anteil von 3.850 Prozent.</w:t>
      </w:r>
      <w:r w:rsidR="007627C8">
        <w:rPr>
          <w:rFonts w:ascii="Arial" w:hAnsi="Arial"/>
          <w:color w:val="000000"/>
        </w:rPr>
        <w:t xml:space="preserve"> </w:t>
      </w:r>
      <w:r w:rsidRPr="003D0A7B">
        <w:rPr>
          <w:rFonts w:ascii="Arial" w:hAnsi="Arial"/>
          <w:color w:val="000000"/>
        </w:rPr>
        <w:t>Darauf folgten die Vereinigten Arabischen Emirate (1.590 Prozent), Saudi-Arabien (97</w:t>
      </w:r>
      <w:r w:rsidR="003D0A7B">
        <w:rPr>
          <w:rFonts w:ascii="Arial" w:hAnsi="Arial"/>
          <w:color w:val="000000"/>
        </w:rPr>
        <w:t>0</w:t>
      </w:r>
      <w:r w:rsidRPr="003D0A7B">
        <w:rPr>
          <w:rFonts w:ascii="Arial" w:hAnsi="Arial"/>
          <w:color w:val="000000"/>
        </w:rPr>
        <w:t xml:space="preserve"> Prozent), Libyen (820 Prozent), Katar (430 Prozent), Jemen (170 Prozent), Ägypten </w:t>
      </w:r>
      <w:r w:rsidR="003D0A7B">
        <w:rPr>
          <w:rFonts w:ascii="Arial" w:hAnsi="Arial"/>
          <w:color w:val="000000"/>
        </w:rPr>
        <w:t xml:space="preserve">und </w:t>
      </w:r>
      <w:r w:rsidRPr="003D0A7B">
        <w:rPr>
          <w:rFonts w:ascii="Arial" w:hAnsi="Arial"/>
          <w:color w:val="000000"/>
        </w:rPr>
        <w:t>Bahrain (13</w:t>
      </w:r>
      <w:r w:rsidR="003D0A7B">
        <w:rPr>
          <w:rFonts w:ascii="Arial" w:hAnsi="Arial"/>
          <w:color w:val="000000"/>
        </w:rPr>
        <w:t>0</w:t>
      </w:r>
      <w:r w:rsidRPr="003D0A7B">
        <w:rPr>
          <w:rFonts w:ascii="Arial" w:hAnsi="Arial"/>
          <w:color w:val="000000"/>
        </w:rPr>
        <w:t xml:space="preserve"> Prozent)</w:t>
      </w:r>
      <w:r w:rsidR="003D0A7B">
        <w:rPr>
          <w:rFonts w:ascii="Arial" w:hAnsi="Arial"/>
          <w:color w:val="000000"/>
        </w:rPr>
        <w:t xml:space="preserve"> sowie </w:t>
      </w:r>
      <w:r w:rsidRPr="003D0A7B">
        <w:rPr>
          <w:rFonts w:ascii="Arial" w:hAnsi="Arial"/>
          <w:color w:val="000000"/>
        </w:rPr>
        <w:t xml:space="preserve">Usbekistan </w:t>
      </w:r>
      <w:r w:rsidR="003D0A7B">
        <w:rPr>
          <w:rFonts w:ascii="Arial" w:hAnsi="Arial"/>
          <w:color w:val="000000"/>
        </w:rPr>
        <w:t xml:space="preserve">und </w:t>
      </w:r>
      <w:r w:rsidRPr="003D0A7B">
        <w:rPr>
          <w:rFonts w:ascii="Arial" w:hAnsi="Arial"/>
          <w:color w:val="000000"/>
        </w:rPr>
        <w:t>Oman (1</w:t>
      </w:r>
      <w:r w:rsidR="003D0A7B">
        <w:rPr>
          <w:rFonts w:ascii="Arial" w:hAnsi="Arial"/>
          <w:color w:val="000000"/>
        </w:rPr>
        <w:t>20</w:t>
      </w:r>
      <w:r w:rsidRPr="003D0A7B">
        <w:rPr>
          <w:rFonts w:ascii="Arial" w:hAnsi="Arial"/>
          <w:color w:val="000000"/>
        </w:rPr>
        <w:t xml:space="preserve"> Prozent).</w:t>
      </w:r>
      <w:r w:rsidR="007627C8">
        <w:rPr>
          <w:rFonts w:ascii="Arial" w:hAnsi="Arial"/>
          <w:color w:val="000000"/>
        </w:rPr>
        <w:t xml:space="preserve"> </w:t>
      </w:r>
      <w:r w:rsidR="003D0A7B" w:rsidRPr="003D0A7B">
        <w:rPr>
          <w:rFonts w:ascii="Arial" w:hAnsi="Arial"/>
          <w:color w:val="000000"/>
        </w:rPr>
        <w:t>Neben der Wasseraufbereitung müssen diese und andere Staaten einen – in einigen Fällen sehr hohen – Teil ihrer Wasserversorgung über den Grundwasserbestand abdecken</w:t>
      </w:r>
      <w:r w:rsidR="00850CFE">
        <w:rPr>
          <w:rFonts w:ascii="Arial" w:hAnsi="Arial"/>
          <w:color w:val="000000"/>
        </w:rPr>
        <w:t xml:space="preserve">, was vielfach zu einer </w:t>
      </w:r>
      <w:r w:rsidR="00850CFE" w:rsidRPr="00850CFE">
        <w:rPr>
          <w:rFonts w:ascii="Arial" w:hAnsi="Arial"/>
          <w:color w:val="000000"/>
        </w:rPr>
        <w:t>ernsthaft</w:t>
      </w:r>
      <w:r w:rsidR="00850CFE">
        <w:rPr>
          <w:rFonts w:ascii="Arial" w:hAnsi="Arial"/>
          <w:color w:val="000000"/>
        </w:rPr>
        <w:t>en</w:t>
      </w:r>
      <w:r w:rsidR="00850CFE" w:rsidRPr="00850CFE">
        <w:rPr>
          <w:rFonts w:ascii="Arial" w:hAnsi="Arial"/>
          <w:color w:val="000000"/>
        </w:rPr>
        <w:t xml:space="preserve"> </w:t>
      </w:r>
      <w:r w:rsidR="00850CFE">
        <w:rPr>
          <w:rFonts w:ascii="Arial" w:hAnsi="Arial"/>
          <w:color w:val="000000"/>
        </w:rPr>
        <w:t>Ü</w:t>
      </w:r>
      <w:r w:rsidR="00850CFE" w:rsidRPr="00850CFE">
        <w:rPr>
          <w:rFonts w:ascii="Arial" w:hAnsi="Arial"/>
          <w:color w:val="000000"/>
        </w:rPr>
        <w:t>bernutz</w:t>
      </w:r>
      <w:r w:rsidR="00850CFE">
        <w:rPr>
          <w:rFonts w:ascii="Arial" w:hAnsi="Arial"/>
          <w:color w:val="000000"/>
        </w:rPr>
        <w:t xml:space="preserve">ung der </w:t>
      </w:r>
      <w:r w:rsidR="00850CFE" w:rsidRPr="00850CFE">
        <w:rPr>
          <w:rFonts w:ascii="Arial" w:hAnsi="Arial"/>
          <w:color w:val="000000"/>
        </w:rPr>
        <w:t>Aquifere</w:t>
      </w:r>
      <w:r w:rsidR="00850CFE">
        <w:rPr>
          <w:rFonts w:ascii="Arial" w:hAnsi="Arial"/>
          <w:color w:val="000000"/>
        </w:rPr>
        <w:t xml:space="preserve"> (</w:t>
      </w:r>
      <w:r w:rsidR="00850CFE" w:rsidRPr="00850CFE">
        <w:rPr>
          <w:rFonts w:ascii="Arial" w:hAnsi="Arial"/>
          <w:color w:val="000000"/>
        </w:rPr>
        <w:t>Grundwasserleiter)</w:t>
      </w:r>
      <w:r w:rsidR="00850CFE">
        <w:rPr>
          <w:rFonts w:ascii="Arial" w:hAnsi="Arial"/>
          <w:color w:val="000000"/>
        </w:rPr>
        <w:t xml:space="preserve"> führt</w:t>
      </w:r>
      <w:r w:rsidR="00850CFE" w:rsidRPr="00850CFE">
        <w:rPr>
          <w:rFonts w:ascii="Arial" w:hAnsi="Arial"/>
          <w:color w:val="000000"/>
        </w:rPr>
        <w:t>.</w:t>
      </w:r>
    </w:p>
    <w:p w14:paraId="4BE07F30" w14:textId="77777777" w:rsidR="007627C8" w:rsidRDefault="007627C8" w:rsidP="00D570D1">
      <w:pPr>
        <w:autoSpaceDE w:val="0"/>
        <w:autoSpaceDN w:val="0"/>
        <w:adjustRightInd w:val="0"/>
        <w:spacing w:line="200" w:lineRule="atLeast"/>
        <w:rPr>
          <w:rFonts w:ascii="Arial" w:hAnsi="Arial"/>
          <w:color w:val="000000"/>
        </w:rPr>
      </w:pPr>
    </w:p>
    <w:p w14:paraId="20F6D9DE" w14:textId="0FB03248" w:rsidR="00123B43" w:rsidRDefault="00C82968" w:rsidP="00C82968">
      <w:pPr>
        <w:autoSpaceDE w:val="0"/>
        <w:autoSpaceDN w:val="0"/>
        <w:adjustRightInd w:val="0"/>
        <w:spacing w:line="200" w:lineRule="atLeast"/>
        <w:rPr>
          <w:rFonts w:ascii="Arial" w:hAnsi="Arial"/>
          <w:color w:val="000000"/>
        </w:rPr>
      </w:pPr>
      <w:r w:rsidRPr="00231D81">
        <w:rPr>
          <w:rFonts w:ascii="Arial" w:hAnsi="Arial"/>
          <w:color w:val="000000"/>
        </w:rPr>
        <w:t xml:space="preserve">Um zu beurteilen, ob die Bevölkerung eines Staates unter "Wasserstress" leidet, berechnet die FAO den Anteil der jährlichen </w:t>
      </w:r>
      <w:r>
        <w:rPr>
          <w:rFonts w:ascii="Arial" w:hAnsi="Arial"/>
          <w:color w:val="000000"/>
        </w:rPr>
        <w:t>Süß</w:t>
      </w:r>
      <w:r w:rsidRPr="00231D81">
        <w:rPr>
          <w:rFonts w:ascii="Arial" w:hAnsi="Arial"/>
          <w:color w:val="000000"/>
        </w:rPr>
        <w:t>wasserentnahme an den jährlich sich erneuernden Süßwasserressourcen</w:t>
      </w:r>
      <w:r w:rsidR="004332D1" w:rsidRPr="00231D81">
        <w:rPr>
          <w:rFonts w:ascii="Arial" w:hAnsi="Arial"/>
          <w:color w:val="000000"/>
        </w:rPr>
        <w:t xml:space="preserve"> (unter </w:t>
      </w:r>
      <w:r w:rsidR="00675A80" w:rsidRPr="00231D81">
        <w:rPr>
          <w:rFonts w:ascii="Arial" w:hAnsi="Arial"/>
          <w:color w:val="000000"/>
        </w:rPr>
        <w:t xml:space="preserve">vorheriger </w:t>
      </w:r>
      <w:r w:rsidR="004332D1" w:rsidRPr="00231D81">
        <w:rPr>
          <w:rFonts w:ascii="Arial" w:hAnsi="Arial"/>
          <w:color w:val="000000"/>
        </w:rPr>
        <w:t>Berücksichtigung de</w:t>
      </w:r>
      <w:r w:rsidR="00675A80" w:rsidRPr="00231D81">
        <w:rPr>
          <w:rFonts w:ascii="Arial" w:hAnsi="Arial"/>
          <w:color w:val="000000"/>
        </w:rPr>
        <w:t>r natürlichen W</w:t>
      </w:r>
      <w:r w:rsidR="004332D1" w:rsidRPr="00231D81">
        <w:rPr>
          <w:rFonts w:ascii="Arial" w:hAnsi="Arial"/>
          <w:color w:val="000000"/>
        </w:rPr>
        <w:t>asser</w:t>
      </w:r>
      <w:r w:rsidR="00675A80" w:rsidRPr="00231D81">
        <w:rPr>
          <w:rFonts w:ascii="Arial" w:hAnsi="Arial"/>
          <w:color w:val="000000"/>
        </w:rPr>
        <w:t>abflüsse</w:t>
      </w:r>
      <w:r w:rsidR="004332D1" w:rsidRPr="00231D81">
        <w:rPr>
          <w:rFonts w:ascii="Arial" w:hAnsi="Arial"/>
          <w:color w:val="000000"/>
        </w:rPr>
        <w:t>)</w:t>
      </w:r>
      <w:r w:rsidRPr="00231D81">
        <w:rPr>
          <w:rFonts w:ascii="Arial" w:hAnsi="Arial"/>
          <w:color w:val="000000"/>
        </w:rPr>
        <w:t>.</w:t>
      </w:r>
      <w:r w:rsidR="007627C8">
        <w:rPr>
          <w:rFonts w:ascii="Arial" w:hAnsi="Arial"/>
          <w:color w:val="000000"/>
        </w:rPr>
        <w:t xml:space="preserve"> </w:t>
      </w:r>
      <w:r w:rsidR="00123B43" w:rsidRPr="00231D81">
        <w:rPr>
          <w:rFonts w:ascii="Arial" w:hAnsi="Arial"/>
          <w:color w:val="000000"/>
        </w:rPr>
        <w:t xml:space="preserve">Im Jahr 2021 waren laut FAO </w:t>
      </w:r>
      <w:r w:rsidR="00231D81">
        <w:rPr>
          <w:rFonts w:ascii="Arial" w:hAnsi="Arial"/>
          <w:color w:val="000000"/>
        </w:rPr>
        <w:t>31</w:t>
      </w:r>
      <w:r w:rsidR="00123B43" w:rsidRPr="00231D81">
        <w:rPr>
          <w:rFonts w:ascii="Arial" w:hAnsi="Arial"/>
          <w:color w:val="000000"/>
        </w:rPr>
        <w:t xml:space="preserve"> Prozent der Weltbevölkerung gar keinem Wasserstress ausgesetzt, da der Anteil der </w:t>
      </w:r>
      <w:r w:rsidR="00123B43">
        <w:rPr>
          <w:rFonts w:ascii="Arial" w:hAnsi="Arial"/>
          <w:color w:val="000000"/>
        </w:rPr>
        <w:t>Süß</w:t>
      </w:r>
      <w:r w:rsidR="00123B43" w:rsidRPr="00231D81">
        <w:rPr>
          <w:rFonts w:ascii="Arial" w:hAnsi="Arial"/>
          <w:color w:val="000000"/>
        </w:rPr>
        <w:t>wasserentnahme unterhalb von 25 Prozent lag. Bei weiteren 38 Prozent war der Wasserstress gering (Entnahmeanteil: 25 bis &lt;</w:t>
      </w:r>
      <w:r w:rsidR="00231D81" w:rsidRPr="00231D81">
        <w:rPr>
          <w:rFonts w:ascii="Arial" w:hAnsi="Arial"/>
          <w:color w:val="000000"/>
        </w:rPr>
        <w:t xml:space="preserve"> </w:t>
      </w:r>
      <w:r w:rsidR="00123B43" w:rsidRPr="00231D81">
        <w:rPr>
          <w:rFonts w:ascii="Arial" w:hAnsi="Arial"/>
          <w:color w:val="000000"/>
        </w:rPr>
        <w:t>50 Prozent) und bei 21 Prozent im mittleren Bereich (50 bis &lt;</w:t>
      </w:r>
      <w:r w:rsidR="00231D81" w:rsidRPr="00231D81">
        <w:rPr>
          <w:rFonts w:ascii="Arial" w:hAnsi="Arial"/>
          <w:color w:val="000000"/>
        </w:rPr>
        <w:t xml:space="preserve"> </w:t>
      </w:r>
      <w:r w:rsidR="00123B43" w:rsidRPr="00231D81">
        <w:rPr>
          <w:rFonts w:ascii="Arial" w:hAnsi="Arial"/>
          <w:color w:val="000000"/>
        </w:rPr>
        <w:t>75 Prozent). Zwei Prozent der Weltbevölkerung litten unter hohem Wasserstress (</w:t>
      </w:r>
      <w:r w:rsidR="00231D81" w:rsidRPr="00231D81">
        <w:rPr>
          <w:rFonts w:ascii="Arial" w:hAnsi="Arial"/>
          <w:color w:val="000000"/>
        </w:rPr>
        <w:t>75 bis 100 Prozent</w:t>
      </w:r>
      <w:r w:rsidR="00123B43" w:rsidRPr="00231D81">
        <w:rPr>
          <w:rFonts w:ascii="Arial" w:hAnsi="Arial"/>
          <w:color w:val="000000"/>
        </w:rPr>
        <w:t>), bei acht Prozent war der Wasserstress sogar kritisch (</w:t>
      </w:r>
      <w:r w:rsidR="00231D81" w:rsidRPr="00231D81">
        <w:rPr>
          <w:rFonts w:ascii="Arial" w:hAnsi="Arial"/>
          <w:color w:val="000000"/>
        </w:rPr>
        <w:t>&gt; 100 Prozent</w:t>
      </w:r>
      <w:r w:rsidR="00123B43" w:rsidRPr="00231D81">
        <w:rPr>
          <w:rFonts w:ascii="Arial" w:hAnsi="Arial"/>
          <w:color w:val="000000"/>
        </w:rPr>
        <w:t>).</w:t>
      </w:r>
    </w:p>
    <w:p w14:paraId="23DB9F42" w14:textId="77777777" w:rsidR="007627C8" w:rsidRDefault="007627C8" w:rsidP="00C82968">
      <w:pPr>
        <w:autoSpaceDE w:val="0"/>
        <w:autoSpaceDN w:val="0"/>
        <w:adjustRightInd w:val="0"/>
        <w:spacing w:line="200" w:lineRule="atLeast"/>
        <w:rPr>
          <w:rFonts w:ascii="Arial" w:hAnsi="Arial"/>
          <w:color w:val="000000"/>
        </w:rPr>
      </w:pPr>
    </w:p>
    <w:p w14:paraId="0E3C5F54" w14:textId="6AC21127" w:rsidR="00737E08" w:rsidRPr="006C3FD4" w:rsidRDefault="00F60B08">
      <w:pPr>
        <w:rPr>
          <w:rFonts w:ascii="Arial" w:hAnsi="Arial"/>
          <w:color w:val="000000"/>
        </w:rPr>
      </w:pPr>
      <w:r w:rsidRPr="007C722C">
        <w:rPr>
          <w:rFonts w:ascii="Arial" w:hAnsi="Arial"/>
          <w:color w:val="FF0000"/>
          <w:lang w:val="en-US"/>
        </w:rPr>
        <w:t>Datenquelle</w:t>
      </w:r>
      <w:r w:rsidRPr="007C722C">
        <w:rPr>
          <w:rFonts w:ascii="Arial" w:hAnsi="Arial"/>
          <w:color w:val="FF0000"/>
          <w:lang w:val="en-US"/>
        </w:rPr>
        <w:br/>
      </w:r>
      <w:r w:rsidRPr="006C3FD4">
        <w:rPr>
          <w:rFonts w:ascii="Arial" w:hAnsi="Arial"/>
          <w:color w:val="000000"/>
        </w:rPr>
        <w:br/>
        <w:t>Food and Agriculture Organization of the United Nations (FAO): AQUASTAT;</w:t>
      </w:r>
      <w:r w:rsidR="00E82C15" w:rsidRPr="006C3FD4">
        <w:rPr>
          <w:rFonts w:ascii="Arial" w:hAnsi="Arial"/>
          <w:color w:val="000000"/>
        </w:rPr>
        <w:t xml:space="preserve"> UNU-INWEH: Ageing Water Storage Infrastructure: An Emerging Global Risk</w:t>
      </w:r>
      <w:r w:rsidR="002339F8" w:rsidRPr="006C3FD4">
        <w:rPr>
          <w:rFonts w:ascii="Arial" w:hAnsi="Arial"/>
          <w:color w:val="000000"/>
        </w:rPr>
        <w:t xml:space="preserve">; Umweltbundesamt: Wasserfußabdruck, </w:t>
      </w:r>
      <w:r w:rsidR="00737E08" w:rsidRPr="006C3FD4">
        <w:rPr>
          <w:rFonts w:ascii="Arial" w:hAnsi="Arial"/>
          <w:color w:val="000000"/>
        </w:rPr>
        <w:t>www.umweltbundesamt.de</w:t>
      </w:r>
    </w:p>
    <w:p w14:paraId="7EC8F657" w14:textId="5513AE58" w:rsidR="00F60B08" w:rsidRPr="007C722C" w:rsidRDefault="00F60B08">
      <w:pPr>
        <w:rPr>
          <w:rFonts w:ascii="Arial" w:hAnsi="Arial"/>
          <w:color w:val="FF0000"/>
        </w:rPr>
      </w:pPr>
      <w:r w:rsidRPr="006C3FD4">
        <w:rPr>
          <w:rFonts w:ascii="Arial" w:hAnsi="Arial"/>
          <w:color w:val="000000"/>
        </w:rPr>
        <w:br/>
      </w:r>
      <w:r w:rsidRPr="007C722C">
        <w:rPr>
          <w:rFonts w:ascii="Arial" w:hAnsi="Arial"/>
          <w:color w:val="FF0000"/>
        </w:rPr>
        <w:t>Begriffe, methodische Anmerkungen oder Lesehilfen</w:t>
      </w:r>
    </w:p>
    <w:p w14:paraId="7E9F6F5F" w14:textId="77777777" w:rsidR="00F60B08" w:rsidRPr="007C722C" w:rsidRDefault="00F60B08">
      <w:pPr>
        <w:rPr>
          <w:rFonts w:ascii="Arial" w:hAnsi="Arial"/>
          <w:color w:val="800080"/>
        </w:rPr>
      </w:pPr>
    </w:p>
    <w:p w14:paraId="58878923" w14:textId="77777777" w:rsidR="00F60B08" w:rsidRPr="007C722C" w:rsidRDefault="00F60B08">
      <w:pPr>
        <w:rPr>
          <w:rFonts w:ascii="Arial" w:hAnsi="Arial"/>
          <w:color w:val="000000"/>
        </w:rPr>
      </w:pPr>
      <w:r w:rsidRPr="007C722C">
        <w:rPr>
          <w:rFonts w:ascii="Arial" w:hAnsi="Arial"/>
          <w:color w:val="000000"/>
        </w:rPr>
        <w:t>1 Kubikkilometer (km³) = 1.000.000.000 Kubikmeter (m³)</w:t>
      </w:r>
    </w:p>
    <w:p w14:paraId="62A4D65C" w14:textId="77777777" w:rsidR="00F60B08" w:rsidRPr="007C722C" w:rsidRDefault="00F60B08">
      <w:pPr>
        <w:rPr>
          <w:rFonts w:ascii="Arial" w:hAnsi="Arial"/>
          <w:color w:val="000000"/>
        </w:rPr>
      </w:pPr>
    </w:p>
    <w:p w14:paraId="68C06EAC" w14:textId="77777777" w:rsidR="00F60B08" w:rsidRDefault="00F60B08">
      <w:pPr>
        <w:rPr>
          <w:rFonts w:ascii="Arial" w:hAnsi="Arial"/>
          <w:color w:val="000000"/>
        </w:rPr>
      </w:pPr>
      <w:r w:rsidRPr="007C722C">
        <w:rPr>
          <w:rFonts w:ascii="Arial" w:hAnsi="Arial"/>
          <w:color w:val="000000"/>
        </w:rPr>
        <w:t>1 m³ = 1.000 Liter</w:t>
      </w:r>
    </w:p>
    <w:p w14:paraId="3962A1DD" w14:textId="77777777" w:rsidR="002C5A6F" w:rsidRDefault="002C5A6F" w:rsidP="002C5A6F">
      <w:pPr>
        <w:rPr>
          <w:rFonts w:ascii="Arial" w:hAnsi="Arial"/>
          <w:color w:val="000000"/>
        </w:rPr>
      </w:pPr>
    </w:p>
    <w:p w14:paraId="4842C677" w14:textId="77777777" w:rsidR="000607AB" w:rsidRPr="00D83506" w:rsidRDefault="000607AB" w:rsidP="000607AB">
      <w:pPr>
        <w:rPr>
          <w:rFonts w:ascii="Arial" w:hAnsi="Arial"/>
          <w:sz w:val="20"/>
          <w:szCs w:val="20"/>
        </w:rPr>
      </w:pPr>
      <w:r>
        <w:rPr>
          <w:rFonts w:ascii="Arial" w:hAnsi="Arial"/>
          <w:sz w:val="20"/>
          <w:szCs w:val="20"/>
        </w:rPr>
        <w:t>D</w:t>
      </w:r>
      <w:r w:rsidRPr="00D83506">
        <w:rPr>
          <w:rFonts w:ascii="Arial" w:hAnsi="Arial"/>
          <w:sz w:val="20"/>
          <w:szCs w:val="20"/>
        </w:rPr>
        <w:t xml:space="preserve">ieser Text ist unter der Creative Commons Lizenz CC BY-NC-ND 4.0 veröffentlicht. </w:t>
      </w:r>
    </w:p>
    <w:p w14:paraId="4A808E34" w14:textId="497DB187" w:rsidR="00291CED" w:rsidRPr="000607AB" w:rsidRDefault="000607AB" w:rsidP="000607AB">
      <w:pPr>
        <w:rPr>
          <w:rFonts w:ascii="Arial" w:hAnsi="Arial"/>
          <w:sz w:val="20"/>
          <w:szCs w:val="20"/>
        </w:rPr>
      </w:pPr>
      <w:r w:rsidRPr="00D83506">
        <w:rPr>
          <w:rFonts w:ascii="Arial" w:hAnsi="Arial"/>
          <w:sz w:val="20"/>
          <w:szCs w:val="20"/>
        </w:rPr>
        <w:t>Bundeszentrale für politische Bildung 202</w:t>
      </w:r>
      <w:r>
        <w:rPr>
          <w:rFonts w:ascii="Arial" w:hAnsi="Arial"/>
          <w:sz w:val="20"/>
          <w:szCs w:val="20"/>
        </w:rPr>
        <w:t>5</w:t>
      </w:r>
      <w:r w:rsidRPr="00D83506">
        <w:rPr>
          <w:rFonts w:ascii="Arial" w:hAnsi="Arial"/>
          <w:sz w:val="20"/>
          <w:szCs w:val="20"/>
        </w:rPr>
        <w:t xml:space="preserve"> | </w:t>
      </w:r>
      <w:hyperlink r:id="rId8" w:history="1">
        <w:r w:rsidRPr="00D83506">
          <w:rPr>
            <w:rFonts w:ascii="Arial" w:hAnsi="Arial"/>
            <w:sz w:val="20"/>
            <w:szCs w:val="20"/>
          </w:rPr>
          <w:t>www.bpb.de</w:t>
        </w:r>
      </w:hyperlink>
    </w:p>
    <w:sectPr w:rsidR="00291CED" w:rsidRPr="000607A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5D336" w14:textId="77777777" w:rsidR="00B966FE" w:rsidRDefault="00B966FE" w:rsidP="00CC42D0">
      <w:r>
        <w:separator/>
      </w:r>
    </w:p>
  </w:endnote>
  <w:endnote w:type="continuationSeparator" w:id="0">
    <w:p w14:paraId="32FD19F0" w14:textId="77777777" w:rsidR="00B966FE" w:rsidRDefault="00B966FE" w:rsidP="00CC4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rkeley-Book">
    <w:panose1 w:val="00000000000000000000"/>
    <w:charset w:val="00"/>
    <w:family w:val="auto"/>
    <w:notTrueType/>
    <w:pitch w:val="default"/>
    <w:sig w:usb0="00000003" w:usb1="00000000" w:usb2="00000000" w:usb3="00000000" w:csb0="00000001" w:csb1="00000000"/>
  </w:font>
  <w:font w:name="DIN-BoldAlternate">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01F65" w14:textId="77777777" w:rsidR="00B966FE" w:rsidRDefault="00B966FE" w:rsidP="00CC42D0">
      <w:r>
        <w:separator/>
      </w:r>
    </w:p>
  </w:footnote>
  <w:footnote w:type="continuationSeparator" w:id="0">
    <w:p w14:paraId="189F0587" w14:textId="77777777" w:rsidR="00B966FE" w:rsidRDefault="00B966FE" w:rsidP="00CC4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207B2E"/>
    <w:multiLevelType w:val="hybridMultilevel"/>
    <w:tmpl w:val="BC5A39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3579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01D"/>
    <w:rsid w:val="0002389B"/>
    <w:rsid w:val="00051DFC"/>
    <w:rsid w:val="00053B47"/>
    <w:rsid w:val="000607AB"/>
    <w:rsid w:val="00077618"/>
    <w:rsid w:val="000E28DC"/>
    <w:rsid w:val="000F5AD5"/>
    <w:rsid w:val="00114527"/>
    <w:rsid w:val="00123B43"/>
    <w:rsid w:val="00124581"/>
    <w:rsid w:val="00132379"/>
    <w:rsid w:val="00142BF8"/>
    <w:rsid w:val="00160CBF"/>
    <w:rsid w:val="00163109"/>
    <w:rsid w:val="00166A8F"/>
    <w:rsid w:val="001B2002"/>
    <w:rsid w:val="002060CC"/>
    <w:rsid w:val="002069EA"/>
    <w:rsid w:val="00231D81"/>
    <w:rsid w:val="002339F8"/>
    <w:rsid w:val="00256FCA"/>
    <w:rsid w:val="00261E19"/>
    <w:rsid w:val="00265DB1"/>
    <w:rsid w:val="00291CED"/>
    <w:rsid w:val="002C5A6F"/>
    <w:rsid w:val="002E02E2"/>
    <w:rsid w:val="002E7602"/>
    <w:rsid w:val="002F4422"/>
    <w:rsid w:val="00303DA5"/>
    <w:rsid w:val="00325A9B"/>
    <w:rsid w:val="00335628"/>
    <w:rsid w:val="00340513"/>
    <w:rsid w:val="00352E0F"/>
    <w:rsid w:val="00373B33"/>
    <w:rsid w:val="00375F33"/>
    <w:rsid w:val="00384C80"/>
    <w:rsid w:val="003A16B4"/>
    <w:rsid w:val="003D0A7B"/>
    <w:rsid w:val="003D0B74"/>
    <w:rsid w:val="003D3882"/>
    <w:rsid w:val="004128FC"/>
    <w:rsid w:val="004332D1"/>
    <w:rsid w:val="004456D1"/>
    <w:rsid w:val="004570A5"/>
    <w:rsid w:val="004846A9"/>
    <w:rsid w:val="004F6F52"/>
    <w:rsid w:val="004F72C2"/>
    <w:rsid w:val="00503043"/>
    <w:rsid w:val="00503CA1"/>
    <w:rsid w:val="00516BA6"/>
    <w:rsid w:val="00585BA2"/>
    <w:rsid w:val="005A2980"/>
    <w:rsid w:val="005A7DCF"/>
    <w:rsid w:val="00603852"/>
    <w:rsid w:val="006162E4"/>
    <w:rsid w:val="006231DF"/>
    <w:rsid w:val="00650E5A"/>
    <w:rsid w:val="00675A80"/>
    <w:rsid w:val="00686C47"/>
    <w:rsid w:val="00692276"/>
    <w:rsid w:val="006A7A9B"/>
    <w:rsid w:val="006B6274"/>
    <w:rsid w:val="006C3FD4"/>
    <w:rsid w:val="006C505C"/>
    <w:rsid w:val="006D3553"/>
    <w:rsid w:val="006E2F66"/>
    <w:rsid w:val="006F562C"/>
    <w:rsid w:val="0070670A"/>
    <w:rsid w:val="00725829"/>
    <w:rsid w:val="00737E08"/>
    <w:rsid w:val="007404CA"/>
    <w:rsid w:val="00752060"/>
    <w:rsid w:val="007564D6"/>
    <w:rsid w:val="007627C8"/>
    <w:rsid w:val="0077256E"/>
    <w:rsid w:val="007C722C"/>
    <w:rsid w:val="007D4779"/>
    <w:rsid w:val="007D5FE1"/>
    <w:rsid w:val="007D73E5"/>
    <w:rsid w:val="007F56B6"/>
    <w:rsid w:val="00817713"/>
    <w:rsid w:val="0083750C"/>
    <w:rsid w:val="00850CFE"/>
    <w:rsid w:val="00863721"/>
    <w:rsid w:val="00864D28"/>
    <w:rsid w:val="0086650E"/>
    <w:rsid w:val="0088297D"/>
    <w:rsid w:val="00896FC8"/>
    <w:rsid w:val="008A3108"/>
    <w:rsid w:val="008F10B6"/>
    <w:rsid w:val="0095532B"/>
    <w:rsid w:val="00973B95"/>
    <w:rsid w:val="00976A15"/>
    <w:rsid w:val="00984756"/>
    <w:rsid w:val="00984CBF"/>
    <w:rsid w:val="009B305A"/>
    <w:rsid w:val="009C7E4A"/>
    <w:rsid w:val="009F7D97"/>
    <w:rsid w:val="00A15CCC"/>
    <w:rsid w:val="00A303F0"/>
    <w:rsid w:val="00A3448F"/>
    <w:rsid w:val="00A6601D"/>
    <w:rsid w:val="00A71536"/>
    <w:rsid w:val="00A811F5"/>
    <w:rsid w:val="00AE1A5D"/>
    <w:rsid w:val="00B14B97"/>
    <w:rsid w:val="00B66654"/>
    <w:rsid w:val="00B7394A"/>
    <w:rsid w:val="00B952F3"/>
    <w:rsid w:val="00B966FE"/>
    <w:rsid w:val="00BD4B2A"/>
    <w:rsid w:val="00C1556C"/>
    <w:rsid w:val="00C3187A"/>
    <w:rsid w:val="00C325F6"/>
    <w:rsid w:val="00C47346"/>
    <w:rsid w:val="00C60746"/>
    <w:rsid w:val="00C82968"/>
    <w:rsid w:val="00CA2CD9"/>
    <w:rsid w:val="00CB210E"/>
    <w:rsid w:val="00CC42D0"/>
    <w:rsid w:val="00CD79CF"/>
    <w:rsid w:val="00CF17C3"/>
    <w:rsid w:val="00CF3D4E"/>
    <w:rsid w:val="00D26577"/>
    <w:rsid w:val="00D42BF1"/>
    <w:rsid w:val="00D56C3C"/>
    <w:rsid w:val="00D570D1"/>
    <w:rsid w:val="00D73CF8"/>
    <w:rsid w:val="00D867D1"/>
    <w:rsid w:val="00D946BB"/>
    <w:rsid w:val="00DA479C"/>
    <w:rsid w:val="00DC70AE"/>
    <w:rsid w:val="00DD6E2E"/>
    <w:rsid w:val="00DF380E"/>
    <w:rsid w:val="00E4025C"/>
    <w:rsid w:val="00E44841"/>
    <w:rsid w:val="00E8244C"/>
    <w:rsid w:val="00E82C15"/>
    <w:rsid w:val="00EC580B"/>
    <w:rsid w:val="00ED313B"/>
    <w:rsid w:val="00F01AD0"/>
    <w:rsid w:val="00F375FD"/>
    <w:rsid w:val="00F510BE"/>
    <w:rsid w:val="00F60B08"/>
    <w:rsid w:val="00F61229"/>
    <w:rsid w:val="00F712F8"/>
    <w:rsid w:val="00F82B3C"/>
    <w:rsid w:val="00FA0C5C"/>
    <w:rsid w:val="00FC2C49"/>
    <w:rsid w:val="00FF46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82560"/>
  <w15:docId w15:val="{6A6A973B-95A6-41F7-A299-53F331EB8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1A5D"/>
    <w:rPr>
      <w:sz w:val="24"/>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overflowPunct w:val="0"/>
      <w:autoSpaceDE w:val="0"/>
      <w:autoSpaceDN w:val="0"/>
      <w:adjustRightInd w:val="0"/>
      <w:jc w:val="center"/>
      <w:textAlignment w:val="baseline"/>
      <w:outlineLvl w:val="3"/>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basedOn w:val="Absatz-Standardschriftart"/>
    <w:semiHidden/>
    <w:rPr>
      <w:vertAlign w:val="superscript"/>
    </w:rPr>
  </w:style>
  <w:style w:type="paragraph" w:styleId="Funotentext">
    <w:name w:val="footnote text"/>
    <w:basedOn w:val="Standard"/>
    <w:semiHidden/>
    <w:pPr>
      <w:overflowPunct w:val="0"/>
      <w:autoSpaceDE w:val="0"/>
      <w:autoSpaceDN w:val="0"/>
      <w:adjustRightInd w:val="0"/>
      <w:textAlignment w:val="baseline"/>
    </w:pPr>
    <w:rPr>
      <w:sz w:val="20"/>
      <w:szCs w:val="20"/>
    </w:rPr>
  </w:style>
  <w:style w:type="paragraph" w:styleId="Fuzeile">
    <w:name w:val="footer"/>
    <w:basedOn w:val="Standard"/>
    <w:pPr>
      <w:tabs>
        <w:tab w:val="center" w:pos="4536"/>
        <w:tab w:val="right" w:pos="9072"/>
      </w:tabs>
      <w:overflowPunct w:val="0"/>
      <w:autoSpaceDE w:val="0"/>
      <w:autoSpaceDN w:val="0"/>
      <w:adjustRightInd w:val="0"/>
      <w:textAlignment w:val="baseline"/>
    </w:pPr>
    <w:rPr>
      <w:szCs w:val="20"/>
    </w:rPr>
  </w:style>
  <w:style w:type="paragraph" w:customStyle="1" w:styleId="Textkrper21">
    <w:name w:val="Textkörper 21"/>
    <w:basedOn w:val="Standard"/>
    <w:pPr>
      <w:overflowPunct w:val="0"/>
      <w:autoSpaceDE w:val="0"/>
      <w:autoSpaceDN w:val="0"/>
      <w:adjustRightInd w:val="0"/>
      <w:spacing w:line="480" w:lineRule="auto"/>
      <w:textAlignment w:val="baseline"/>
    </w:pPr>
    <w:rPr>
      <w:b/>
      <w:szCs w:val="20"/>
    </w:rPr>
  </w:style>
  <w:style w:type="paragraph" w:styleId="StandardWeb">
    <w:name w:val="Normal (Web)"/>
    <w:basedOn w:val="Standard"/>
    <w:pPr>
      <w:spacing w:before="100" w:beforeAutospacing="1" w:after="100" w:afterAutospacing="1"/>
    </w:pPr>
  </w:style>
  <w:style w:type="character" w:styleId="Hyperlink">
    <w:name w:val="Hyperlink"/>
    <w:basedOn w:val="Absatz-Standardschriftart"/>
    <w:rPr>
      <w:color w:val="0000FF"/>
      <w:u w:val="single"/>
    </w:rPr>
  </w:style>
  <w:style w:type="character" w:styleId="Hervorhebung">
    <w:name w:val="Emphasis"/>
    <w:basedOn w:val="Absatz-Standardschriftart"/>
    <w:qFormat/>
    <w:rPr>
      <w:i/>
      <w:iCs/>
    </w:rPr>
  </w:style>
  <w:style w:type="character" w:customStyle="1" w:styleId="quoted1">
    <w:name w:val="quoted1"/>
    <w:basedOn w:val="Absatz-Standardschriftart"/>
  </w:style>
  <w:style w:type="paragraph" w:customStyle="1" w:styleId="Default">
    <w:name w:val="Default"/>
    <w:pPr>
      <w:autoSpaceDE w:val="0"/>
      <w:autoSpaceDN w:val="0"/>
      <w:adjustRightInd w:val="0"/>
    </w:pPr>
    <w:rPr>
      <w:rFonts w:ascii="Berkeley-Book" w:hAnsi="Berkeley-Book" w:cs="Berkeley-Book"/>
    </w:rPr>
  </w:style>
  <w:style w:type="paragraph" w:customStyle="1" w:styleId="Pa0">
    <w:name w:val="Pa0"/>
    <w:basedOn w:val="Default"/>
    <w:next w:val="Default"/>
    <w:pPr>
      <w:spacing w:line="200" w:lineRule="auto"/>
    </w:pPr>
    <w:rPr>
      <w:rFonts w:cs="Times New Roman"/>
      <w:sz w:val="24"/>
      <w:szCs w:val="24"/>
    </w:rPr>
  </w:style>
  <w:style w:type="paragraph" w:customStyle="1" w:styleId="Pa15">
    <w:name w:val="Pa15"/>
    <w:basedOn w:val="Default"/>
    <w:next w:val="Default"/>
    <w:pPr>
      <w:spacing w:line="200" w:lineRule="auto"/>
    </w:pPr>
    <w:rPr>
      <w:rFonts w:cs="Times New Roman"/>
      <w:sz w:val="24"/>
      <w:szCs w:val="24"/>
    </w:rPr>
  </w:style>
  <w:style w:type="paragraph" w:customStyle="1" w:styleId="Pa14">
    <w:name w:val="Pa14"/>
    <w:basedOn w:val="Default"/>
    <w:next w:val="Default"/>
    <w:pPr>
      <w:spacing w:before="240" w:after="240" w:line="800" w:lineRule="auto"/>
    </w:pPr>
    <w:rPr>
      <w:rFonts w:cs="Times New Roman"/>
      <w:sz w:val="24"/>
      <w:szCs w:val="24"/>
    </w:rPr>
  </w:style>
  <w:style w:type="paragraph" w:customStyle="1" w:styleId="Pa18">
    <w:name w:val="Pa18"/>
    <w:basedOn w:val="Default"/>
    <w:next w:val="Default"/>
    <w:pPr>
      <w:spacing w:before="240" w:after="240" w:line="600" w:lineRule="auto"/>
    </w:pPr>
    <w:rPr>
      <w:rFonts w:cs="Times New Roman"/>
      <w:sz w:val="24"/>
      <w:szCs w:val="24"/>
    </w:rPr>
  </w:style>
  <w:style w:type="paragraph" w:customStyle="1" w:styleId="Pa22">
    <w:name w:val="Pa22"/>
    <w:basedOn w:val="Default"/>
    <w:next w:val="Default"/>
    <w:pPr>
      <w:spacing w:line="160" w:lineRule="auto"/>
    </w:pPr>
    <w:rPr>
      <w:rFonts w:ascii="DIN-BoldAlternate" w:hAnsi="DIN-BoldAlternate" w:cs="Times New Roman"/>
      <w:sz w:val="24"/>
      <w:szCs w:val="24"/>
    </w:rPr>
  </w:style>
  <w:style w:type="paragraph" w:customStyle="1" w:styleId="Pa24">
    <w:name w:val="Pa24"/>
    <w:basedOn w:val="Default"/>
    <w:next w:val="Default"/>
    <w:pPr>
      <w:spacing w:line="400" w:lineRule="auto"/>
    </w:pPr>
    <w:rPr>
      <w:rFonts w:cs="Times New Roman"/>
      <w:sz w:val="24"/>
      <w:szCs w:val="24"/>
    </w:rPr>
  </w:style>
  <w:style w:type="character" w:customStyle="1" w:styleId="A12">
    <w:name w:val="A12"/>
    <w:rPr>
      <w:rFonts w:cs="DIN-BoldAlternate"/>
      <w:color w:val="000000"/>
      <w:sz w:val="11"/>
      <w:szCs w:val="11"/>
    </w:rPr>
  </w:style>
  <w:style w:type="character" w:styleId="Fett">
    <w:name w:val="Strong"/>
    <w:basedOn w:val="Absatz-Standardschriftart"/>
    <w:uiPriority w:val="22"/>
    <w:qFormat/>
    <w:rPr>
      <w:b/>
      <w:bCs/>
    </w:rPr>
  </w:style>
  <w:style w:type="character" w:customStyle="1" w:styleId="nowrap">
    <w:name w:val="nowrap"/>
    <w:basedOn w:val="Absatz-Standardschriftart"/>
  </w:style>
  <w:style w:type="character" w:customStyle="1" w:styleId="A4">
    <w:name w:val="A4"/>
    <w:uiPriority w:val="99"/>
    <w:rPr>
      <w:rFonts w:cs="DIN-BoldAlternate"/>
      <w:color w:val="000000"/>
      <w:sz w:val="12"/>
      <w:szCs w:val="12"/>
    </w:rPr>
  </w:style>
  <w:style w:type="paragraph" w:customStyle="1" w:styleId="bodytext">
    <w:name w:val="bodytext"/>
    <w:basedOn w:val="Standard"/>
    <w:pPr>
      <w:spacing w:before="100" w:beforeAutospacing="1" w:after="100" w:afterAutospacing="1"/>
    </w:pPr>
  </w:style>
  <w:style w:type="character" w:styleId="Kommentarzeichen">
    <w:name w:val="annotation reference"/>
    <w:basedOn w:val="Absatz-Standardschriftart"/>
    <w:semiHidden/>
    <w:rPr>
      <w:sz w:val="16"/>
    </w:rPr>
  </w:style>
  <w:style w:type="paragraph" w:styleId="Kommentartext">
    <w:name w:val="annotation text"/>
    <w:basedOn w:val="Standard"/>
    <w:link w:val="KommentartextZchn"/>
    <w:semiHidden/>
    <w:rPr>
      <w:sz w:val="20"/>
    </w:rPr>
  </w:style>
  <w:style w:type="paragraph" w:styleId="Sprechblasentext">
    <w:name w:val="Balloon Text"/>
    <w:basedOn w:val="Standard"/>
    <w:semiHidden/>
    <w:rPr>
      <w:rFonts w:ascii="Tahoma" w:hAnsi="Tahoma" w:cs="Tahoma"/>
      <w:sz w:val="16"/>
      <w:szCs w:val="16"/>
    </w:rPr>
  </w:style>
  <w:style w:type="character" w:customStyle="1" w:styleId="caps">
    <w:name w:val="caps"/>
    <w:basedOn w:val="Absatz-Standardschriftart"/>
    <w:rsid w:val="0070670A"/>
  </w:style>
  <w:style w:type="paragraph" w:customStyle="1" w:styleId="ng-binding">
    <w:name w:val="ng-binding"/>
    <w:basedOn w:val="Standard"/>
    <w:rsid w:val="0070670A"/>
    <w:pPr>
      <w:spacing w:before="100" w:beforeAutospacing="1" w:after="100" w:afterAutospacing="1"/>
    </w:pPr>
  </w:style>
  <w:style w:type="paragraph" w:customStyle="1" w:styleId="source">
    <w:name w:val="source"/>
    <w:basedOn w:val="Standard"/>
    <w:rsid w:val="0070670A"/>
    <w:pPr>
      <w:spacing w:before="100" w:beforeAutospacing="1" w:after="100" w:afterAutospacing="1"/>
    </w:pPr>
  </w:style>
  <w:style w:type="character" w:customStyle="1" w:styleId="tgc">
    <w:name w:val="_tgc"/>
    <w:basedOn w:val="Absatz-Standardschriftart"/>
    <w:rsid w:val="00D570D1"/>
  </w:style>
  <w:style w:type="paragraph" w:styleId="Kommentarthema">
    <w:name w:val="annotation subject"/>
    <w:basedOn w:val="Kommentartext"/>
    <w:next w:val="Kommentartext"/>
    <w:link w:val="KommentarthemaZchn"/>
    <w:uiPriority w:val="99"/>
    <w:semiHidden/>
    <w:unhideWhenUsed/>
    <w:rsid w:val="003A16B4"/>
    <w:rPr>
      <w:b/>
      <w:bCs/>
      <w:szCs w:val="20"/>
    </w:rPr>
  </w:style>
  <w:style w:type="character" w:customStyle="1" w:styleId="KommentartextZchn">
    <w:name w:val="Kommentartext Zchn"/>
    <w:basedOn w:val="Absatz-Standardschriftart"/>
    <w:link w:val="Kommentartext"/>
    <w:semiHidden/>
    <w:rsid w:val="003A16B4"/>
    <w:rPr>
      <w:szCs w:val="24"/>
    </w:rPr>
  </w:style>
  <w:style w:type="character" w:customStyle="1" w:styleId="KommentarthemaZchn">
    <w:name w:val="Kommentarthema Zchn"/>
    <w:basedOn w:val="KommentartextZchn"/>
    <w:link w:val="Kommentarthema"/>
    <w:uiPriority w:val="99"/>
    <w:semiHidden/>
    <w:rsid w:val="003A16B4"/>
    <w:rPr>
      <w:b/>
      <w:bCs/>
      <w:szCs w:val="24"/>
    </w:rPr>
  </w:style>
  <w:style w:type="paragraph" w:styleId="Kopfzeile">
    <w:name w:val="header"/>
    <w:basedOn w:val="Standard"/>
    <w:link w:val="KopfzeileZchn"/>
    <w:uiPriority w:val="99"/>
    <w:unhideWhenUsed/>
    <w:rsid w:val="00CC42D0"/>
    <w:pPr>
      <w:tabs>
        <w:tab w:val="center" w:pos="4536"/>
        <w:tab w:val="right" w:pos="9072"/>
      </w:tabs>
    </w:pPr>
  </w:style>
  <w:style w:type="character" w:customStyle="1" w:styleId="KopfzeileZchn">
    <w:name w:val="Kopfzeile Zchn"/>
    <w:basedOn w:val="Absatz-Standardschriftart"/>
    <w:link w:val="Kopfzeile"/>
    <w:uiPriority w:val="99"/>
    <w:rsid w:val="00CC42D0"/>
    <w:rPr>
      <w:sz w:val="24"/>
      <w:szCs w:val="24"/>
    </w:rPr>
  </w:style>
  <w:style w:type="character" w:styleId="NichtaufgelsteErwhnung">
    <w:name w:val="Unresolved Mention"/>
    <w:basedOn w:val="Absatz-Standardschriftart"/>
    <w:uiPriority w:val="99"/>
    <w:semiHidden/>
    <w:unhideWhenUsed/>
    <w:rsid w:val="009B305A"/>
    <w:rPr>
      <w:color w:val="605E5C"/>
      <w:shd w:val="clear" w:color="auto" w:fill="E1DFDD"/>
    </w:rPr>
  </w:style>
  <w:style w:type="paragraph" w:styleId="Listenabsatz">
    <w:name w:val="List Paragraph"/>
    <w:basedOn w:val="Standard"/>
    <w:uiPriority w:val="34"/>
    <w:qFormat/>
    <w:rsid w:val="00261E19"/>
    <w:pPr>
      <w:ind w:left="720"/>
      <w:contextualSpacing/>
    </w:pPr>
  </w:style>
  <w:style w:type="paragraph" w:styleId="berarbeitung">
    <w:name w:val="Revision"/>
    <w:hidden/>
    <w:uiPriority w:val="99"/>
    <w:semiHidden/>
    <w:rsid w:val="00CA2C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90474">
      <w:bodyDiv w:val="1"/>
      <w:marLeft w:val="0"/>
      <w:marRight w:val="0"/>
      <w:marTop w:val="0"/>
      <w:marBottom w:val="0"/>
      <w:divBdr>
        <w:top w:val="none" w:sz="0" w:space="0" w:color="auto"/>
        <w:left w:val="none" w:sz="0" w:space="0" w:color="auto"/>
        <w:bottom w:val="none" w:sz="0" w:space="0" w:color="auto"/>
        <w:right w:val="none" w:sz="0" w:space="0" w:color="auto"/>
      </w:divBdr>
    </w:div>
    <w:div w:id="1053970465">
      <w:bodyDiv w:val="1"/>
      <w:marLeft w:val="0"/>
      <w:marRight w:val="0"/>
      <w:marTop w:val="0"/>
      <w:marBottom w:val="0"/>
      <w:divBdr>
        <w:top w:val="none" w:sz="0" w:space="0" w:color="auto"/>
        <w:left w:val="none" w:sz="0" w:space="0" w:color="auto"/>
        <w:bottom w:val="none" w:sz="0" w:space="0" w:color="auto"/>
        <w:right w:val="none" w:sz="0" w:space="0" w:color="auto"/>
      </w:divBdr>
      <w:divsChild>
        <w:div w:id="888153412">
          <w:marLeft w:val="0"/>
          <w:marRight w:val="0"/>
          <w:marTop w:val="0"/>
          <w:marBottom w:val="0"/>
          <w:divBdr>
            <w:top w:val="none" w:sz="0" w:space="0" w:color="auto"/>
            <w:left w:val="none" w:sz="0" w:space="0" w:color="auto"/>
            <w:bottom w:val="none" w:sz="0" w:space="0" w:color="auto"/>
            <w:right w:val="none" w:sz="0" w:space="0" w:color="auto"/>
          </w:divBdr>
        </w:div>
        <w:div w:id="724449162">
          <w:marLeft w:val="0"/>
          <w:marRight w:val="0"/>
          <w:marTop w:val="0"/>
          <w:marBottom w:val="0"/>
          <w:divBdr>
            <w:top w:val="none" w:sz="0" w:space="0" w:color="auto"/>
            <w:left w:val="none" w:sz="0" w:space="0" w:color="auto"/>
            <w:bottom w:val="none" w:sz="0" w:space="0" w:color="auto"/>
            <w:right w:val="none" w:sz="0" w:space="0" w:color="auto"/>
          </w:divBdr>
        </w:div>
        <w:div w:id="1064140135">
          <w:marLeft w:val="0"/>
          <w:marRight w:val="0"/>
          <w:marTop w:val="0"/>
          <w:marBottom w:val="0"/>
          <w:divBdr>
            <w:top w:val="none" w:sz="0" w:space="0" w:color="auto"/>
            <w:left w:val="none" w:sz="0" w:space="0" w:color="auto"/>
            <w:bottom w:val="none" w:sz="0" w:space="0" w:color="auto"/>
            <w:right w:val="none" w:sz="0" w:space="0" w:color="auto"/>
          </w:divBdr>
        </w:div>
        <w:div w:id="350649049">
          <w:marLeft w:val="0"/>
          <w:marRight w:val="0"/>
          <w:marTop w:val="0"/>
          <w:marBottom w:val="0"/>
          <w:divBdr>
            <w:top w:val="none" w:sz="0" w:space="0" w:color="auto"/>
            <w:left w:val="none" w:sz="0" w:space="0" w:color="auto"/>
            <w:bottom w:val="none" w:sz="0" w:space="0" w:color="auto"/>
            <w:right w:val="none" w:sz="0" w:space="0" w:color="auto"/>
          </w:divBdr>
        </w:div>
        <w:div w:id="110632827">
          <w:marLeft w:val="0"/>
          <w:marRight w:val="0"/>
          <w:marTop w:val="0"/>
          <w:marBottom w:val="0"/>
          <w:divBdr>
            <w:top w:val="none" w:sz="0" w:space="0" w:color="auto"/>
            <w:left w:val="none" w:sz="0" w:space="0" w:color="auto"/>
            <w:bottom w:val="none" w:sz="0" w:space="0" w:color="auto"/>
            <w:right w:val="none" w:sz="0" w:space="0" w:color="auto"/>
          </w:divBdr>
        </w:div>
        <w:div w:id="1175995328">
          <w:marLeft w:val="0"/>
          <w:marRight w:val="0"/>
          <w:marTop w:val="0"/>
          <w:marBottom w:val="0"/>
          <w:divBdr>
            <w:top w:val="none" w:sz="0" w:space="0" w:color="auto"/>
            <w:left w:val="none" w:sz="0" w:space="0" w:color="auto"/>
            <w:bottom w:val="none" w:sz="0" w:space="0" w:color="auto"/>
            <w:right w:val="none" w:sz="0" w:space="0" w:color="auto"/>
          </w:divBdr>
        </w:div>
        <w:div w:id="872501152">
          <w:marLeft w:val="0"/>
          <w:marRight w:val="0"/>
          <w:marTop w:val="0"/>
          <w:marBottom w:val="0"/>
          <w:divBdr>
            <w:top w:val="none" w:sz="0" w:space="0" w:color="auto"/>
            <w:left w:val="none" w:sz="0" w:space="0" w:color="auto"/>
            <w:bottom w:val="none" w:sz="0" w:space="0" w:color="auto"/>
            <w:right w:val="none" w:sz="0" w:space="0" w:color="auto"/>
          </w:divBdr>
        </w:div>
      </w:divsChild>
    </w:div>
    <w:div w:id="187113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pb.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EF86E-9C71-4493-9AAD-0EA45B694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5368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Christian Hartmann</cp:lastModifiedBy>
  <cp:revision>3</cp:revision>
  <dcterms:created xsi:type="dcterms:W3CDTF">2026-09-16T09:27:00Z</dcterms:created>
  <dcterms:modified xsi:type="dcterms:W3CDTF">2026-10-10T18:44:00Z</dcterms:modified>
</cp:coreProperties>
</file>