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DB96" w14:textId="77777777" w:rsidR="00FB01BF" w:rsidRPr="00032045" w:rsidRDefault="00FB01BF" w:rsidP="00032045">
      <w:pPr>
        <w:pStyle w:val="StandardWeb"/>
        <w:numPr>
          <w:ilvl w:val="0"/>
          <w:numId w:val="2"/>
        </w:numPr>
        <w:spacing w:before="0" w:beforeAutospacing="0" w:after="0" w:afterAutospacing="0"/>
        <w:rPr>
          <w:rFonts w:ascii="Arial" w:hAnsi="Arial"/>
          <w:b/>
        </w:rPr>
      </w:pPr>
      <w:r w:rsidRPr="00032045">
        <w:rPr>
          <w:rFonts w:ascii="Arial" w:hAnsi="Arial"/>
          <w:b/>
        </w:rPr>
        <w:t xml:space="preserve">Laut </w:t>
      </w:r>
      <w:r w:rsidR="00871BAA" w:rsidRPr="00032045">
        <w:rPr>
          <w:rFonts w:ascii="Arial" w:hAnsi="Arial"/>
          <w:b/>
        </w:rPr>
        <w:t>Global Footprint Network übersteigt die weltweite Nachfrage nach natürlichen Ressourcen seit 197</w:t>
      </w:r>
      <w:r w:rsidRPr="00032045">
        <w:rPr>
          <w:rFonts w:ascii="Arial" w:hAnsi="Arial"/>
          <w:b/>
        </w:rPr>
        <w:t>0</w:t>
      </w:r>
      <w:r w:rsidR="00871BAA" w:rsidRPr="00032045">
        <w:rPr>
          <w:rFonts w:ascii="Arial" w:hAnsi="Arial"/>
          <w:b/>
        </w:rPr>
        <w:t xml:space="preserve"> durchgehend </w:t>
      </w:r>
      <w:r w:rsidR="00023FDC" w:rsidRPr="00032045">
        <w:rPr>
          <w:rFonts w:ascii="Arial" w:hAnsi="Arial"/>
          <w:b/>
        </w:rPr>
        <w:t>das Angebot an regenerierten Ressourcen</w:t>
      </w:r>
      <w:r w:rsidRPr="00032045">
        <w:rPr>
          <w:rFonts w:ascii="Arial" w:hAnsi="Arial"/>
          <w:b/>
        </w:rPr>
        <w:t>.</w:t>
      </w:r>
    </w:p>
    <w:p w14:paraId="530EB27A" w14:textId="77777777" w:rsidR="00FB01BF" w:rsidRPr="00032045" w:rsidRDefault="00FB01BF" w:rsidP="00871BAA">
      <w:pPr>
        <w:pStyle w:val="StandardWeb"/>
        <w:spacing w:before="0" w:beforeAutospacing="0" w:after="0" w:afterAutospacing="0"/>
        <w:rPr>
          <w:rFonts w:ascii="Arial" w:hAnsi="Arial"/>
          <w:b/>
        </w:rPr>
      </w:pPr>
    </w:p>
    <w:p w14:paraId="75E1D9DE" w14:textId="77777777" w:rsidR="00295E84" w:rsidRDefault="00032045" w:rsidP="00032045">
      <w:pPr>
        <w:pStyle w:val="StandardWeb"/>
        <w:numPr>
          <w:ilvl w:val="0"/>
          <w:numId w:val="2"/>
        </w:numPr>
        <w:spacing w:before="0" w:beforeAutospacing="0" w:after="0" w:afterAutospacing="0"/>
        <w:rPr>
          <w:rFonts w:ascii="Arial" w:hAnsi="Arial"/>
          <w:b/>
        </w:rPr>
      </w:pPr>
      <w:r w:rsidRPr="00032045">
        <w:rPr>
          <w:rFonts w:ascii="Arial" w:hAnsi="Arial"/>
          <w:b/>
        </w:rPr>
        <w:t>Von 181 Staaten/Gebieten hatten 54 ökologische Reserven und 127 ein ökologisches Defizit.</w:t>
      </w:r>
    </w:p>
    <w:p w14:paraId="74701AE6" w14:textId="77777777" w:rsidR="00295E84" w:rsidRDefault="00295E84" w:rsidP="00295E84">
      <w:pPr>
        <w:pStyle w:val="Listenabsatz"/>
        <w:rPr>
          <w:rFonts w:ascii="Arial" w:hAnsi="Arial"/>
          <w:b/>
        </w:rPr>
      </w:pPr>
    </w:p>
    <w:p w14:paraId="0BC4D023" w14:textId="77777777" w:rsidR="00032045" w:rsidRPr="00032045" w:rsidRDefault="00C72DAA" w:rsidP="00032045">
      <w:pPr>
        <w:pStyle w:val="StandardWeb"/>
        <w:numPr>
          <w:ilvl w:val="0"/>
          <w:numId w:val="2"/>
        </w:numPr>
        <w:spacing w:before="0" w:beforeAutospacing="0" w:after="0" w:afterAutospacing="0"/>
        <w:rPr>
          <w:rFonts w:ascii="Arial" w:hAnsi="Arial"/>
          <w:b/>
        </w:rPr>
      </w:pPr>
      <w:r w:rsidRPr="00C72DAA">
        <w:rPr>
          <w:rFonts w:ascii="Arial" w:hAnsi="Arial"/>
          <w:b/>
        </w:rPr>
        <w:t>In der Region Asien-Pazifik übersteigt der ökologische Fußabdruck die Biokapazität um das 3-Fache.</w:t>
      </w:r>
    </w:p>
    <w:p w14:paraId="18717575" w14:textId="77777777" w:rsidR="00032045" w:rsidRPr="00032045" w:rsidRDefault="00032045" w:rsidP="00C72DAA">
      <w:pPr>
        <w:pStyle w:val="StandardWeb"/>
        <w:spacing w:before="0" w:beforeAutospacing="0" w:after="0" w:afterAutospacing="0"/>
        <w:ind w:left="720"/>
        <w:rPr>
          <w:rFonts w:ascii="Arial" w:hAnsi="Arial"/>
          <w:b/>
        </w:rPr>
      </w:pPr>
    </w:p>
    <w:p w14:paraId="53B3B975" w14:textId="77777777" w:rsidR="00032045" w:rsidRDefault="00032045" w:rsidP="00032045">
      <w:pPr>
        <w:pStyle w:val="StandardWeb"/>
        <w:numPr>
          <w:ilvl w:val="0"/>
          <w:numId w:val="2"/>
        </w:numPr>
        <w:spacing w:before="0" w:beforeAutospacing="0" w:after="0" w:afterAutospacing="0"/>
        <w:rPr>
          <w:rFonts w:ascii="Arial" w:hAnsi="Arial"/>
          <w:b/>
        </w:rPr>
      </w:pPr>
      <w:r w:rsidRPr="00032045">
        <w:rPr>
          <w:rFonts w:ascii="Arial" w:hAnsi="Arial"/>
          <w:b/>
        </w:rPr>
        <w:t xml:space="preserve">Seit 2005 gilt, dass die Erde mehr als anderthalb Jahre bräuchte, um den Verbrauch des jeweiligen Jahres zu decken. </w:t>
      </w:r>
      <w:r w:rsidR="00871BAA" w:rsidRPr="00032045">
        <w:rPr>
          <w:rFonts w:ascii="Arial" w:hAnsi="Arial"/>
          <w:b/>
        </w:rPr>
        <w:t xml:space="preserve">Entsprechend findet ein "anhaltender Raubbau" </w:t>
      </w:r>
      <w:r w:rsidR="007A6EF8" w:rsidRPr="00032045">
        <w:rPr>
          <w:rFonts w:ascii="Arial" w:hAnsi="Arial"/>
          <w:b/>
        </w:rPr>
        <w:t xml:space="preserve">am Bestand </w:t>
      </w:r>
      <w:r w:rsidR="00871BAA" w:rsidRPr="00032045">
        <w:rPr>
          <w:rFonts w:ascii="Arial" w:hAnsi="Arial"/>
          <w:b/>
        </w:rPr>
        <w:t>statt.</w:t>
      </w:r>
    </w:p>
    <w:p w14:paraId="30DEA0EF" w14:textId="77777777" w:rsidR="001E0AB7" w:rsidRDefault="001E0AB7" w:rsidP="001E0AB7">
      <w:pPr>
        <w:pStyle w:val="Listenabsatz"/>
        <w:rPr>
          <w:rFonts w:ascii="Arial" w:hAnsi="Arial"/>
          <w:b/>
        </w:rPr>
      </w:pPr>
    </w:p>
    <w:p w14:paraId="67D0CC16" w14:textId="77777777" w:rsidR="004E545E" w:rsidRPr="00C9320B" w:rsidRDefault="004E545E" w:rsidP="004E545E">
      <w:pPr>
        <w:rPr>
          <w:rFonts w:ascii="Arial" w:hAnsi="Arial"/>
          <w:color w:val="FF0000"/>
        </w:rPr>
      </w:pPr>
      <w:r w:rsidRPr="00C9320B">
        <w:rPr>
          <w:rFonts w:ascii="Arial" w:hAnsi="Arial"/>
          <w:color w:val="FF0000"/>
        </w:rPr>
        <w:t>Fakten</w:t>
      </w:r>
    </w:p>
    <w:p w14:paraId="50324AF9" w14:textId="77777777" w:rsidR="004E545E" w:rsidRDefault="004E545E" w:rsidP="00442836">
      <w:pPr>
        <w:pStyle w:val="StandardWeb"/>
        <w:spacing w:before="0" w:beforeAutospacing="0" w:after="0" w:afterAutospacing="0"/>
        <w:rPr>
          <w:rFonts w:ascii="Arial" w:hAnsi="Arial"/>
          <w:color w:val="000000"/>
        </w:rPr>
      </w:pPr>
    </w:p>
    <w:p w14:paraId="34730A46" w14:textId="77777777" w:rsidR="000D4756" w:rsidRDefault="00305AC5" w:rsidP="000177F0">
      <w:pPr>
        <w:rPr>
          <w:rFonts w:ascii="Arial" w:hAnsi="Arial"/>
          <w:color w:val="000000"/>
        </w:rPr>
      </w:pPr>
      <w:r w:rsidRPr="000177F0">
        <w:rPr>
          <w:rFonts w:ascii="Arial" w:hAnsi="Arial"/>
          <w:color w:val="000000"/>
        </w:rPr>
        <w:t xml:space="preserve">Mit Hilfe des Konzepts des ökologischen Fußabdrucks soll die </w:t>
      </w:r>
      <w:r w:rsidR="001E7CB9" w:rsidRPr="000177F0">
        <w:rPr>
          <w:rFonts w:ascii="Arial" w:hAnsi="Arial"/>
          <w:color w:val="000000"/>
        </w:rPr>
        <w:t xml:space="preserve">Nachfrage </w:t>
      </w:r>
      <w:r w:rsidR="000177F0">
        <w:rPr>
          <w:rFonts w:ascii="Arial" w:hAnsi="Arial"/>
          <w:color w:val="000000"/>
        </w:rPr>
        <w:t xml:space="preserve">der Menschen </w:t>
      </w:r>
      <w:r w:rsidR="001E7CB9" w:rsidRPr="000177F0">
        <w:rPr>
          <w:rFonts w:ascii="Arial" w:hAnsi="Arial"/>
          <w:color w:val="000000"/>
        </w:rPr>
        <w:t xml:space="preserve">nach natürlichen Ressourcen </w:t>
      </w:r>
      <w:r w:rsidRPr="000177F0">
        <w:rPr>
          <w:rFonts w:ascii="Arial" w:hAnsi="Arial"/>
          <w:color w:val="000000"/>
        </w:rPr>
        <w:t xml:space="preserve">berechnet und im zweiten Schritt der </w:t>
      </w:r>
      <w:r w:rsidR="001E7CB9" w:rsidRPr="000177F0">
        <w:rPr>
          <w:rFonts w:ascii="Arial" w:hAnsi="Arial"/>
          <w:color w:val="000000"/>
        </w:rPr>
        <w:t>Kapazität der Erde</w:t>
      </w:r>
      <w:r w:rsidRPr="000177F0">
        <w:rPr>
          <w:rFonts w:ascii="Arial" w:hAnsi="Arial"/>
          <w:color w:val="000000"/>
        </w:rPr>
        <w:t xml:space="preserve"> </w:t>
      </w:r>
      <w:r w:rsidR="001E7CB9" w:rsidRPr="000177F0">
        <w:rPr>
          <w:rFonts w:ascii="Arial" w:hAnsi="Arial"/>
          <w:color w:val="000000"/>
        </w:rPr>
        <w:t>gegenübergestellt</w:t>
      </w:r>
      <w:r w:rsidRPr="000177F0">
        <w:rPr>
          <w:rFonts w:ascii="Arial" w:hAnsi="Arial"/>
          <w:color w:val="000000"/>
        </w:rPr>
        <w:t xml:space="preserve"> werden</w:t>
      </w:r>
      <w:r w:rsidR="001E7CB9" w:rsidRPr="000177F0">
        <w:rPr>
          <w:rFonts w:ascii="Arial" w:hAnsi="Arial"/>
          <w:color w:val="000000"/>
        </w:rPr>
        <w:t xml:space="preserve">. </w:t>
      </w:r>
      <w:r w:rsidR="000177F0" w:rsidRPr="000177F0">
        <w:rPr>
          <w:rFonts w:ascii="Arial" w:hAnsi="Arial"/>
          <w:color w:val="000000"/>
        </w:rPr>
        <w:t>D</w:t>
      </w:r>
      <w:r w:rsidRPr="000177F0">
        <w:rPr>
          <w:rFonts w:ascii="Arial" w:hAnsi="Arial"/>
          <w:color w:val="000000"/>
        </w:rPr>
        <w:t xml:space="preserve">er </w:t>
      </w:r>
      <w:r w:rsidR="000177F0" w:rsidRPr="000177F0">
        <w:rPr>
          <w:rFonts w:ascii="Arial" w:hAnsi="Arial"/>
          <w:color w:val="000000"/>
        </w:rPr>
        <w:t xml:space="preserve">sogenannte </w:t>
      </w:r>
      <w:r w:rsidRPr="000177F0">
        <w:rPr>
          <w:rFonts w:ascii="Arial" w:hAnsi="Arial"/>
          <w:color w:val="000000"/>
        </w:rPr>
        <w:t>ökologische Fußabdruck</w:t>
      </w:r>
      <w:r w:rsidR="000177F0" w:rsidRPr="000177F0">
        <w:rPr>
          <w:rFonts w:ascii="Arial" w:hAnsi="Arial"/>
          <w:color w:val="000000"/>
        </w:rPr>
        <w:t xml:space="preserve"> zeigt</w:t>
      </w:r>
      <w:r w:rsidR="001E7CB9" w:rsidRPr="000177F0">
        <w:rPr>
          <w:rFonts w:ascii="Arial" w:hAnsi="Arial"/>
          <w:color w:val="000000"/>
        </w:rPr>
        <w:t xml:space="preserve">, wie viel biologisch produktive Land- und Wasserflächen ein Individuum, eine Bevölkerung oder eine Aktivität benötigt, um </w:t>
      </w:r>
      <w:r w:rsidR="00C46018">
        <w:rPr>
          <w:rFonts w:ascii="Arial" w:hAnsi="Arial"/>
          <w:color w:val="000000"/>
        </w:rPr>
        <w:t xml:space="preserve">die </w:t>
      </w:r>
      <w:r w:rsidR="001E7CB9" w:rsidRPr="000177F0">
        <w:rPr>
          <w:rFonts w:ascii="Arial" w:hAnsi="Arial"/>
          <w:color w:val="000000"/>
        </w:rPr>
        <w:t xml:space="preserve">konsumierten Ressourcen zu produzieren </w:t>
      </w:r>
      <w:r w:rsidR="00C46018">
        <w:rPr>
          <w:rFonts w:ascii="Arial" w:hAnsi="Arial"/>
          <w:color w:val="000000"/>
        </w:rPr>
        <w:t xml:space="preserve">bzw. </w:t>
      </w:r>
      <w:r w:rsidR="001E7CB9" w:rsidRPr="000177F0">
        <w:rPr>
          <w:rFonts w:ascii="Arial" w:hAnsi="Arial"/>
          <w:color w:val="000000"/>
        </w:rPr>
        <w:t>die anfallenden Abfälle zu absorbieren. Dabei fließ</w:t>
      </w:r>
      <w:r w:rsidR="00D332B8" w:rsidRPr="000177F0">
        <w:rPr>
          <w:rFonts w:ascii="Arial" w:hAnsi="Arial"/>
          <w:color w:val="000000"/>
        </w:rPr>
        <w:t>t</w:t>
      </w:r>
      <w:r w:rsidR="001D77BD" w:rsidRPr="000177F0">
        <w:rPr>
          <w:rFonts w:ascii="Arial" w:hAnsi="Arial"/>
          <w:color w:val="000000"/>
        </w:rPr>
        <w:t xml:space="preserve"> d</w:t>
      </w:r>
      <w:r w:rsidR="001E7CB9" w:rsidRPr="000177F0">
        <w:rPr>
          <w:rFonts w:ascii="Arial" w:hAnsi="Arial"/>
          <w:color w:val="000000"/>
        </w:rPr>
        <w:t xml:space="preserve">ie Nutzung von Ackerland, Weideland, Waldflächen, Fischgründen und bebauten Flächen sowie die </w:t>
      </w:r>
      <w:r w:rsidR="00D246B5" w:rsidRPr="00FA65FE">
        <w:rPr>
          <w:rFonts w:ascii="Arial" w:hAnsi="Arial" w:cs="Arial"/>
          <w:color w:val="202122"/>
          <w:shd w:val="clear" w:color="auto" w:fill="FFFFFF"/>
        </w:rPr>
        <w:t>CO</w:t>
      </w:r>
      <w:r w:rsidR="00D246B5" w:rsidRPr="00FA65FE">
        <w:rPr>
          <w:rFonts w:ascii="Arial" w:hAnsi="Arial" w:cs="Arial"/>
          <w:color w:val="202122"/>
          <w:shd w:val="clear" w:color="auto" w:fill="FFFFFF"/>
          <w:vertAlign w:val="subscript"/>
        </w:rPr>
        <w:t>2</w:t>
      </w:r>
      <w:r w:rsidR="00B93EC7" w:rsidRPr="000177F0">
        <w:rPr>
          <w:rFonts w:ascii="Arial" w:hAnsi="Arial"/>
          <w:color w:val="000000"/>
        </w:rPr>
        <w:t>-A</w:t>
      </w:r>
      <w:r w:rsidR="009B79E5" w:rsidRPr="000177F0">
        <w:rPr>
          <w:rFonts w:ascii="Arial" w:hAnsi="Arial"/>
          <w:color w:val="000000"/>
        </w:rPr>
        <w:t>ufnahme</w:t>
      </w:r>
      <w:r w:rsidR="001E7CB9" w:rsidRPr="000177F0">
        <w:rPr>
          <w:rFonts w:ascii="Arial" w:hAnsi="Arial"/>
          <w:color w:val="000000"/>
        </w:rPr>
        <w:t xml:space="preserve"> in die Berechnung</w:t>
      </w:r>
      <w:r w:rsidR="001D77BD" w:rsidRPr="000177F0">
        <w:rPr>
          <w:rFonts w:ascii="Arial" w:hAnsi="Arial"/>
          <w:color w:val="000000"/>
        </w:rPr>
        <w:t xml:space="preserve"> </w:t>
      </w:r>
      <w:r w:rsidR="001E7CB9" w:rsidRPr="000177F0">
        <w:rPr>
          <w:rFonts w:ascii="Arial" w:hAnsi="Arial"/>
          <w:color w:val="000000"/>
        </w:rPr>
        <w:t>ein. Die Besonderheit bei der Berechnung des ökologischen Fußabdrucks besteht darin, dass die verschiedenen Faktoren zu einer Messgröße</w:t>
      </w:r>
      <w:r w:rsidR="00721C8A" w:rsidRPr="000177F0">
        <w:rPr>
          <w:rFonts w:ascii="Arial" w:hAnsi="Arial"/>
          <w:color w:val="000000"/>
        </w:rPr>
        <w:t xml:space="preserve"> </w:t>
      </w:r>
      <w:r w:rsidRPr="000177F0">
        <w:rPr>
          <w:rFonts w:ascii="Arial" w:hAnsi="Arial"/>
          <w:color w:val="000000"/>
        </w:rPr>
        <w:t xml:space="preserve">– </w:t>
      </w:r>
      <w:r w:rsidR="001E7CB9" w:rsidRPr="000177F0">
        <w:rPr>
          <w:rFonts w:ascii="Arial" w:hAnsi="Arial"/>
          <w:color w:val="000000"/>
        </w:rPr>
        <w:t>globale</w:t>
      </w:r>
      <w:r w:rsidRPr="000177F0">
        <w:rPr>
          <w:rFonts w:ascii="Arial" w:hAnsi="Arial"/>
          <w:color w:val="000000"/>
        </w:rPr>
        <w:t>r</w:t>
      </w:r>
      <w:r w:rsidR="001E7CB9" w:rsidRPr="000177F0">
        <w:rPr>
          <w:rFonts w:ascii="Arial" w:hAnsi="Arial"/>
          <w:color w:val="000000"/>
        </w:rPr>
        <w:t xml:space="preserve"> Hektar</w:t>
      </w:r>
      <w:r w:rsidRPr="000177F0">
        <w:rPr>
          <w:rFonts w:ascii="Arial" w:hAnsi="Arial"/>
          <w:color w:val="000000"/>
        </w:rPr>
        <w:t xml:space="preserve"> (</w:t>
      </w:r>
      <w:proofErr w:type="spellStart"/>
      <w:r w:rsidRPr="000177F0">
        <w:rPr>
          <w:rFonts w:ascii="Arial" w:hAnsi="Arial"/>
          <w:color w:val="000000"/>
        </w:rPr>
        <w:t>gha</w:t>
      </w:r>
      <w:proofErr w:type="spellEnd"/>
      <w:r w:rsidRPr="000177F0">
        <w:rPr>
          <w:rFonts w:ascii="Arial" w:hAnsi="Arial"/>
          <w:color w:val="000000"/>
        </w:rPr>
        <w:t>)</w:t>
      </w:r>
      <w:r w:rsidR="001E7CB9" w:rsidRPr="000177F0">
        <w:rPr>
          <w:rFonts w:ascii="Arial" w:hAnsi="Arial"/>
          <w:color w:val="000000"/>
        </w:rPr>
        <w:t xml:space="preserve"> </w:t>
      </w:r>
      <w:r w:rsidRPr="000177F0">
        <w:rPr>
          <w:rFonts w:ascii="Arial" w:hAnsi="Arial"/>
          <w:color w:val="000000"/>
        </w:rPr>
        <w:t xml:space="preserve">– </w:t>
      </w:r>
      <w:r w:rsidR="00721C8A" w:rsidRPr="000177F0">
        <w:rPr>
          <w:rFonts w:ascii="Arial" w:hAnsi="Arial"/>
          <w:color w:val="000000"/>
        </w:rPr>
        <w:t xml:space="preserve">zusammengefasst </w:t>
      </w:r>
      <w:r w:rsidR="001E7CB9" w:rsidRPr="000177F0">
        <w:rPr>
          <w:rFonts w:ascii="Arial" w:hAnsi="Arial"/>
          <w:color w:val="000000"/>
        </w:rPr>
        <w:t>w</w:t>
      </w:r>
      <w:r w:rsidRPr="000177F0">
        <w:rPr>
          <w:rFonts w:ascii="Arial" w:hAnsi="Arial"/>
          <w:color w:val="000000"/>
        </w:rPr>
        <w:t>e</w:t>
      </w:r>
      <w:r w:rsidR="001E7CB9" w:rsidRPr="000177F0">
        <w:rPr>
          <w:rFonts w:ascii="Arial" w:hAnsi="Arial"/>
          <w:color w:val="000000"/>
        </w:rPr>
        <w:t>rd</w:t>
      </w:r>
      <w:r w:rsidRPr="000177F0">
        <w:rPr>
          <w:rFonts w:ascii="Arial" w:hAnsi="Arial"/>
          <w:color w:val="000000"/>
        </w:rPr>
        <w:t>en</w:t>
      </w:r>
      <w:r w:rsidR="000D4756" w:rsidRPr="000177F0">
        <w:rPr>
          <w:rFonts w:ascii="Arial" w:hAnsi="Arial"/>
          <w:color w:val="000000"/>
        </w:rPr>
        <w:t>.</w:t>
      </w:r>
    </w:p>
    <w:p w14:paraId="3C5DF4C6" w14:textId="77777777" w:rsidR="00C72DAA" w:rsidRDefault="00C72DAA" w:rsidP="000177F0">
      <w:pPr>
        <w:rPr>
          <w:rFonts w:ascii="Arial" w:hAnsi="Arial"/>
          <w:color w:val="000000"/>
        </w:rPr>
      </w:pPr>
    </w:p>
    <w:p w14:paraId="7B84257F" w14:textId="77777777" w:rsidR="007A3963" w:rsidRDefault="008E656D" w:rsidP="00EB383E">
      <w:pPr>
        <w:rPr>
          <w:rFonts w:ascii="Arial" w:hAnsi="Arial"/>
          <w:color w:val="000000"/>
        </w:rPr>
      </w:pPr>
      <w:r w:rsidRPr="00EB383E">
        <w:rPr>
          <w:rFonts w:ascii="Arial" w:hAnsi="Arial"/>
          <w:color w:val="000000"/>
        </w:rPr>
        <w:t>Nach Daten de</w:t>
      </w:r>
      <w:r w:rsidR="0061359A" w:rsidRPr="00EB383E">
        <w:rPr>
          <w:rFonts w:ascii="Arial" w:hAnsi="Arial"/>
          <w:color w:val="000000"/>
        </w:rPr>
        <w:t xml:space="preserve">r Non-Profit-Organisation </w:t>
      </w:r>
      <w:r w:rsidRPr="00EB383E">
        <w:rPr>
          <w:rFonts w:ascii="Arial" w:hAnsi="Arial"/>
          <w:color w:val="000000"/>
        </w:rPr>
        <w:t xml:space="preserve">Global Footprint Network </w:t>
      </w:r>
      <w:r w:rsidR="005C7159" w:rsidRPr="00EB383E">
        <w:rPr>
          <w:rFonts w:ascii="Arial" w:hAnsi="Arial"/>
          <w:color w:val="000000"/>
        </w:rPr>
        <w:t xml:space="preserve">übersteigt </w:t>
      </w:r>
      <w:r w:rsidRPr="00EB383E">
        <w:rPr>
          <w:rFonts w:ascii="Arial" w:hAnsi="Arial"/>
          <w:color w:val="000000"/>
        </w:rPr>
        <w:t xml:space="preserve">die </w:t>
      </w:r>
      <w:r w:rsidR="001D77BD" w:rsidRPr="00EB383E">
        <w:rPr>
          <w:rFonts w:ascii="Arial" w:hAnsi="Arial"/>
          <w:color w:val="000000"/>
        </w:rPr>
        <w:t xml:space="preserve">weltweite </w:t>
      </w:r>
      <w:r w:rsidRPr="00EB383E">
        <w:rPr>
          <w:rFonts w:ascii="Arial" w:hAnsi="Arial"/>
          <w:color w:val="000000"/>
        </w:rPr>
        <w:t xml:space="preserve">Nachfrage nach natürlichen Ressourcen </w:t>
      </w:r>
      <w:r w:rsidR="005C7159" w:rsidRPr="00EB383E">
        <w:rPr>
          <w:rFonts w:ascii="Arial" w:hAnsi="Arial"/>
          <w:color w:val="000000"/>
        </w:rPr>
        <w:t>seit 197</w:t>
      </w:r>
      <w:r w:rsidR="00EB383E" w:rsidRPr="00EB383E">
        <w:rPr>
          <w:rFonts w:ascii="Arial" w:hAnsi="Arial"/>
          <w:color w:val="000000"/>
        </w:rPr>
        <w:t>0</w:t>
      </w:r>
      <w:r w:rsidR="005C7159" w:rsidRPr="00EB383E">
        <w:rPr>
          <w:rFonts w:ascii="Arial" w:hAnsi="Arial"/>
          <w:color w:val="000000"/>
        </w:rPr>
        <w:t xml:space="preserve"> durchgehend </w:t>
      </w:r>
      <w:r w:rsidR="007A6EF8" w:rsidRPr="00EB383E">
        <w:rPr>
          <w:rFonts w:ascii="Arial" w:hAnsi="Arial"/>
          <w:color w:val="000000"/>
        </w:rPr>
        <w:t>das Angebot an regenerierten Ressourcen</w:t>
      </w:r>
      <w:r w:rsidR="005C7159" w:rsidRPr="00EB383E">
        <w:rPr>
          <w:rFonts w:ascii="Arial" w:hAnsi="Arial"/>
          <w:color w:val="000000"/>
        </w:rPr>
        <w:t xml:space="preserve">. Das bedeutet, dass die </w:t>
      </w:r>
      <w:r w:rsidR="001D77BD" w:rsidRPr="00EB383E">
        <w:rPr>
          <w:rFonts w:ascii="Arial" w:hAnsi="Arial"/>
          <w:color w:val="000000"/>
        </w:rPr>
        <w:t>Weltbevölkerung</w:t>
      </w:r>
      <w:r w:rsidR="005C7159" w:rsidRPr="00EB383E">
        <w:rPr>
          <w:rFonts w:ascii="Arial" w:hAnsi="Arial"/>
          <w:color w:val="000000"/>
        </w:rPr>
        <w:t xml:space="preserve"> in einem Jahr mehr natürliche Ressourcen verbraucht, als die Erde in diesem Zeitraum regenerieren kann</w:t>
      </w:r>
      <w:r w:rsidR="005036C8" w:rsidRPr="00EB383E">
        <w:rPr>
          <w:rFonts w:ascii="Arial" w:hAnsi="Arial"/>
          <w:color w:val="000000"/>
        </w:rPr>
        <w:t xml:space="preserve"> – eine Situation, die </w:t>
      </w:r>
      <w:r w:rsidR="00032045">
        <w:rPr>
          <w:rFonts w:ascii="Arial" w:hAnsi="Arial"/>
          <w:color w:val="000000"/>
        </w:rPr>
        <w:t xml:space="preserve">es </w:t>
      </w:r>
      <w:r w:rsidR="00032045" w:rsidRPr="00EB383E">
        <w:rPr>
          <w:rFonts w:ascii="Arial" w:hAnsi="Arial"/>
          <w:color w:val="000000"/>
        </w:rPr>
        <w:t xml:space="preserve">in der Menschheitsgeschichte </w:t>
      </w:r>
      <w:r w:rsidR="00032045">
        <w:rPr>
          <w:rFonts w:ascii="Arial" w:hAnsi="Arial"/>
          <w:color w:val="000000"/>
        </w:rPr>
        <w:t>so noch nicht gab</w:t>
      </w:r>
      <w:r w:rsidR="005C7159" w:rsidRPr="00EB383E">
        <w:rPr>
          <w:rFonts w:ascii="Arial" w:hAnsi="Arial"/>
          <w:color w:val="000000"/>
        </w:rPr>
        <w:t>. Besonders problematisch ist dabei, dass die Differenz im Laufe de</w:t>
      </w:r>
      <w:r w:rsidR="005036C8" w:rsidRPr="00EB383E">
        <w:rPr>
          <w:rFonts w:ascii="Arial" w:hAnsi="Arial"/>
          <w:color w:val="000000"/>
        </w:rPr>
        <w:t>r</w:t>
      </w:r>
      <w:r w:rsidR="005C7159" w:rsidRPr="00EB383E">
        <w:rPr>
          <w:rFonts w:ascii="Arial" w:hAnsi="Arial"/>
          <w:color w:val="000000"/>
        </w:rPr>
        <w:t xml:space="preserve"> Jahre immer größer geworden ist.</w:t>
      </w:r>
      <w:r w:rsidR="005C7159" w:rsidRPr="00C46018">
        <w:rPr>
          <w:rFonts w:ascii="Arial" w:hAnsi="Arial"/>
          <w:color w:val="000000"/>
        </w:rPr>
        <w:t xml:space="preserve"> </w:t>
      </w:r>
      <w:r w:rsidR="007A3963" w:rsidRPr="00C46018">
        <w:rPr>
          <w:rFonts w:ascii="Arial" w:hAnsi="Arial"/>
          <w:color w:val="000000"/>
        </w:rPr>
        <w:t xml:space="preserve">Für alle Jahre seit 2005 gilt, dass </w:t>
      </w:r>
      <w:r w:rsidR="005C7159" w:rsidRPr="00C46018">
        <w:rPr>
          <w:rFonts w:ascii="Arial" w:hAnsi="Arial"/>
          <w:color w:val="000000"/>
        </w:rPr>
        <w:t xml:space="preserve">die Erde mehr als </w:t>
      </w:r>
      <w:r w:rsidR="00761589" w:rsidRPr="00C46018">
        <w:rPr>
          <w:rFonts w:ascii="Arial" w:hAnsi="Arial"/>
          <w:color w:val="000000"/>
        </w:rPr>
        <w:t xml:space="preserve">anderthalb </w:t>
      </w:r>
      <w:r w:rsidR="005C7159" w:rsidRPr="00C46018">
        <w:rPr>
          <w:rFonts w:ascii="Arial" w:hAnsi="Arial"/>
          <w:color w:val="000000"/>
        </w:rPr>
        <w:t>Jahre</w:t>
      </w:r>
      <w:r w:rsidR="007A3963" w:rsidRPr="00C46018">
        <w:rPr>
          <w:rFonts w:ascii="Arial" w:hAnsi="Arial"/>
          <w:color w:val="000000"/>
        </w:rPr>
        <w:t xml:space="preserve"> bräuchte</w:t>
      </w:r>
      <w:r w:rsidR="00761589" w:rsidRPr="00C46018">
        <w:rPr>
          <w:rFonts w:ascii="Arial" w:hAnsi="Arial"/>
          <w:color w:val="000000"/>
        </w:rPr>
        <w:t>,</w:t>
      </w:r>
      <w:r w:rsidR="005C7159" w:rsidRPr="00C46018">
        <w:rPr>
          <w:rFonts w:ascii="Arial" w:hAnsi="Arial"/>
          <w:color w:val="000000"/>
        </w:rPr>
        <w:t xml:space="preserve"> um den Verbrauch </w:t>
      </w:r>
      <w:r w:rsidR="007A3963" w:rsidRPr="00C46018">
        <w:rPr>
          <w:rFonts w:ascii="Arial" w:hAnsi="Arial"/>
          <w:color w:val="000000"/>
        </w:rPr>
        <w:t>d</w:t>
      </w:r>
      <w:r w:rsidR="005C7159" w:rsidRPr="00C46018">
        <w:rPr>
          <w:rFonts w:ascii="Arial" w:hAnsi="Arial"/>
          <w:color w:val="000000"/>
        </w:rPr>
        <w:t xml:space="preserve">es </w:t>
      </w:r>
      <w:r w:rsidR="007A3963" w:rsidRPr="00C46018">
        <w:rPr>
          <w:rFonts w:ascii="Arial" w:hAnsi="Arial"/>
          <w:color w:val="000000"/>
        </w:rPr>
        <w:t xml:space="preserve">jeweiligen </w:t>
      </w:r>
      <w:r w:rsidR="005C7159" w:rsidRPr="00C46018">
        <w:rPr>
          <w:rFonts w:ascii="Arial" w:hAnsi="Arial"/>
          <w:color w:val="000000"/>
        </w:rPr>
        <w:t>Jahres zu decken.</w:t>
      </w:r>
    </w:p>
    <w:p w14:paraId="179F639D" w14:textId="77777777" w:rsidR="00C72DAA" w:rsidRDefault="00C72DAA" w:rsidP="00EB383E">
      <w:pPr>
        <w:rPr>
          <w:rFonts w:ascii="Arial" w:hAnsi="Arial"/>
          <w:color w:val="000000"/>
        </w:rPr>
      </w:pPr>
    </w:p>
    <w:p w14:paraId="58BD35DB" w14:textId="77777777" w:rsidR="00D91FCF" w:rsidRDefault="00A9397B" w:rsidP="00D91FCF">
      <w:pPr>
        <w:rPr>
          <w:rFonts w:ascii="Arial" w:hAnsi="Arial"/>
          <w:color w:val="000000"/>
        </w:rPr>
      </w:pPr>
      <w:r w:rsidRPr="00D91FCF">
        <w:rPr>
          <w:rFonts w:ascii="Arial" w:hAnsi="Arial"/>
          <w:color w:val="000000"/>
        </w:rPr>
        <w:t xml:space="preserve">Das Global Footprint Network geht davon aus, dass es </w:t>
      </w:r>
      <w:r w:rsidR="003F7CFA" w:rsidRPr="00D91FCF">
        <w:rPr>
          <w:rFonts w:ascii="Arial" w:hAnsi="Arial"/>
          <w:color w:val="000000"/>
        </w:rPr>
        <w:t xml:space="preserve">für eine </w:t>
      </w:r>
      <w:r w:rsidRPr="00D91FCF">
        <w:rPr>
          <w:rFonts w:ascii="Arial" w:hAnsi="Arial"/>
          <w:color w:val="000000"/>
        </w:rPr>
        <w:t>"</w:t>
      </w:r>
      <w:r w:rsidR="003F7CFA" w:rsidRPr="00D91FCF">
        <w:rPr>
          <w:rFonts w:ascii="Arial" w:hAnsi="Arial"/>
          <w:color w:val="000000"/>
        </w:rPr>
        <w:t>gewisse Zeit</w:t>
      </w:r>
      <w:r w:rsidRPr="00D91FCF">
        <w:rPr>
          <w:rFonts w:ascii="Arial" w:hAnsi="Arial"/>
          <w:color w:val="000000"/>
        </w:rPr>
        <w:t>"</w:t>
      </w:r>
      <w:r w:rsidR="003F7CFA" w:rsidRPr="00D91FCF">
        <w:rPr>
          <w:rFonts w:ascii="Arial" w:hAnsi="Arial"/>
          <w:color w:val="000000"/>
        </w:rPr>
        <w:t xml:space="preserve"> möglich</w:t>
      </w:r>
      <w:r w:rsidRPr="00D91FCF">
        <w:rPr>
          <w:rFonts w:ascii="Arial" w:hAnsi="Arial"/>
          <w:color w:val="000000"/>
        </w:rPr>
        <w:t xml:space="preserve"> ist, das </w:t>
      </w:r>
      <w:r w:rsidR="003F7CFA" w:rsidRPr="00D91FCF">
        <w:rPr>
          <w:rFonts w:ascii="Arial" w:hAnsi="Arial"/>
          <w:color w:val="000000"/>
        </w:rPr>
        <w:t>Ökosystem</w:t>
      </w:r>
      <w:r w:rsidRPr="00D91FCF">
        <w:rPr>
          <w:rFonts w:ascii="Arial" w:hAnsi="Arial"/>
          <w:color w:val="000000"/>
        </w:rPr>
        <w:t xml:space="preserve"> zu </w:t>
      </w:r>
      <w:r w:rsidR="003F7CFA" w:rsidRPr="00D91FCF">
        <w:rPr>
          <w:rFonts w:ascii="Arial" w:hAnsi="Arial"/>
          <w:color w:val="000000"/>
        </w:rPr>
        <w:t>über</w:t>
      </w:r>
      <w:r w:rsidR="007C58DF" w:rsidRPr="00D91FCF">
        <w:rPr>
          <w:rFonts w:ascii="Arial" w:hAnsi="Arial"/>
          <w:color w:val="000000"/>
        </w:rPr>
        <w:t>be</w:t>
      </w:r>
      <w:r w:rsidR="003F7CFA" w:rsidRPr="00D91FCF">
        <w:rPr>
          <w:rFonts w:ascii="Arial" w:hAnsi="Arial"/>
          <w:color w:val="000000"/>
        </w:rPr>
        <w:t>anspruchen</w:t>
      </w:r>
      <w:r w:rsidRPr="00D91FCF">
        <w:rPr>
          <w:rFonts w:ascii="Arial" w:hAnsi="Arial"/>
          <w:color w:val="000000"/>
        </w:rPr>
        <w:t xml:space="preserve"> </w:t>
      </w:r>
      <w:r w:rsidR="007A3963" w:rsidRPr="00D91FCF">
        <w:rPr>
          <w:rFonts w:ascii="Arial" w:hAnsi="Arial"/>
          <w:color w:val="000000"/>
        </w:rPr>
        <w:t xml:space="preserve">– also </w:t>
      </w:r>
      <w:r w:rsidR="003F7CFA" w:rsidRPr="00D91FCF">
        <w:rPr>
          <w:rFonts w:ascii="Arial" w:hAnsi="Arial"/>
          <w:color w:val="000000"/>
        </w:rPr>
        <w:t xml:space="preserve">Ressourcen schneller </w:t>
      </w:r>
      <w:r w:rsidR="007A3963" w:rsidRPr="00D91FCF">
        <w:rPr>
          <w:rFonts w:ascii="Arial" w:hAnsi="Arial"/>
          <w:color w:val="000000"/>
        </w:rPr>
        <w:t xml:space="preserve">zu </w:t>
      </w:r>
      <w:r w:rsidRPr="00D91FCF">
        <w:rPr>
          <w:rFonts w:ascii="Arial" w:hAnsi="Arial"/>
          <w:color w:val="000000"/>
        </w:rPr>
        <w:t>verbrauchen</w:t>
      </w:r>
      <w:r w:rsidR="003F7CFA" w:rsidRPr="00D91FCF">
        <w:rPr>
          <w:rFonts w:ascii="Arial" w:hAnsi="Arial"/>
          <w:color w:val="000000"/>
        </w:rPr>
        <w:t>, als sie sich regenerieren</w:t>
      </w:r>
      <w:r w:rsidRPr="00D91FCF">
        <w:rPr>
          <w:rFonts w:ascii="Arial" w:hAnsi="Arial"/>
          <w:color w:val="000000"/>
        </w:rPr>
        <w:t xml:space="preserve"> </w:t>
      </w:r>
      <w:r w:rsidR="007A3963" w:rsidRPr="00D91FCF">
        <w:rPr>
          <w:rFonts w:ascii="Arial" w:hAnsi="Arial"/>
          <w:color w:val="000000"/>
        </w:rPr>
        <w:t>und</w:t>
      </w:r>
      <w:r w:rsidRPr="00D91FCF">
        <w:rPr>
          <w:rFonts w:ascii="Arial" w:hAnsi="Arial"/>
          <w:color w:val="000000"/>
        </w:rPr>
        <w:t xml:space="preserve"> </w:t>
      </w:r>
      <w:r w:rsidR="003F7CFA" w:rsidRPr="00D91FCF">
        <w:rPr>
          <w:rFonts w:ascii="Arial" w:hAnsi="Arial"/>
          <w:color w:val="000000"/>
        </w:rPr>
        <w:t xml:space="preserve">Abfallsenken </w:t>
      </w:r>
      <w:r w:rsidR="007A3963" w:rsidRPr="00D91FCF">
        <w:rPr>
          <w:rFonts w:ascii="Arial" w:hAnsi="Arial"/>
          <w:color w:val="000000"/>
        </w:rPr>
        <w:t>(</w:t>
      </w:r>
      <w:r w:rsidR="00732FB3" w:rsidRPr="00D91FCF">
        <w:rPr>
          <w:rFonts w:ascii="Arial" w:hAnsi="Arial"/>
          <w:color w:val="000000"/>
        </w:rPr>
        <w:t>darunter auch die Atmosphäre</w:t>
      </w:r>
      <w:r w:rsidR="007A3963" w:rsidRPr="00D91FCF">
        <w:rPr>
          <w:rFonts w:ascii="Arial" w:hAnsi="Arial"/>
          <w:color w:val="000000"/>
        </w:rPr>
        <w:t xml:space="preserve">) </w:t>
      </w:r>
      <w:r w:rsidR="003F7CFA" w:rsidRPr="00D91FCF">
        <w:rPr>
          <w:rFonts w:ascii="Arial" w:hAnsi="Arial"/>
          <w:color w:val="000000"/>
        </w:rPr>
        <w:t xml:space="preserve">schneller </w:t>
      </w:r>
      <w:r w:rsidR="007A3963" w:rsidRPr="00D91FCF">
        <w:rPr>
          <w:rFonts w:ascii="Arial" w:hAnsi="Arial"/>
          <w:color w:val="000000"/>
        </w:rPr>
        <w:t xml:space="preserve">zu </w:t>
      </w:r>
      <w:r w:rsidR="003F7CFA" w:rsidRPr="00D91FCF">
        <w:rPr>
          <w:rFonts w:ascii="Arial" w:hAnsi="Arial"/>
          <w:color w:val="000000"/>
        </w:rPr>
        <w:t xml:space="preserve">füllen, als sich </w:t>
      </w:r>
      <w:r w:rsidR="00126640" w:rsidRPr="00D91FCF">
        <w:rPr>
          <w:rFonts w:ascii="Arial" w:hAnsi="Arial"/>
          <w:color w:val="000000"/>
        </w:rPr>
        <w:t xml:space="preserve">der Abfall </w:t>
      </w:r>
      <w:r w:rsidR="003F7CFA" w:rsidRPr="00D91FCF">
        <w:rPr>
          <w:rFonts w:ascii="Arial" w:hAnsi="Arial"/>
          <w:color w:val="000000"/>
        </w:rPr>
        <w:t>abbau</w:t>
      </w:r>
      <w:r w:rsidR="00126640" w:rsidRPr="00D91FCF">
        <w:rPr>
          <w:rFonts w:ascii="Arial" w:hAnsi="Arial"/>
          <w:color w:val="000000"/>
        </w:rPr>
        <w:t>t</w:t>
      </w:r>
      <w:r w:rsidRPr="00D91FCF">
        <w:rPr>
          <w:rFonts w:ascii="Arial" w:hAnsi="Arial"/>
          <w:color w:val="000000"/>
        </w:rPr>
        <w:t>. Da der weltweite ökologische Fußabdruck jedoch seit Jahrzehnten über der Biokapazität liegt, werden die regenerativen Möglichkeiten de</w:t>
      </w:r>
      <w:r w:rsidR="0004013A" w:rsidRPr="00D91FCF">
        <w:rPr>
          <w:rFonts w:ascii="Arial" w:hAnsi="Arial"/>
          <w:color w:val="000000"/>
        </w:rPr>
        <w:t xml:space="preserve">r Erde </w:t>
      </w:r>
      <w:r w:rsidRPr="00D91FCF">
        <w:rPr>
          <w:rFonts w:ascii="Arial" w:hAnsi="Arial"/>
          <w:color w:val="000000"/>
        </w:rPr>
        <w:t xml:space="preserve">überstrapaziert und es findet ein "anhaltender Raubbau" </w:t>
      </w:r>
      <w:r w:rsidR="007A6EF8" w:rsidRPr="00D91FCF">
        <w:rPr>
          <w:rFonts w:ascii="Arial" w:hAnsi="Arial"/>
          <w:color w:val="000000"/>
        </w:rPr>
        <w:t xml:space="preserve">am Bestand </w:t>
      </w:r>
      <w:r w:rsidRPr="00D91FCF">
        <w:rPr>
          <w:rFonts w:ascii="Arial" w:hAnsi="Arial"/>
          <w:color w:val="000000"/>
        </w:rPr>
        <w:t>statt.</w:t>
      </w:r>
    </w:p>
    <w:p w14:paraId="6DC7F8C2" w14:textId="77777777" w:rsidR="00C72DAA" w:rsidRDefault="00C72DAA" w:rsidP="00D91FCF">
      <w:pPr>
        <w:rPr>
          <w:rFonts w:ascii="Arial" w:hAnsi="Arial"/>
          <w:color w:val="000000"/>
        </w:rPr>
      </w:pPr>
    </w:p>
    <w:p w14:paraId="2B9F2164" w14:textId="00B29CE1" w:rsidR="004350FC" w:rsidRDefault="00126640" w:rsidP="004350FC">
      <w:pPr>
        <w:pStyle w:val="StandardWeb"/>
        <w:spacing w:before="0" w:beforeAutospacing="0" w:after="0" w:afterAutospacing="0"/>
        <w:rPr>
          <w:rFonts w:ascii="Arial" w:hAnsi="Arial"/>
          <w:color w:val="000000"/>
        </w:rPr>
      </w:pPr>
      <w:r w:rsidRPr="001C0541">
        <w:rPr>
          <w:rFonts w:ascii="Arial" w:hAnsi="Arial"/>
          <w:color w:val="000000"/>
        </w:rPr>
        <w:t>Die Differenz zwischen biologischer Kapazität und dem ökologischen Fußabdruck entscheidet darüber, ob eine Region</w:t>
      </w:r>
      <w:r w:rsidR="007328FA">
        <w:rPr>
          <w:rFonts w:ascii="Arial" w:hAnsi="Arial"/>
          <w:color w:val="000000"/>
        </w:rPr>
        <w:t xml:space="preserve"> oder </w:t>
      </w:r>
      <w:r w:rsidRPr="001C0541">
        <w:rPr>
          <w:rFonts w:ascii="Arial" w:hAnsi="Arial"/>
          <w:color w:val="000000"/>
        </w:rPr>
        <w:t>ein Land ein ökologisches Defizit hat oder über</w:t>
      </w:r>
      <w:r w:rsidR="004350FC" w:rsidRPr="001C0541">
        <w:rPr>
          <w:rFonts w:ascii="Arial" w:hAnsi="Arial"/>
          <w:color w:val="000000"/>
        </w:rPr>
        <w:t xml:space="preserve"> ö</w:t>
      </w:r>
      <w:r w:rsidRPr="001C0541">
        <w:rPr>
          <w:rFonts w:ascii="Arial" w:hAnsi="Arial"/>
          <w:color w:val="000000"/>
        </w:rPr>
        <w:t>kologische Reserve</w:t>
      </w:r>
      <w:r w:rsidR="004350FC" w:rsidRPr="001C0541">
        <w:rPr>
          <w:rFonts w:ascii="Arial" w:hAnsi="Arial"/>
          <w:color w:val="000000"/>
        </w:rPr>
        <w:t>n</w:t>
      </w:r>
      <w:r w:rsidRPr="001C0541">
        <w:rPr>
          <w:rFonts w:ascii="Arial" w:hAnsi="Arial"/>
          <w:color w:val="000000"/>
        </w:rPr>
        <w:t xml:space="preserve"> verfügt</w:t>
      </w:r>
      <w:r w:rsidR="004350FC" w:rsidRPr="001C0541">
        <w:rPr>
          <w:rFonts w:ascii="Arial" w:hAnsi="Arial"/>
          <w:color w:val="000000"/>
        </w:rPr>
        <w:t>:</w:t>
      </w:r>
      <w:r w:rsidR="00C72DAA">
        <w:rPr>
          <w:rFonts w:ascii="Arial" w:hAnsi="Arial"/>
          <w:color w:val="000000"/>
        </w:rPr>
        <w:t xml:space="preserve"> </w:t>
      </w:r>
      <w:r w:rsidR="00AA577A" w:rsidRPr="00547E78">
        <w:rPr>
          <w:rFonts w:ascii="Arial" w:hAnsi="Arial"/>
          <w:color w:val="000000"/>
        </w:rPr>
        <w:t>Im Jahr 2019 war d</w:t>
      </w:r>
      <w:r w:rsidR="008E5626" w:rsidRPr="00547E78">
        <w:rPr>
          <w:rFonts w:ascii="Arial" w:hAnsi="Arial"/>
          <w:color w:val="000000"/>
        </w:rPr>
        <w:t>er ökologische Fußabdruck der</w:t>
      </w:r>
      <w:r w:rsidR="008D36DB">
        <w:rPr>
          <w:rFonts w:ascii="Arial" w:hAnsi="Arial"/>
          <w:color w:val="000000"/>
        </w:rPr>
        <w:t xml:space="preserve"> damals </w:t>
      </w:r>
      <w:r w:rsidR="008E5626" w:rsidRPr="00547E78">
        <w:rPr>
          <w:rFonts w:ascii="Arial" w:hAnsi="Arial"/>
          <w:color w:val="000000"/>
        </w:rPr>
        <w:t>2</w:t>
      </w:r>
      <w:r w:rsidR="00AA577A" w:rsidRPr="00547E78">
        <w:rPr>
          <w:rFonts w:ascii="Arial" w:hAnsi="Arial"/>
          <w:color w:val="000000"/>
        </w:rPr>
        <w:t>8</w:t>
      </w:r>
      <w:r w:rsidR="008E5626" w:rsidRPr="00547E78">
        <w:rPr>
          <w:rFonts w:ascii="Arial" w:hAnsi="Arial"/>
          <w:color w:val="000000"/>
        </w:rPr>
        <w:t xml:space="preserve"> Mitgliedstaaten der Europäischen Union (EU) </w:t>
      </w:r>
      <w:r w:rsidR="00AA577A" w:rsidRPr="00547E78">
        <w:rPr>
          <w:rFonts w:ascii="Arial" w:hAnsi="Arial"/>
          <w:color w:val="000000"/>
        </w:rPr>
        <w:t xml:space="preserve">mehr als </w:t>
      </w:r>
      <w:r w:rsidR="008E5626" w:rsidRPr="00547E78">
        <w:rPr>
          <w:rFonts w:ascii="Arial" w:hAnsi="Arial"/>
          <w:color w:val="000000"/>
        </w:rPr>
        <w:t>doppelt so hoch wie die Biokapazität der EU-2</w:t>
      </w:r>
      <w:r w:rsidR="00AA577A" w:rsidRPr="00547E78">
        <w:rPr>
          <w:rFonts w:ascii="Arial" w:hAnsi="Arial"/>
          <w:color w:val="000000"/>
        </w:rPr>
        <w:t>8</w:t>
      </w:r>
      <w:r w:rsidR="008E5626" w:rsidRPr="00547E78">
        <w:rPr>
          <w:rFonts w:ascii="Arial" w:hAnsi="Arial"/>
          <w:color w:val="000000"/>
        </w:rPr>
        <w:t xml:space="preserve"> (Faktor 2,</w:t>
      </w:r>
      <w:r w:rsidR="00AA577A" w:rsidRPr="00547E78">
        <w:rPr>
          <w:rFonts w:ascii="Arial" w:hAnsi="Arial"/>
          <w:color w:val="000000"/>
        </w:rPr>
        <w:t>2</w:t>
      </w:r>
      <w:r w:rsidR="008E5626" w:rsidRPr="00547E78">
        <w:rPr>
          <w:rFonts w:ascii="Arial" w:hAnsi="Arial"/>
          <w:color w:val="000000"/>
        </w:rPr>
        <w:t xml:space="preserve">). In der Region Asien-Pazifik übersteigt der ökologische Fußabdruck die Biokapazität </w:t>
      </w:r>
      <w:r w:rsidR="00E60DBD">
        <w:rPr>
          <w:rFonts w:ascii="Arial" w:hAnsi="Arial"/>
          <w:color w:val="000000"/>
        </w:rPr>
        <w:t xml:space="preserve">sogar </w:t>
      </w:r>
      <w:r w:rsidR="008E5626" w:rsidRPr="00547E78">
        <w:rPr>
          <w:rFonts w:ascii="Arial" w:hAnsi="Arial"/>
          <w:color w:val="000000"/>
        </w:rPr>
        <w:t xml:space="preserve">um das </w:t>
      </w:r>
      <w:r w:rsidR="00AA577A" w:rsidRPr="00547E78">
        <w:rPr>
          <w:rFonts w:ascii="Arial" w:hAnsi="Arial"/>
          <w:color w:val="000000"/>
        </w:rPr>
        <w:t>3</w:t>
      </w:r>
      <w:r w:rsidR="008E5626" w:rsidRPr="00547E78">
        <w:rPr>
          <w:rFonts w:ascii="Arial" w:hAnsi="Arial"/>
          <w:color w:val="000000"/>
        </w:rPr>
        <w:t xml:space="preserve">-Fache, im Mittleren Osten/Zentralasien um das </w:t>
      </w:r>
      <w:r w:rsidR="00AA577A" w:rsidRPr="00547E78">
        <w:rPr>
          <w:rFonts w:ascii="Arial" w:hAnsi="Arial"/>
          <w:color w:val="000000"/>
        </w:rPr>
        <w:t>3,2-Fache</w:t>
      </w:r>
      <w:r w:rsidR="008E5626" w:rsidRPr="00547E78">
        <w:rPr>
          <w:rFonts w:ascii="Arial" w:hAnsi="Arial"/>
          <w:color w:val="000000"/>
        </w:rPr>
        <w:t>.</w:t>
      </w:r>
      <w:r w:rsidR="00ED17DC" w:rsidRPr="00547E78">
        <w:rPr>
          <w:rFonts w:ascii="Arial" w:hAnsi="Arial"/>
          <w:color w:val="000000"/>
        </w:rPr>
        <w:t xml:space="preserve"> Auch in </w:t>
      </w:r>
      <w:r w:rsidR="00AA577A" w:rsidRPr="00547E78">
        <w:rPr>
          <w:rFonts w:ascii="Arial" w:hAnsi="Arial"/>
          <w:color w:val="000000"/>
        </w:rPr>
        <w:t xml:space="preserve">Zentral- und </w:t>
      </w:r>
      <w:r w:rsidR="00ED17DC" w:rsidRPr="00547E78">
        <w:rPr>
          <w:rFonts w:ascii="Arial" w:hAnsi="Arial"/>
          <w:color w:val="000000"/>
        </w:rPr>
        <w:t xml:space="preserve">Nordamerika </w:t>
      </w:r>
      <w:r w:rsidR="00ED17DC" w:rsidRPr="00547E78">
        <w:rPr>
          <w:rFonts w:ascii="Arial" w:hAnsi="Arial"/>
          <w:color w:val="000000"/>
        </w:rPr>
        <w:lastRenderedPageBreak/>
        <w:t xml:space="preserve">(Faktor </w:t>
      </w:r>
      <w:r w:rsidR="00AA577A" w:rsidRPr="00547E78">
        <w:rPr>
          <w:rFonts w:ascii="Arial" w:hAnsi="Arial"/>
          <w:color w:val="000000"/>
        </w:rPr>
        <w:t xml:space="preserve">1,7 bzw. </w:t>
      </w:r>
      <w:r w:rsidR="00ED17DC" w:rsidRPr="00547E78">
        <w:rPr>
          <w:rFonts w:ascii="Arial" w:hAnsi="Arial"/>
          <w:color w:val="000000"/>
        </w:rPr>
        <w:t>1,</w:t>
      </w:r>
      <w:r w:rsidR="00AA577A" w:rsidRPr="00547E78">
        <w:rPr>
          <w:rFonts w:ascii="Arial" w:hAnsi="Arial"/>
          <w:color w:val="000000"/>
        </w:rPr>
        <w:t>6</w:t>
      </w:r>
      <w:r w:rsidR="00ED17DC" w:rsidRPr="00547E78">
        <w:rPr>
          <w:rFonts w:ascii="Arial" w:hAnsi="Arial"/>
          <w:color w:val="000000"/>
        </w:rPr>
        <w:t xml:space="preserve">) </w:t>
      </w:r>
      <w:r w:rsidR="00AA577A" w:rsidRPr="00547E78">
        <w:rPr>
          <w:rFonts w:ascii="Arial" w:hAnsi="Arial"/>
          <w:color w:val="000000"/>
        </w:rPr>
        <w:t>sowie</w:t>
      </w:r>
      <w:r w:rsidR="00ED17DC" w:rsidRPr="00547E78">
        <w:rPr>
          <w:rFonts w:ascii="Arial" w:hAnsi="Arial"/>
          <w:color w:val="000000"/>
        </w:rPr>
        <w:t xml:space="preserve"> Afrika (1,</w:t>
      </w:r>
      <w:r w:rsidR="00AA577A" w:rsidRPr="00547E78">
        <w:rPr>
          <w:rFonts w:ascii="Arial" w:hAnsi="Arial"/>
          <w:color w:val="000000"/>
        </w:rPr>
        <w:t>2</w:t>
      </w:r>
      <w:r w:rsidR="00ED17DC" w:rsidRPr="00547E78">
        <w:rPr>
          <w:rFonts w:ascii="Arial" w:hAnsi="Arial"/>
          <w:color w:val="000000"/>
        </w:rPr>
        <w:t>) wurden 20</w:t>
      </w:r>
      <w:r w:rsidR="00AA577A" w:rsidRPr="00547E78">
        <w:rPr>
          <w:rFonts w:ascii="Arial" w:hAnsi="Arial"/>
          <w:color w:val="000000"/>
        </w:rPr>
        <w:t>19</w:t>
      </w:r>
      <w:r w:rsidR="00ED17DC" w:rsidRPr="00547E78">
        <w:rPr>
          <w:rFonts w:ascii="Arial" w:hAnsi="Arial"/>
          <w:color w:val="000000"/>
        </w:rPr>
        <w:t xml:space="preserve"> mehr Ressourcen verbraucht</w:t>
      </w:r>
      <w:r w:rsidR="004350FC" w:rsidRPr="00547E78">
        <w:rPr>
          <w:rFonts w:ascii="Arial" w:hAnsi="Arial"/>
          <w:color w:val="000000"/>
        </w:rPr>
        <w:t>,</w:t>
      </w:r>
      <w:r w:rsidR="00ED17DC" w:rsidRPr="00547E78">
        <w:rPr>
          <w:rFonts w:ascii="Arial" w:hAnsi="Arial"/>
          <w:color w:val="000000"/>
        </w:rPr>
        <w:t xml:space="preserve"> als sich </w:t>
      </w:r>
      <w:r w:rsidR="00651044" w:rsidRPr="00547E78">
        <w:rPr>
          <w:rFonts w:ascii="Arial" w:hAnsi="Arial"/>
          <w:color w:val="000000"/>
        </w:rPr>
        <w:t xml:space="preserve">jeweils </w:t>
      </w:r>
      <w:r w:rsidR="00ED17DC" w:rsidRPr="00547E78">
        <w:rPr>
          <w:rFonts w:ascii="Arial" w:hAnsi="Arial"/>
          <w:color w:val="000000"/>
        </w:rPr>
        <w:t xml:space="preserve">in derselben Zeit regenerieren konnten. </w:t>
      </w:r>
      <w:r w:rsidR="00B874E9" w:rsidRPr="00547E78">
        <w:rPr>
          <w:rFonts w:ascii="Arial" w:hAnsi="Arial"/>
          <w:color w:val="000000"/>
        </w:rPr>
        <w:t xml:space="preserve">In nur zwei der </w:t>
      </w:r>
      <w:r w:rsidR="00AA577A" w:rsidRPr="00547E78">
        <w:rPr>
          <w:rFonts w:ascii="Arial" w:hAnsi="Arial"/>
          <w:color w:val="000000"/>
        </w:rPr>
        <w:t xml:space="preserve">acht </w:t>
      </w:r>
      <w:r w:rsidR="00B874E9" w:rsidRPr="00547E78">
        <w:rPr>
          <w:rFonts w:ascii="Arial" w:hAnsi="Arial"/>
          <w:color w:val="000000"/>
        </w:rPr>
        <w:t>Regionen, die das Global Footprint Network aufführt, lag die Biokapazität im Jahr 201</w:t>
      </w:r>
      <w:r w:rsidR="00AA577A" w:rsidRPr="00547E78">
        <w:rPr>
          <w:rFonts w:ascii="Arial" w:hAnsi="Arial"/>
          <w:color w:val="000000"/>
        </w:rPr>
        <w:t>9</w:t>
      </w:r>
      <w:r w:rsidR="00B874E9" w:rsidRPr="00547E78">
        <w:rPr>
          <w:rFonts w:ascii="Arial" w:hAnsi="Arial"/>
          <w:color w:val="000000"/>
        </w:rPr>
        <w:t xml:space="preserve"> über dem jeweiligen ökologischen Fußabdruck. Während der ökologische Fußabdruck i</w:t>
      </w:r>
      <w:r w:rsidR="00ED17DC" w:rsidRPr="00547E78">
        <w:rPr>
          <w:rFonts w:ascii="Arial" w:hAnsi="Arial"/>
          <w:color w:val="000000"/>
        </w:rPr>
        <w:t xml:space="preserve">n </w:t>
      </w:r>
      <w:r w:rsidR="00547E78" w:rsidRPr="00547E78">
        <w:rPr>
          <w:rFonts w:ascii="Arial" w:hAnsi="Arial"/>
          <w:color w:val="000000"/>
        </w:rPr>
        <w:t xml:space="preserve">Südamerika weniger als </w:t>
      </w:r>
      <w:r w:rsidR="00B874E9" w:rsidRPr="00547E78">
        <w:rPr>
          <w:rFonts w:ascii="Arial" w:hAnsi="Arial"/>
          <w:color w:val="000000"/>
        </w:rPr>
        <w:t>halb so groß war wie die Biokapazität</w:t>
      </w:r>
      <w:r w:rsidR="00E30A12" w:rsidRPr="00547E78">
        <w:rPr>
          <w:rFonts w:ascii="Arial" w:hAnsi="Arial"/>
          <w:color w:val="000000"/>
        </w:rPr>
        <w:t xml:space="preserve"> (Faktor 0,</w:t>
      </w:r>
      <w:r w:rsidR="00547E78" w:rsidRPr="00547E78">
        <w:rPr>
          <w:rFonts w:ascii="Arial" w:hAnsi="Arial"/>
          <w:color w:val="000000"/>
        </w:rPr>
        <w:t>4</w:t>
      </w:r>
      <w:r w:rsidR="00E30A12" w:rsidRPr="00547E78">
        <w:rPr>
          <w:rFonts w:ascii="Arial" w:hAnsi="Arial"/>
          <w:color w:val="000000"/>
        </w:rPr>
        <w:t>)</w:t>
      </w:r>
      <w:r w:rsidR="00B874E9" w:rsidRPr="00547E78">
        <w:rPr>
          <w:rFonts w:ascii="Arial" w:hAnsi="Arial"/>
          <w:color w:val="000000"/>
        </w:rPr>
        <w:t xml:space="preserve">, lag er </w:t>
      </w:r>
      <w:r w:rsidR="00547E78" w:rsidRPr="00547E78">
        <w:rPr>
          <w:rFonts w:ascii="Arial" w:hAnsi="Arial"/>
          <w:color w:val="000000"/>
        </w:rPr>
        <w:t>bei</w:t>
      </w:r>
      <w:r w:rsidR="00B874E9" w:rsidRPr="00547E78">
        <w:rPr>
          <w:rFonts w:ascii="Arial" w:hAnsi="Arial"/>
          <w:color w:val="000000"/>
        </w:rPr>
        <w:t xml:space="preserve"> de</w:t>
      </w:r>
      <w:r w:rsidR="00547E78" w:rsidRPr="00547E78">
        <w:rPr>
          <w:rFonts w:ascii="Arial" w:hAnsi="Arial"/>
          <w:color w:val="000000"/>
        </w:rPr>
        <w:t xml:space="preserve">n europäischen Nicht-EU-Staaten </w:t>
      </w:r>
      <w:r w:rsidR="00B874E9" w:rsidRPr="00547E78">
        <w:rPr>
          <w:rFonts w:ascii="Arial" w:hAnsi="Arial"/>
          <w:color w:val="000000"/>
        </w:rPr>
        <w:t>nur leicht unter der Biokapazität (Faktor 0,9)</w:t>
      </w:r>
      <w:r w:rsidR="005C538C" w:rsidRPr="00547E78">
        <w:rPr>
          <w:rFonts w:ascii="Arial" w:hAnsi="Arial"/>
          <w:color w:val="000000"/>
        </w:rPr>
        <w:t>.</w:t>
      </w:r>
    </w:p>
    <w:p w14:paraId="12D0B6FF" w14:textId="77777777" w:rsidR="00C72DAA" w:rsidRDefault="00C72DAA" w:rsidP="004350FC">
      <w:pPr>
        <w:pStyle w:val="StandardWeb"/>
        <w:spacing w:before="0" w:beforeAutospacing="0" w:after="0" w:afterAutospacing="0"/>
        <w:rPr>
          <w:rFonts w:ascii="Arial" w:hAnsi="Arial"/>
          <w:color w:val="000000"/>
        </w:rPr>
      </w:pPr>
    </w:p>
    <w:p w14:paraId="6C091AEB" w14:textId="77777777" w:rsidR="005C538C" w:rsidRDefault="008E5626" w:rsidP="004350FC">
      <w:pPr>
        <w:pStyle w:val="StandardWeb"/>
        <w:spacing w:before="0" w:beforeAutospacing="0" w:after="0" w:afterAutospacing="0"/>
        <w:rPr>
          <w:rFonts w:ascii="Arial" w:hAnsi="Arial" w:cs="Arial"/>
        </w:rPr>
      </w:pPr>
      <w:r w:rsidRPr="00547E78">
        <w:rPr>
          <w:rFonts w:ascii="Arial" w:hAnsi="Arial"/>
          <w:color w:val="000000"/>
        </w:rPr>
        <w:t>Die Regionen mit einem ökologischen Defizit müssen zur Deckung des Defizits entweder zusätzliche biologische Erträge von außen, also durch Handel, zuführen</w:t>
      </w:r>
      <w:r w:rsidRPr="00547E78">
        <w:rPr>
          <w:rFonts w:ascii="Arial" w:hAnsi="Arial" w:cs="Arial"/>
        </w:rPr>
        <w:t xml:space="preserve"> oder die eigenen ökologischen Bestände werden vermindert. Entsprechend kann aber das globale ökologische Defizit nicht durch Handel ausgeglichen werden</w:t>
      </w:r>
      <w:r w:rsidR="005C538C" w:rsidRPr="00547E78">
        <w:rPr>
          <w:rFonts w:ascii="Arial" w:hAnsi="Arial" w:cs="Arial"/>
        </w:rPr>
        <w:t>.</w:t>
      </w:r>
    </w:p>
    <w:p w14:paraId="345A91BF" w14:textId="77777777" w:rsidR="00C72DAA" w:rsidRDefault="00C72DAA" w:rsidP="004350FC">
      <w:pPr>
        <w:pStyle w:val="StandardWeb"/>
        <w:spacing w:before="0" w:beforeAutospacing="0" w:after="0" w:afterAutospacing="0"/>
        <w:rPr>
          <w:rFonts w:ascii="Arial" w:hAnsi="Arial" w:cs="Arial"/>
        </w:rPr>
      </w:pPr>
    </w:p>
    <w:p w14:paraId="11962747" w14:textId="77777777" w:rsidR="005C538C" w:rsidRDefault="00B874E9" w:rsidP="00AB21A5">
      <w:pPr>
        <w:pStyle w:val="StandardWeb"/>
        <w:spacing w:before="0" w:beforeAutospacing="0" w:after="0" w:afterAutospacing="0"/>
        <w:rPr>
          <w:rFonts w:ascii="Arial" w:hAnsi="Arial"/>
          <w:color w:val="000000"/>
        </w:rPr>
      </w:pPr>
      <w:r w:rsidRPr="001567A7">
        <w:rPr>
          <w:rFonts w:ascii="Arial" w:hAnsi="Arial"/>
          <w:color w:val="000000"/>
        </w:rPr>
        <w:t>Von den 1</w:t>
      </w:r>
      <w:r w:rsidR="00194E30" w:rsidRPr="001567A7">
        <w:rPr>
          <w:rFonts w:ascii="Arial" w:hAnsi="Arial"/>
          <w:color w:val="000000"/>
        </w:rPr>
        <w:t>81</w:t>
      </w:r>
      <w:r w:rsidRPr="001567A7">
        <w:rPr>
          <w:rFonts w:ascii="Arial" w:hAnsi="Arial"/>
          <w:color w:val="000000"/>
        </w:rPr>
        <w:t xml:space="preserve"> Staaten</w:t>
      </w:r>
      <w:r w:rsidR="00194E30" w:rsidRPr="001567A7">
        <w:rPr>
          <w:rFonts w:ascii="Arial" w:hAnsi="Arial"/>
          <w:color w:val="000000"/>
        </w:rPr>
        <w:t>/Gebieten</w:t>
      </w:r>
      <w:r w:rsidR="00E30A12" w:rsidRPr="001567A7">
        <w:rPr>
          <w:rFonts w:ascii="Arial" w:hAnsi="Arial"/>
          <w:color w:val="000000"/>
        </w:rPr>
        <w:t xml:space="preserve"> – </w:t>
      </w:r>
      <w:r w:rsidRPr="001567A7">
        <w:rPr>
          <w:rFonts w:ascii="Arial" w:hAnsi="Arial"/>
          <w:color w:val="000000"/>
        </w:rPr>
        <w:t xml:space="preserve">für die das Global Footprint Network Daten </w:t>
      </w:r>
      <w:r w:rsidR="00393118" w:rsidRPr="001567A7">
        <w:rPr>
          <w:rFonts w:ascii="Arial" w:hAnsi="Arial"/>
          <w:color w:val="000000"/>
        </w:rPr>
        <w:t xml:space="preserve">auch </w:t>
      </w:r>
      <w:r w:rsidRPr="001567A7">
        <w:rPr>
          <w:rFonts w:ascii="Arial" w:hAnsi="Arial"/>
          <w:color w:val="000000"/>
        </w:rPr>
        <w:t>online veröffentlicht</w:t>
      </w:r>
      <w:r w:rsidR="00E30A12" w:rsidRPr="001567A7">
        <w:rPr>
          <w:rFonts w:ascii="Arial" w:hAnsi="Arial"/>
          <w:color w:val="000000"/>
        </w:rPr>
        <w:t xml:space="preserve"> – </w:t>
      </w:r>
      <w:r w:rsidRPr="001567A7">
        <w:rPr>
          <w:rFonts w:ascii="Arial" w:hAnsi="Arial"/>
          <w:color w:val="000000"/>
        </w:rPr>
        <w:t xml:space="preserve">hatten </w:t>
      </w:r>
      <w:r w:rsidR="00194E30" w:rsidRPr="001567A7">
        <w:rPr>
          <w:rFonts w:ascii="Arial" w:hAnsi="Arial"/>
          <w:color w:val="000000"/>
        </w:rPr>
        <w:t>54</w:t>
      </w:r>
      <w:r w:rsidRPr="001567A7">
        <w:rPr>
          <w:rFonts w:ascii="Arial" w:hAnsi="Arial"/>
          <w:color w:val="000000"/>
        </w:rPr>
        <w:t xml:space="preserve"> ökologische Reserven und 1</w:t>
      </w:r>
      <w:r w:rsidR="00194E30" w:rsidRPr="001567A7">
        <w:rPr>
          <w:rFonts w:ascii="Arial" w:hAnsi="Arial"/>
          <w:color w:val="000000"/>
        </w:rPr>
        <w:t>27</w:t>
      </w:r>
      <w:r w:rsidRPr="001567A7">
        <w:rPr>
          <w:rFonts w:ascii="Arial" w:hAnsi="Arial"/>
          <w:color w:val="000000"/>
        </w:rPr>
        <w:t xml:space="preserve"> ein ökologisches Defizit. Im Jahr 201</w:t>
      </w:r>
      <w:r w:rsidR="00194E30" w:rsidRPr="001567A7">
        <w:rPr>
          <w:rFonts w:ascii="Arial" w:hAnsi="Arial"/>
          <w:color w:val="000000"/>
        </w:rPr>
        <w:t>9</w:t>
      </w:r>
      <w:r w:rsidRPr="001567A7">
        <w:rPr>
          <w:rFonts w:ascii="Arial" w:hAnsi="Arial"/>
          <w:color w:val="000000"/>
        </w:rPr>
        <w:t xml:space="preserve"> war die Biokapazität in </w:t>
      </w:r>
      <w:r w:rsidR="00194E30" w:rsidRPr="001567A7">
        <w:rPr>
          <w:rFonts w:ascii="Arial" w:hAnsi="Arial"/>
          <w:color w:val="000000"/>
        </w:rPr>
        <w:t>Französisch-Guayana</w:t>
      </w:r>
      <w:r w:rsidRPr="001567A7">
        <w:rPr>
          <w:rFonts w:ascii="Arial" w:hAnsi="Arial"/>
          <w:color w:val="000000"/>
        </w:rPr>
        <w:t xml:space="preserve"> </w:t>
      </w:r>
      <w:r w:rsidR="00194E30" w:rsidRPr="001567A7">
        <w:rPr>
          <w:rFonts w:ascii="Arial" w:hAnsi="Arial"/>
          <w:color w:val="000000"/>
        </w:rPr>
        <w:t>50</w:t>
      </w:r>
      <w:r w:rsidRPr="001567A7">
        <w:rPr>
          <w:rFonts w:ascii="Arial" w:hAnsi="Arial"/>
          <w:color w:val="000000"/>
        </w:rPr>
        <w:t xml:space="preserve">-fach höher als der ökologische Fußabdruck. Darauf folgten </w:t>
      </w:r>
      <w:r w:rsidR="00194E30" w:rsidRPr="001567A7">
        <w:rPr>
          <w:rFonts w:ascii="Arial" w:hAnsi="Arial"/>
          <w:color w:val="000000"/>
        </w:rPr>
        <w:t xml:space="preserve">Suriname (Faktor 22,6), Guyana (15,6), </w:t>
      </w:r>
      <w:proofErr w:type="spellStart"/>
      <w:r w:rsidR="00194E30" w:rsidRPr="001567A7">
        <w:rPr>
          <w:rFonts w:ascii="Arial" w:hAnsi="Arial"/>
          <w:color w:val="000000"/>
        </w:rPr>
        <w:t>Gabon</w:t>
      </w:r>
      <w:proofErr w:type="spellEnd"/>
      <w:r w:rsidR="00194E30" w:rsidRPr="001567A7">
        <w:rPr>
          <w:rFonts w:ascii="Arial" w:hAnsi="Arial"/>
          <w:color w:val="000000"/>
        </w:rPr>
        <w:t xml:space="preserve"> (9,1) und Kongo (7,4). </w:t>
      </w:r>
      <w:r w:rsidR="00AB21A5" w:rsidRPr="001567A7">
        <w:rPr>
          <w:rFonts w:ascii="Arial" w:hAnsi="Arial"/>
          <w:color w:val="000000"/>
        </w:rPr>
        <w:t xml:space="preserve">Auf der anderen Seite war der ökologische Fußabdruck in Singapur </w:t>
      </w:r>
      <w:r w:rsidR="00B05EBC" w:rsidRPr="001567A7">
        <w:rPr>
          <w:rFonts w:ascii="Arial" w:hAnsi="Arial"/>
          <w:color w:val="000000"/>
        </w:rPr>
        <w:t xml:space="preserve">rund </w:t>
      </w:r>
      <w:r w:rsidR="00233176" w:rsidRPr="001567A7">
        <w:rPr>
          <w:rFonts w:ascii="Arial" w:hAnsi="Arial"/>
          <w:color w:val="000000"/>
        </w:rPr>
        <w:t>62</w:t>
      </w:r>
      <w:r w:rsidR="00AB21A5" w:rsidRPr="001567A7">
        <w:rPr>
          <w:rFonts w:ascii="Arial" w:hAnsi="Arial"/>
          <w:color w:val="000000"/>
        </w:rPr>
        <w:t xml:space="preserve">-mal größer als die Biokapazität. Darauf folgten </w:t>
      </w:r>
      <w:r w:rsidR="00233176" w:rsidRPr="001567A7">
        <w:rPr>
          <w:rFonts w:ascii="Arial" w:hAnsi="Arial"/>
          <w:color w:val="000000"/>
        </w:rPr>
        <w:t>Réunion (Faktor 33,5), Israel (16,9), die Vereinigten Arabischen Emirate (15,9) sowie Bahrain (15,0).</w:t>
      </w:r>
    </w:p>
    <w:p w14:paraId="486D8EEE" w14:textId="77777777" w:rsidR="00C72DAA" w:rsidRDefault="00C72DAA" w:rsidP="00AB21A5">
      <w:pPr>
        <w:pStyle w:val="StandardWeb"/>
        <w:spacing w:before="0" w:beforeAutospacing="0" w:after="0" w:afterAutospacing="0"/>
        <w:rPr>
          <w:rFonts w:ascii="Arial" w:hAnsi="Arial"/>
          <w:color w:val="000000"/>
        </w:rPr>
      </w:pPr>
    </w:p>
    <w:p w14:paraId="2E112CE2" w14:textId="77777777" w:rsidR="00334B59" w:rsidRDefault="00745CEC" w:rsidP="00334B59">
      <w:pPr>
        <w:pStyle w:val="StandardWeb"/>
        <w:spacing w:before="0" w:beforeAutospacing="0" w:after="0" w:afterAutospacing="0"/>
        <w:rPr>
          <w:rFonts w:ascii="Arial" w:hAnsi="Arial" w:cs="Arial"/>
        </w:rPr>
      </w:pPr>
      <w:r w:rsidRPr="00E51AF7">
        <w:rPr>
          <w:rFonts w:ascii="Arial" w:hAnsi="Arial"/>
          <w:color w:val="000000"/>
        </w:rPr>
        <w:t>Wird nur der Ressourcen-Verbrauch betrachtet</w:t>
      </w:r>
      <w:r w:rsidR="0016645E" w:rsidRPr="00E51AF7">
        <w:rPr>
          <w:rFonts w:ascii="Arial" w:hAnsi="Arial"/>
          <w:color w:val="000000"/>
        </w:rPr>
        <w:t>,</w:t>
      </w:r>
      <w:r w:rsidRPr="00E51AF7">
        <w:rPr>
          <w:rFonts w:ascii="Arial" w:hAnsi="Arial"/>
          <w:color w:val="000000"/>
        </w:rPr>
        <w:t xml:space="preserve"> entfällt der weltweit größte ökologische Fußabdruck pro Kopf auf Luxemburg (</w:t>
      </w:r>
      <w:r w:rsidR="0016645E" w:rsidRPr="00E51AF7">
        <w:rPr>
          <w:rFonts w:ascii="Arial" w:hAnsi="Arial"/>
          <w:color w:val="000000"/>
        </w:rPr>
        <w:t>201</w:t>
      </w:r>
      <w:r w:rsidR="00E8559F" w:rsidRPr="00E51AF7">
        <w:rPr>
          <w:rFonts w:ascii="Arial" w:hAnsi="Arial"/>
          <w:color w:val="000000"/>
        </w:rPr>
        <w:t>9</w:t>
      </w:r>
      <w:r w:rsidR="0016645E" w:rsidRPr="00E51AF7">
        <w:rPr>
          <w:rFonts w:ascii="Arial" w:hAnsi="Arial"/>
          <w:color w:val="000000"/>
        </w:rPr>
        <w:t xml:space="preserve">: </w:t>
      </w:r>
      <w:r w:rsidR="00E8559F" w:rsidRPr="00E51AF7">
        <w:rPr>
          <w:rFonts w:ascii="Arial" w:hAnsi="Arial"/>
          <w:color w:val="000000"/>
        </w:rPr>
        <w:t>12,3</w:t>
      </w:r>
      <w:r w:rsidRPr="00E51AF7">
        <w:rPr>
          <w:rFonts w:ascii="Arial" w:hAnsi="Arial"/>
          <w:color w:val="000000"/>
        </w:rPr>
        <w:t xml:space="preserve"> globale Hektar). Zu den Top </w:t>
      </w:r>
      <w:r w:rsidR="004350FC" w:rsidRPr="00E51AF7">
        <w:rPr>
          <w:rFonts w:ascii="Arial" w:hAnsi="Arial"/>
          <w:color w:val="000000"/>
        </w:rPr>
        <w:t>10</w:t>
      </w:r>
      <w:r w:rsidRPr="00E51AF7">
        <w:rPr>
          <w:rFonts w:ascii="Arial" w:hAnsi="Arial"/>
          <w:color w:val="000000"/>
        </w:rPr>
        <w:t xml:space="preserve"> gehörten </w:t>
      </w:r>
      <w:r w:rsidR="0016645E" w:rsidRPr="00E51AF7">
        <w:rPr>
          <w:rFonts w:ascii="Arial" w:hAnsi="Arial"/>
          <w:color w:val="000000"/>
        </w:rPr>
        <w:t>zudem</w:t>
      </w:r>
      <w:r w:rsidRPr="00E51AF7">
        <w:rPr>
          <w:rFonts w:ascii="Arial" w:hAnsi="Arial"/>
          <w:color w:val="000000"/>
        </w:rPr>
        <w:t xml:space="preserve"> </w:t>
      </w:r>
      <w:r w:rsidR="00E51AF7" w:rsidRPr="00E51AF7">
        <w:rPr>
          <w:rFonts w:ascii="Arial" w:hAnsi="Arial"/>
          <w:color w:val="000000"/>
        </w:rPr>
        <w:t xml:space="preserve">Katar (12,0 </w:t>
      </w:r>
      <w:proofErr w:type="spellStart"/>
      <w:r w:rsidR="00E51AF7" w:rsidRPr="00E51AF7">
        <w:rPr>
          <w:rFonts w:ascii="Arial" w:hAnsi="Arial"/>
          <w:color w:val="000000"/>
        </w:rPr>
        <w:t>gha</w:t>
      </w:r>
      <w:proofErr w:type="spellEnd"/>
      <w:r w:rsidR="00E51AF7" w:rsidRPr="00E51AF7">
        <w:rPr>
          <w:rFonts w:ascii="Arial" w:hAnsi="Arial"/>
          <w:color w:val="000000"/>
        </w:rPr>
        <w:t xml:space="preserve">), die Vereinigten Arabischen Emirate (8,9 </w:t>
      </w:r>
      <w:proofErr w:type="spellStart"/>
      <w:r w:rsidR="00E51AF7" w:rsidRPr="00E51AF7">
        <w:rPr>
          <w:rFonts w:ascii="Arial" w:hAnsi="Arial"/>
          <w:color w:val="000000"/>
        </w:rPr>
        <w:t>gha</w:t>
      </w:r>
      <w:proofErr w:type="spellEnd"/>
      <w:r w:rsidR="00E51AF7" w:rsidRPr="00E51AF7">
        <w:rPr>
          <w:rFonts w:ascii="Arial" w:hAnsi="Arial"/>
          <w:color w:val="000000"/>
        </w:rPr>
        <w:t xml:space="preserve">), Belize und Bahrain (8,1 </w:t>
      </w:r>
      <w:proofErr w:type="spellStart"/>
      <w:r w:rsidR="00E51AF7" w:rsidRPr="00E51AF7">
        <w:rPr>
          <w:rFonts w:ascii="Arial" w:hAnsi="Arial"/>
          <w:color w:val="000000"/>
        </w:rPr>
        <w:t>gha</w:t>
      </w:r>
      <w:proofErr w:type="spellEnd"/>
      <w:r w:rsidR="00E51AF7" w:rsidRPr="00E51AF7">
        <w:rPr>
          <w:rFonts w:ascii="Arial" w:hAnsi="Arial"/>
          <w:color w:val="000000"/>
        </w:rPr>
        <w:t xml:space="preserve">), Kanada und Estland (7,9 </w:t>
      </w:r>
      <w:proofErr w:type="spellStart"/>
      <w:r w:rsidR="00E51AF7" w:rsidRPr="00E51AF7">
        <w:rPr>
          <w:rFonts w:ascii="Arial" w:hAnsi="Arial"/>
          <w:color w:val="000000"/>
        </w:rPr>
        <w:t>gha</w:t>
      </w:r>
      <w:proofErr w:type="spellEnd"/>
      <w:r w:rsidR="00E51AF7" w:rsidRPr="00E51AF7">
        <w:rPr>
          <w:rFonts w:ascii="Arial" w:hAnsi="Arial"/>
          <w:color w:val="000000"/>
        </w:rPr>
        <w:t xml:space="preserve">), </w:t>
      </w:r>
      <w:r w:rsidR="00E51AF7">
        <w:rPr>
          <w:rFonts w:ascii="Arial" w:hAnsi="Arial"/>
          <w:color w:val="000000"/>
        </w:rPr>
        <w:t xml:space="preserve">die </w:t>
      </w:r>
      <w:r w:rsidR="00E51AF7" w:rsidRPr="00E51AF7">
        <w:rPr>
          <w:rFonts w:ascii="Arial" w:hAnsi="Arial"/>
          <w:color w:val="000000"/>
        </w:rPr>
        <w:t xml:space="preserve">USA (7,8 </w:t>
      </w:r>
      <w:proofErr w:type="spellStart"/>
      <w:r w:rsidR="00E51AF7" w:rsidRPr="00E51AF7">
        <w:rPr>
          <w:rFonts w:ascii="Arial" w:hAnsi="Arial"/>
          <w:color w:val="000000"/>
        </w:rPr>
        <w:t>gha</w:t>
      </w:r>
      <w:proofErr w:type="spellEnd"/>
      <w:r w:rsidR="00E51AF7" w:rsidRPr="00E51AF7">
        <w:rPr>
          <w:rFonts w:ascii="Arial" w:hAnsi="Arial"/>
          <w:color w:val="000000"/>
        </w:rPr>
        <w:t>)</w:t>
      </w:r>
      <w:r w:rsidR="00E51AF7">
        <w:rPr>
          <w:rFonts w:ascii="Arial" w:hAnsi="Arial"/>
          <w:color w:val="000000"/>
        </w:rPr>
        <w:t xml:space="preserve"> sowie die</w:t>
      </w:r>
      <w:r w:rsidR="00E51AF7" w:rsidRPr="00E51AF7">
        <w:rPr>
          <w:rFonts w:ascii="Arial" w:hAnsi="Arial"/>
          <w:color w:val="000000"/>
        </w:rPr>
        <w:t xml:space="preserve"> Mongolei </w:t>
      </w:r>
      <w:r w:rsidR="00E51AF7">
        <w:rPr>
          <w:rFonts w:ascii="Arial" w:hAnsi="Arial"/>
          <w:color w:val="000000"/>
        </w:rPr>
        <w:t xml:space="preserve">und </w:t>
      </w:r>
      <w:r w:rsidR="00E51AF7" w:rsidRPr="00E51AF7">
        <w:rPr>
          <w:rFonts w:ascii="Arial" w:hAnsi="Arial"/>
          <w:color w:val="000000"/>
        </w:rPr>
        <w:t xml:space="preserve">Kuwait (7,7 </w:t>
      </w:r>
      <w:proofErr w:type="spellStart"/>
      <w:r w:rsidR="00E51AF7" w:rsidRPr="00E51AF7">
        <w:rPr>
          <w:rFonts w:ascii="Arial" w:hAnsi="Arial"/>
          <w:color w:val="000000"/>
        </w:rPr>
        <w:t>gha</w:t>
      </w:r>
      <w:proofErr w:type="spellEnd"/>
      <w:r w:rsidR="00E51AF7" w:rsidRPr="00E51AF7">
        <w:rPr>
          <w:rFonts w:ascii="Arial" w:hAnsi="Arial"/>
          <w:color w:val="000000"/>
        </w:rPr>
        <w:t>).</w:t>
      </w:r>
      <w:r w:rsidR="00E51AF7">
        <w:rPr>
          <w:rFonts w:ascii="Arial" w:hAnsi="Arial"/>
          <w:color w:val="000000"/>
        </w:rPr>
        <w:t xml:space="preserve"> </w:t>
      </w:r>
      <w:r w:rsidRPr="00E51AF7">
        <w:rPr>
          <w:rFonts w:ascii="Arial" w:hAnsi="Arial"/>
          <w:color w:val="000000"/>
        </w:rPr>
        <w:t xml:space="preserve">Deutschland </w:t>
      </w:r>
      <w:r w:rsidR="00B41AB7">
        <w:rPr>
          <w:rFonts w:ascii="Arial" w:hAnsi="Arial"/>
          <w:color w:val="000000"/>
        </w:rPr>
        <w:t>lag mit einem ö</w:t>
      </w:r>
      <w:r w:rsidR="00B41AB7" w:rsidRPr="00E51AF7">
        <w:rPr>
          <w:rFonts w:ascii="Arial" w:hAnsi="Arial"/>
          <w:color w:val="000000"/>
        </w:rPr>
        <w:t>kologische</w:t>
      </w:r>
      <w:r w:rsidR="00B41AB7">
        <w:rPr>
          <w:rFonts w:ascii="Arial" w:hAnsi="Arial"/>
          <w:color w:val="000000"/>
        </w:rPr>
        <w:t>n</w:t>
      </w:r>
      <w:r w:rsidR="00B41AB7" w:rsidRPr="00E51AF7">
        <w:rPr>
          <w:rFonts w:ascii="Arial" w:hAnsi="Arial"/>
          <w:color w:val="000000"/>
        </w:rPr>
        <w:t xml:space="preserve"> Fußabdruck</w:t>
      </w:r>
      <w:r w:rsidR="00B41AB7">
        <w:rPr>
          <w:rFonts w:ascii="Arial" w:hAnsi="Arial"/>
          <w:color w:val="000000"/>
        </w:rPr>
        <w:t xml:space="preserve"> von </w:t>
      </w:r>
      <w:r w:rsidR="00E51AF7" w:rsidRPr="00E51AF7">
        <w:rPr>
          <w:rFonts w:ascii="Arial" w:hAnsi="Arial"/>
          <w:color w:val="000000"/>
        </w:rPr>
        <w:t>4,7</w:t>
      </w:r>
      <w:r w:rsidRPr="00E51AF7">
        <w:rPr>
          <w:rFonts w:ascii="Arial" w:hAnsi="Arial"/>
          <w:color w:val="000000"/>
        </w:rPr>
        <w:t xml:space="preserve"> </w:t>
      </w:r>
      <w:proofErr w:type="spellStart"/>
      <w:r w:rsidRPr="00E51AF7">
        <w:rPr>
          <w:rFonts w:ascii="Arial" w:hAnsi="Arial"/>
          <w:color w:val="000000"/>
        </w:rPr>
        <w:t>gha</w:t>
      </w:r>
      <w:proofErr w:type="spellEnd"/>
      <w:r w:rsidR="00B41AB7">
        <w:rPr>
          <w:rFonts w:ascii="Arial" w:hAnsi="Arial"/>
          <w:color w:val="000000"/>
        </w:rPr>
        <w:t xml:space="preserve"> pro Kopf im Jahr </w:t>
      </w:r>
      <w:r w:rsidRPr="00E51AF7">
        <w:rPr>
          <w:rFonts w:ascii="Arial" w:hAnsi="Arial"/>
          <w:color w:val="000000"/>
        </w:rPr>
        <w:t>201</w:t>
      </w:r>
      <w:r w:rsidR="00E51AF7" w:rsidRPr="00E51AF7">
        <w:rPr>
          <w:rFonts w:ascii="Arial" w:hAnsi="Arial"/>
          <w:color w:val="000000"/>
        </w:rPr>
        <w:t>9</w:t>
      </w:r>
      <w:r w:rsidRPr="00E51AF7">
        <w:rPr>
          <w:rFonts w:ascii="Arial" w:hAnsi="Arial"/>
          <w:color w:val="000000"/>
        </w:rPr>
        <w:t xml:space="preserve"> auf Rang </w:t>
      </w:r>
      <w:r w:rsidR="00E51AF7" w:rsidRPr="00E51AF7">
        <w:rPr>
          <w:rFonts w:ascii="Arial" w:hAnsi="Arial"/>
          <w:color w:val="000000"/>
        </w:rPr>
        <w:t>34</w:t>
      </w:r>
      <w:r w:rsidRPr="00E51AF7">
        <w:rPr>
          <w:rFonts w:ascii="Arial" w:hAnsi="Arial"/>
          <w:color w:val="000000"/>
        </w:rPr>
        <w:t xml:space="preserve"> der 1</w:t>
      </w:r>
      <w:r w:rsidR="00E51AF7" w:rsidRPr="00E51AF7">
        <w:rPr>
          <w:rFonts w:ascii="Arial" w:hAnsi="Arial"/>
          <w:color w:val="000000"/>
        </w:rPr>
        <w:t>81</w:t>
      </w:r>
      <w:r w:rsidRPr="00E51AF7">
        <w:rPr>
          <w:rFonts w:ascii="Arial" w:hAnsi="Arial"/>
          <w:color w:val="000000"/>
        </w:rPr>
        <w:t xml:space="preserve"> betrachteten Staaten</w:t>
      </w:r>
      <w:r w:rsidR="00E51AF7" w:rsidRPr="00E51AF7">
        <w:rPr>
          <w:rFonts w:ascii="Arial" w:hAnsi="Arial"/>
          <w:color w:val="000000"/>
        </w:rPr>
        <w:t>/Gebiete</w:t>
      </w:r>
      <w:r w:rsidRPr="00E51AF7">
        <w:rPr>
          <w:rFonts w:ascii="Arial" w:hAnsi="Arial"/>
          <w:color w:val="000000"/>
        </w:rPr>
        <w:t>.</w:t>
      </w:r>
      <w:r w:rsidR="0016645E" w:rsidRPr="00E51AF7">
        <w:rPr>
          <w:rFonts w:ascii="Arial" w:hAnsi="Arial"/>
          <w:color w:val="000000"/>
        </w:rPr>
        <w:t xml:space="preserve"> </w:t>
      </w:r>
      <w:r w:rsidR="0016645E" w:rsidRPr="00B41AB7">
        <w:rPr>
          <w:rFonts w:ascii="Arial" w:hAnsi="Arial"/>
          <w:color w:val="000000"/>
        </w:rPr>
        <w:t>Auf der anderen Seite der S</w:t>
      </w:r>
      <w:r w:rsidR="00E30A12" w:rsidRPr="00B41AB7">
        <w:rPr>
          <w:rFonts w:ascii="Arial" w:hAnsi="Arial"/>
          <w:color w:val="000000"/>
        </w:rPr>
        <w:t>k</w:t>
      </w:r>
      <w:r w:rsidR="0016645E" w:rsidRPr="00B41AB7">
        <w:rPr>
          <w:rFonts w:ascii="Arial" w:hAnsi="Arial"/>
          <w:color w:val="000000"/>
        </w:rPr>
        <w:t xml:space="preserve">ala standen </w:t>
      </w:r>
      <w:r w:rsidR="00B41AB7" w:rsidRPr="00B41AB7">
        <w:rPr>
          <w:rFonts w:ascii="Arial" w:hAnsi="Arial"/>
          <w:color w:val="000000"/>
        </w:rPr>
        <w:t xml:space="preserve">Timor-Leste (0,5 </w:t>
      </w:r>
      <w:proofErr w:type="spellStart"/>
      <w:r w:rsidR="00B41AB7" w:rsidRPr="00B41AB7">
        <w:rPr>
          <w:rFonts w:ascii="Arial" w:hAnsi="Arial"/>
          <w:color w:val="000000"/>
        </w:rPr>
        <w:t>gha</w:t>
      </w:r>
      <w:proofErr w:type="spellEnd"/>
      <w:r w:rsidR="00B41AB7" w:rsidRPr="00B41AB7">
        <w:rPr>
          <w:rFonts w:ascii="Arial" w:hAnsi="Arial"/>
          <w:color w:val="000000"/>
        </w:rPr>
        <w:t xml:space="preserve"> pro Kopf), Ruanda, Haiti, Jemen und Burundi (jeweils 0,6 </w:t>
      </w:r>
      <w:proofErr w:type="spellStart"/>
      <w:r w:rsidR="00B41AB7" w:rsidRPr="00B41AB7">
        <w:rPr>
          <w:rFonts w:ascii="Arial" w:hAnsi="Arial"/>
          <w:color w:val="000000"/>
        </w:rPr>
        <w:t>gha</w:t>
      </w:r>
      <w:proofErr w:type="spellEnd"/>
      <w:r w:rsidR="00B41AB7" w:rsidRPr="00B41AB7">
        <w:rPr>
          <w:rFonts w:ascii="Arial" w:hAnsi="Arial"/>
          <w:color w:val="000000"/>
        </w:rPr>
        <w:t xml:space="preserve">), Pakistan, Bangladesch und die Demokratische Republik Kongo (0,7 </w:t>
      </w:r>
      <w:proofErr w:type="spellStart"/>
      <w:r w:rsidR="00B41AB7" w:rsidRPr="00B41AB7">
        <w:rPr>
          <w:rFonts w:ascii="Arial" w:hAnsi="Arial"/>
          <w:color w:val="000000"/>
        </w:rPr>
        <w:t>gha</w:t>
      </w:r>
      <w:proofErr w:type="spellEnd"/>
      <w:r w:rsidR="00B41AB7" w:rsidRPr="00B41AB7">
        <w:rPr>
          <w:rFonts w:ascii="Arial" w:hAnsi="Arial"/>
          <w:color w:val="000000"/>
        </w:rPr>
        <w:t xml:space="preserve">) sowie Malawi, Eritrea und Mosambik (0,8 </w:t>
      </w:r>
      <w:proofErr w:type="spellStart"/>
      <w:r w:rsidR="00B41AB7" w:rsidRPr="00B41AB7">
        <w:rPr>
          <w:rFonts w:ascii="Arial" w:hAnsi="Arial"/>
          <w:color w:val="000000"/>
        </w:rPr>
        <w:t>gha</w:t>
      </w:r>
      <w:proofErr w:type="spellEnd"/>
      <w:r w:rsidR="00B41AB7" w:rsidRPr="00B41AB7">
        <w:rPr>
          <w:rFonts w:ascii="Arial" w:hAnsi="Arial"/>
          <w:color w:val="000000"/>
        </w:rPr>
        <w:t>).</w:t>
      </w:r>
      <w:r w:rsidR="00B41AB7">
        <w:rPr>
          <w:rFonts w:ascii="Arial" w:hAnsi="Arial"/>
          <w:color w:val="000000"/>
        </w:rPr>
        <w:t xml:space="preserve"> </w:t>
      </w:r>
      <w:r w:rsidR="00D4032B" w:rsidRPr="00861CF6">
        <w:rPr>
          <w:rFonts w:ascii="Arial" w:hAnsi="Arial" w:cs="Arial"/>
        </w:rPr>
        <w:t xml:space="preserve">Insgesamt lag der ökologische Fußabdruck pro Kopf in </w:t>
      </w:r>
      <w:r w:rsidR="00E51AF7" w:rsidRPr="00861CF6">
        <w:rPr>
          <w:rFonts w:ascii="Arial" w:hAnsi="Arial" w:cs="Arial"/>
        </w:rPr>
        <w:t>129</w:t>
      </w:r>
      <w:r w:rsidR="00D4032B" w:rsidRPr="00861CF6">
        <w:rPr>
          <w:rFonts w:ascii="Arial" w:hAnsi="Arial" w:cs="Arial"/>
        </w:rPr>
        <w:t xml:space="preserve"> der </w:t>
      </w:r>
      <w:r w:rsidR="00E51AF7" w:rsidRPr="00861CF6">
        <w:rPr>
          <w:rFonts w:ascii="Arial" w:hAnsi="Arial" w:cs="Arial"/>
        </w:rPr>
        <w:t>181</w:t>
      </w:r>
      <w:r w:rsidR="00D4032B" w:rsidRPr="00861CF6">
        <w:rPr>
          <w:rFonts w:ascii="Arial" w:hAnsi="Arial" w:cs="Arial"/>
        </w:rPr>
        <w:t xml:space="preserve"> betrachteten Staaten</w:t>
      </w:r>
      <w:r w:rsidR="00E51AF7" w:rsidRPr="00861CF6">
        <w:rPr>
          <w:rFonts w:ascii="Arial" w:hAnsi="Arial" w:cs="Arial"/>
        </w:rPr>
        <w:t>/Gebiete</w:t>
      </w:r>
      <w:r w:rsidR="00D4032B" w:rsidRPr="00861CF6">
        <w:rPr>
          <w:rFonts w:ascii="Arial" w:hAnsi="Arial" w:cs="Arial"/>
        </w:rPr>
        <w:t xml:space="preserve"> über der</w:t>
      </w:r>
      <w:r w:rsidR="0097315C" w:rsidRPr="00861CF6">
        <w:rPr>
          <w:rFonts w:ascii="Arial" w:hAnsi="Arial" w:cs="Arial"/>
        </w:rPr>
        <w:t xml:space="preserve"> w</w:t>
      </w:r>
      <w:r w:rsidR="00D4032B" w:rsidRPr="00861CF6">
        <w:rPr>
          <w:rFonts w:ascii="Arial" w:hAnsi="Arial" w:cs="Arial"/>
        </w:rPr>
        <w:t>eltweiten Biokapazität</w:t>
      </w:r>
      <w:r w:rsidR="00A871C6">
        <w:rPr>
          <w:rFonts w:ascii="Arial" w:hAnsi="Arial" w:cs="Arial"/>
        </w:rPr>
        <w:t xml:space="preserve"> von </w:t>
      </w:r>
      <w:r w:rsidR="00D4032B" w:rsidRPr="00861CF6">
        <w:rPr>
          <w:rFonts w:ascii="Arial" w:hAnsi="Arial" w:cs="Arial"/>
        </w:rPr>
        <w:t>1,</w:t>
      </w:r>
      <w:r w:rsidR="00861CF6" w:rsidRPr="00861CF6">
        <w:rPr>
          <w:rFonts w:ascii="Arial" w:hAnsi="Arial" w:cs="Arial"/>
        </w:rPr>
        <w:t>55</w:t>
      </w:r>
      <w:r w:rsidR="00D4032B" w:rsidRPr="00861CF6">
        <w:rPr>
          <w:rFonts w:ascii="Arial" w:hAnsi="Arial" w:cs="Arial"/>
        </w:rPr>
        <w:t xml:space="preserve"> </w:t>
      </w:r>
      <w:proofErr w:type="spellStart"/>
      <w:r w:rsidR="00D4032B" w:rsidRPr="00861CF6">
        <w:rPr>
          <w:rFonts w:ascii="Arial" w:hAnsi="Arial" w:cs="Arial"/>
        </w:rPr>
        <w:t>gha</w:t>
      </w:r>
      <w:proofErr w:type="spellEnd"/>
      <w:r w:rsidR="003219C0">
        <w:rPr>
          <w:rFonts w:ascii="Arial" w:hAnsi="Arial" w:cs="Arial"/>
        </w:rPr>
        <w:t xml:space="preserve"> pro Kopf</w:t>
      </w:r>
      <w:r w:rsidR="009F7D57" w:rsidRPr="00861CF6">
        <w:rPr>
          <w:rFonts w:ascii="Arial" w:hAnsi="Arial" w:cs="Arial"/>
        </w:rPr>
        <w:t xml:space="preserve"> – in diesen Staaten war damit die Nutzung der natürlichen Ressourcen (bezogen auf den globalen Durchschnitt) nicht nachhaltig</w:t>
      </w:r>
      <w:r w:rsidR="00D4032B" w:rsidRPr="00861CF6">
        <w:rPr>
          <w:rFonts w:ascii="Arial" w:hAnsi="Arial" w:cs="Arial"/>
        </w:rPr>
        <w:t>.</w:t>
      </w:r>
    </w:p>
    <w:p w14:paraId="63F3AD92" w14:textId="77777777" w:rsidR="00C72DAA" w:rsidRDefault="00C72DAA" w:rsidP="00334B59">
      <w:pPr>
        <w:pStyle w:val="StandardWeb"/>
        <w:spacing w:before="0" w:beforeAutospacing="0" w:after="0" w:afterAutospacing="0"/>
        <w:rPr>
          <w:rFonts w:ascii="Arial" w:hAnsi="Arial" w:cs="Arial"/>
        </w:rPr>
      </w:pPr>
    </w:p>
    <w:p w14:paraId="1656A138" w14:textId="77777777" w:rsidR="005C538C" w:rsidRDefault="00E30A12" w:rsidP="00334B59">
      <w:pPr>
        <w:pStyle w:val="StandardWeb"/>
        <w:spacing w:before="0" w:beforeAutospacing="0" w:after="0" w:afterAutospacing="0"/>
        <w:rPr>
          <w:rFonts w:ascii="Arial" w:hAnsi="Arial" w:cs="Arial"/>
        </w:rPr>
      </w:pPr>
      <w:r w:rsidRPr="000874FB">
        <w:rPr>
          <w:rFonts w:ascii="Arial" w:hAnsi="Arial" w:cs="Arial"/>
        </w:rPr>
        <w:t xml:space="preserve">Bezogen auf die </w:t>
      </w:r>
      <w:r w:rsidR="004350FC" w:rsidRPr="000874FB">
        <w:rPr>
          <w:rFonts w:ascii="Arial" w:hAnsi="Arial" w:cs="Arial"/>
        </w:rPr>
        <w:t xml:space="preserve">einzelnen </w:t>
      </w:r>
      <w:r w:rsidRPr="000874FB">
        <w:rPr>
          <w:rFonts w:ascii="Arial" w:hAnsi="Arial" w:cs="Arial"/>
        </w:rPr>
        <w:t xml:space="preserve">Regionen hatte </w:t>
      </w:r>
      <w:r w:rsidR="003B16CD" w:rsidRPr="000874FB">
        <w:rPr>
          <w:rFonts w:ascii="Arial" w:hAnsi="Arial" w:cs="Arial"/>
        </w:rPr>
        <w:t>im Jahr 201</w:t>
      </w:r>
      <w:r w:rsidR="00A871C6" w:rsidRPr="000874FB">
        <w:rPr>
          <w:rFonts w:ascii="Arial" w:hAnsi="Arial" w:cs="Arial"/>
        </w:rPr>
        <w:t>9</w:t>
      </w:r>
      <w:r w:rsidR="003B16CD" w:rsidRPr="000874FB">
        <w:rPr>
          <w:rFonts w:ascii="Arial" w:hAnsi="Arial" w:cs="Arial"/>
        </w:rPr>
        <w:t xml:space="preserve"> </w:t>
      </w:r>
      <w:r w:rsidRPr="000874FB">
        <w:rPr>
          <w:rFonts w:ascii="Arial" w:hAnsi="Arial" w:cs="Arial"/>
        </w:rPr>
        <w:t xml:space="preserve">Nordamerika </w:t>
      </w:r>
      <w:r w:rsidR="003B16CD" w:rsidRPr="000874FB">
        <w:rPr>
          <w:rFonts w:ascii="Arial" w:hAnsi="Arial" w:cs="Arial"/>
        </w:rPr>
        <w:t xml:space="preserve">den größten ökologischen </w:t>
      </w:r>
      <w:r w:rsidR="0016645E" w:rsidRPr="000874FB">
        <w:rPr>
          <w:rFonts w:ascii="Arial" w:hAnsi="Arial" w:cs="Arial"/>
        </w:rPr>
        <w:t xml:space="preserve">Fußabdruck </w:t>
      </w:r>
      <w:r w:rsidR="00A871C6" w:rsidRPr="000874FB">
        <w:rPr>
          <w:rFonts w:ascii="Arial" w:hAnsi="Arial" w:cs="Arial"/>
        </w:rPr>
        <w:t xml:space="preserve">pro Kopf </w:t>
      </w:r>
      <w:r w:rsidR="003B16CD" w:rsidRPr="000874FB">
        <w:rPr>
          <w:rFonts w:ascii="Arial" w:hAnsi="Arial" w:cs="Arial"/>
        </w:rPr>
        <w:t>(</w:t>
      </w:r>
      <w:r w:rsidR="00A871C6" w:rsidRPr="000874FB">
        <w:rPr>
          <w:rFonts w:ascii="Arial" w:hAnsi="Arial" w:cs="Arial"/>
        </w:rPr>
        <w:t xml:space="preserve">6,4 </w:t>
      </w:r>
      <w:proofErr w:type="spellStart"/>
      <w:r w:rsidR="003B16CD" w:rsidRPr="000874FB">
        <w:rPr>
          <w:rFonts w:ascii="Arial" w:hAnsi="Arial" w:cs="Arial"/>
        </w:rPr>
        <w:t>gha</w:t>
      </w:r>
      <w:proofErr w:type="spellEnd"/>
      <w:r w:rsidR="003B16CD" w:rsidRPr="000874FB">
        <w:rPr>
          <w:rFonts w:ascii="Arial" w:hAnsi="Arial" w:cs="Arial"/>
        </w:rPr>
        <w:t>). Darauf folgten die</w:t>
      </w:r>
      <w:r w:rsidR="00A871C6" w:rsidRPr="000874FB">
        <w:rPr>
          <w:rFonts w:ascii="Arial" w:hAnsi="Arial" w:cs="Arial"/>
        </w:rPr>
        <w:t xml:space="preserve"> Nicht-EU-Staaten und die </w:t>
      </w:r>
      <w:r w:rsidR="003B16CD" w:rsidRPr="000874FB">
        <w:rPr>
          <w:rFonts w:ascii="Arial" w:hAnsi="Arial" w:cs="Arial"/>
        </w:rPr>
        <w:t>EU-2</w:t>
      </w:r>
      <w:r w:rsidR="00A871C6" w:rsidRPr="000874FB">
        <w:rPr>
          <w:rFonts w:ascii="Arial" w:hAnsi="Arial" w:cs="Arial"/>
        </w:rPr>
        <w:t xml:space="preserve">8-Staaten mit 4,9 bzw. 4,6 </w:t>
      </w:r>
      <w:proofErr w:type="spellStart"/>
      <w:r w:rsidR="003B16CD" w:rsidRPr="000874FB">
        <w:rPr>
          <w:rFonts w:ascii="Arial" w:hAnsi="Arial" w:cs="Arial"/>
        </w:rPr>
        <w:t>gha</w:t>
      </w:r>
      <w:proofErr w:type="spellEnd"/>
      <w:r w:rsidR="00A871C6" w:rsidRPr="000874FB">
        <w:rPr>
          <w:rFonts w:ascii="Arial" w:hAnsi="Arial" w:cs="Arial"/>
        </w:rPr>
        <w:t xml:space="preserve"> pro Kopf sowie der Mittlere Osten/Zentralasien mit 3,0 </w:t>
      </w:r>
      <w:proofErr w:type="spellStart"/>
      <w:r w:rsidR="00A871C6" w:rsidRPr="000874FB">
        <w:rPr>
          <w:rFonts w:ascii="Arial" w:hAnsi="Arial" w:cs="Arial"/>
        </w:rPr>
        <w:t>gha</w:t>
      </w:r>
      <w:proofErr w:type="spellEnd"/>
      <w:r w:rsidR="00A871C6" w:rsidRPr="000874FB">
        <w:rPr>
          <w:rFonts w:ascii="Arial" w:hAnsi="Arial" w:cs="Arial"/>
        </w:rPr>
        <w:t xml:space="preserve"> pro Kopf. Der ökologische Fußabdruck von Südamerika entsprach mit 2,6 </w:t>
      </w:r>
      <w:proofErr w:type="spellStart"/>
      <w:r w:rsidR="00A871C6" w:rsidRPr="000874FB">
        <w:rPr>
          <w:rFonts w:ascii="Arial" w:hAnsi="Arial" w:cs="Arial"/>
        </w:rPr>
        <w:t>gha</w:t>
      </w:r>
      <w:proofErr w:type="spellEnd"/>
      <w:r w:rsidR="00A871C6" w:rsidRPr="000874FB">
        <w:rPr>
          <w:rFonts w:ascii="Arial" w:hAnsi="Arial" w:cs="Arial"/>
        </w:rPr>
        <w:t xml:space="preserve"> pro Kopf dem weltweiten Durchschnitt. </w:t>
      </w:r>
      <w:r w:rsidR="00FB01BF" w:rsidRPr="00FB01BF">
        <w:rPr>
          <w:rFonts w:ascii="Arial" w:hAnsi="Arial" w:cs="Arial"/>
        </w:rPr>
        <w:t xml:space="preserve">Niedriger als im globalen Durchschnitt war der </w:t>
      </w:r>
      <w:r w:rsidR="003B16CD" w:rsidRPr="00FB01BF">
        <w:rPr>
          <w:rFonts w:ascii="Arial" w:hAnsi="Arial" w:cs="Arial"/>
        </w:rPr>
        <w:t xml:space="preserve">ökologische Fußabdruck </w:t>
      </w:r>
      <w:r w:rsidR="00FB01BF" w:rsidRPr="00FB01BF">
        <w:rPr>
          <w:rFonts w:ascii="Arial" w:hAnsi="Arial" w:cs="Arial"/>
        </w:rPr>
        <w:t xml:space="preserve">der Region Asien-Pazifik (2,2 </w:t>
      </w:r>
      <w:proofErr w:type="spellStart"/>
      <w:r w:rsidR="00FB01BF" w:rsidRPr="00FB01BF">
        <w:rPr>
          <w:rFonts w:ascii="Arial" w:hAnsi="Arial" w:cs="Arial"/>
        </w:rPr>
        <w:t>gha</w:t>
      </w:r>
      <w:proofErr w:type="spellEnd"/>
      <w:r w:rsidR="00FB01BF" w:rsidRPr="00FB01BF">
        <w:rPr>
          <w:rFonts w:ascii="Arial" w:hAnsi="Arial" w:cs="Arial"/>
        </w:rPr>
        <w:t xml:space="preserve"> pro Kopf), Zentralamerikas (1,9 </w:t>
      </w:r>
      <w:proofErr w:type="spellStart"/>
      <w:r w:rsidR="00FB01BF" w:rsidRPr="00FB01BF">
        <w:rPr>
          <w:rFonts w:ascii="Arial" w:hAnsi="Arial" w:cs="Arial"/>
        </w:rPr>
        <w:t>gha</w:t>
      </w:r>
      <w:proofErr w:type="spellEnd"/>
      <w:r w:rsidR="00FB01BF" w:rsidRPr="00FB01BF">
        <w:rPr>
          <w:rFonts w:ascii="Arial" w:hAnsi="Arial" w:cs="Arial"/>
        </w:rPr>
        <w:t xml:space="preserve">) und </w:t>
      </w:r>
      <w:r w:rsidR="003B16CD" w:rsidRPr="00FB01BF">
        <w:rPr>
          <w:rFonts w:ascii="Arial" w:hAnsi="Arial" w:cs="Arial"/>
        </w:rPr>
        <w:t>Afrikas</w:t>
      </w:r>
      <w:r w:rsidR="00FB01BF" w:rsidRPr="00FB01BF">
        <w:rPr>
          <w:rFonts w:ascii="Arial" w:hAnsi="Arial" w:cs="Arial"/>
        </w:rPr>
        <w:t xml:space="preserve"> (1,3 </w:t>
      </w:r>
      <w:proofErr w:type="spellStart"/>
      <w:r w:rsidR="00FB01BF" w:rsidRPr="00FB01BF">
        <w:rPr>
          <w:rFonts w:ascii="Arial" w:hAnsi="Arial" w:cs="Arial"/>
        </w:rPr>
        <w:t>gha</w:t>
      </w:r>
      <w:proofErr w:type="spellEnd"/>
      <w:r w:rsidR="00FB01BF" w:rsidRPr="00FB01BF">
        <w:rPr>
          <w:rFonts w:ascii="Arial" w:hAnsi="Arial" w:cs="Arial"/>
        </w:rPr>
        <w:t>). B</w:t>
      </w:r>
      <w:r w:rsidR="0004013A" w:rsidRPr="00FB01BF">
        <w:rPr>
          <w:rFonts w:ascii="Arial" w:hAnsi="Arial" w:cs="Arial"/>
        </w:rPr>
        <w:t>ei einer weltweiten Biokapazität von 1,</w:t>
      </w:r>
      <w:r w:rsidR="00FB01BF" w:rsidRPr="00FB01BF">
        <w:rPr>
          <w:rFonts w:ascii="Arial" w:hAnsi="Arial" w:cs="Arial"/>
        </w:rPr>
        <w:t>55</w:t>
      </w:r>
      <w:r w:rsidR="0004013A" w:rsidRPr="00FB01BF">
        <w:rPr>
          <w:rFonts w:ascii="Arial" w:hAnsi="Arial" w:cs="Arial"/>
        </w:rPr>
        <w:t xml:space="preserve"> </w:t>
      </w:r>
      <w:proofErr w:type="spellStart"/>
      <w:r w:rsidR="0004013A" w:rsidRPr="00FB01BF">
        <w:rPr>
          <w:rFonts w:ascii="Arial" w:hAnsi="Arial" w:cs="Arial"/>
        </w:rPr>
        <w:t>gha</w:t>
      </w:r>
      <w:proofErr w:type="spellEnd"/>
      <w:r w:rsidR="0004013A" w:rsidRPr="00FB01BF">
        <w:rPr>
          <w:rFonts w:ascii="Arial" w:hAnsi="Arial" w:cs="Arial"/>
        </w:rPr>
        <w:t xml:space="preserve"> </w:t>
      </w:r>
      <w:r w:rsidR="00FB01BF" w:rsidRPr="00FB01BF">
        <w:rPr>
          <w:rFonts w:ascii="Arial" w:hAnsi="Arial" w:cs="Arial"/>
        </w:rPr>
        <w:t xml:space="preserve">pro Kopf </w:t>
      </w:r>
      <w:r w:rsidR="0004013A" w:rsidRPr="00FB01BF">
        <w:rPr>
          <w:rFonts w:ascii="Arial" w:hAnsi="Arial" w:cs="Arial"/>
        </w:rPr>
        <w:t>im Jahr 20</w:t>
      </w:r>
      <w:r w:rsidR="00FB01BF" w:rsidRPr="00FB01BF">
        <w:rPr>
          <w:rFonts w:ascii="Arial" w:hAnsi="Arial" w:cs="Arial"/>
        </w:rPr>
        <w:t>19</w:t>
      </w:r>
      <w:r w:rsidR="0004013A" w:rsidRPr="00FB01BF">
        <w:rPr>
          <w:rFonts w:ascii="Arial" w:hAnsi="Arial" w:cs="Arial"/>
        </w:rPr>
        <w:t xml:space="preserve"> bedeutet das, </w:t>
      </w:r>
      <w:r w:rsidR="003B16CD" w:rsidRPr="00FB01BF">
        <w:rPr>
          <w:rFonts w:ascii="Arial" w:hAnsi="Arial" w:cs="Arial"/>
        </w:rPr>
        <w:t xml:space="preserve">dass </w:t>
      </w:r>
      <w:r w:rsidR="0004013A" w:rsidRPr="00FB01BF">
        <w:rPr>
          <w:rFonts w:ascii="Arial" w:hAnsi="Arial" w:cs="Arial"/>
        </w:rPr>
        <w:t xml:space="preserve">wenn </w:t>
      </w:r>
      <w:r w:rsidR="00CE5A96" w:rsidRPr="00FB01BF">
        <w:rPr>
          <w:rFonts w:ascii="Arial" w:hAnsi="Arial" w:cs="Arial"/>
        </w:rPr>
        <w:t>alle Menschen so leb</w:t>
      </w:r>
      <w:r w:rsidR="0004013A" w:rsidRPr="00FB01BF">
        <w:rPr>
          <w:rFonts w:ascii="Arial" w:hAnsi="Arial" w:cs="Arial"/>
        </w:rPr>
        <w:t>t</w:t>
      </w:r>
      <w:r w:rsidR="00CE5A96" w:rsidRPr="00FB01BF">
        <w:rPr>
          <w:rFonts w:ascii="Arial" w:hAnsi="Arial" w:cs="Arial"/>
        </w:rPr>
        <w:t xml:space="preserve">en wie </w:t>
      </w:r>
      <w:r w:rsidR="0004013A" w:rsidRPr="00FB01BF">
        <w:rPr>
          <w:rFonts w:ascii="Arial" w:hAnsi="Arial" w:cs="Arial"/>
        </w:rPr>
        <w:t xml:space="preserve">die </w:t>
      </w:r>
      <w:r w:rsidR="00CE5A96" w:rsidRPr="00FB01BF">
        <w:rPr>
          <w:rFonts w:ascii="Arial" w:hAnsi="Arial" w:cs="Arial"/>
        </w:rPr>
        <w:t xml:space="preserve">Europäer, drei </w:t>
      </w:r>
      <w:r w:rsidR="0004013A" w:rsidRPr="00FB01BF">
        <w:rPr>
          <w:rFonts w:ascii="Arial" w:hAnsi="Arial" w:cs="Arial"/>
        </w:rPr>
        <w:t>Erden notwendig wären, um den Ressourcenverbrauch nachhaltig</w:t>
      </w:r>
      <w:r w:rsidR="00BF37EA" w:rsidRPr="00FB01BF">
        <w:rPr>
          <w:rFonts w:ascii="Arial" w:hAnsi="Arial" w:cs="Arial"/>
        </w:rPr>
        <w:t xml:space="preserve"> (</w:t>
      </w:r>
      <w:r w:rsidR="0004013A" w:rsidRPr="00FB01BF">
        <w:rPr>
          <w:rFonts w:ascii="Arial" w:hAnsi="Arial" w:cs="Arial"/>
        </w:rPr>
        <w:t>also ohne Verbrauch des Bestands</w:t>
      </w:r>
      <w:r w:rsidR="00BF37EA" w:rsidRPr="00FB01BF">
        <w:rPr>
          <w:rFonts w:ascii="Arial" w:hAnsi="Arial" w:cs="Arial"/>
        </w:rPr>
        <w:t>)</w:t>
      </w:r>
      <w:r w:rsidR="0004013A" w:rsidRPr="00FB01BF">
        <w:rPr>
          <w:rFonts w:ascii="Arial" w:hAnsi="Arial" w:cs="Arial"/>
        </w:rPr>
        <w:t xml:space="preserve"> zu ermöglichen. Wenn alle Menschen so lebten wie die Nordamerikaner, wären es sogar </w:t>
      </w:r>
      <w:r w:rsidR="00FB01BF">
        <w:rPr>
          <w:rFonts w:ascii="Arial" w:hAnsi="Arial" w:cs="Arial"/>
        </w:rPr>
        <w:t>vier</w:t>
      </w:r>
      <w:r w:rsidR="0004013A" w:rsidRPr="00FB01BF">
        <w:rPr>
          <w:rFonts w:ascii="Arial" w:hAnsi="Arial" w:cs="Arial"/>
        </w:rPr>
        <w:t xml:space="preserve"> Erden</w:t>
      </w:r>
      <w:r w:rsidR="005C538C" w:rsidRPr="00FB01BF">
        <w:rPr>
          <w:rFonts w:ascii="Arial" w:hAnsi="Arial" w:cs="Arial"/>
        </w:rPr>
        <w:t>.</w:t>
      </w:r>
    </w:p>
    <w:p w14:paraId="14739965" w14:textId="77777777" w:rsidR="00C72DAA" w:rsidRDefault="00C72DAA" w:rsidP="00334B59">
      <w:pPr>
        <w:pStyle w:val="StandardWeb"/>
        <w:spacing w:before="0" w:beforeAutospacing="0" w:after="0" w:afterAutospacing="0"/>
        <w:rPr>
          <w:rFonts w:ascii="Arial" w:hAnsi="Arial" w:cs="Arial"/>
        </w:rPr>
      </w:pPr>
    </w:p>
    <w:p w14:paraId="31D06613" w14:textId="77777777" w:rsidR="0068315F" w:rsidRPr="001C0541" w:rsidRDefault="0068315F" w:rsidP="00AB21A5">
      <w:pPr>
        <w:rPr>
          <w:rFonts w:ascii="Arial" w:hAnsi="Arial"/>
          <w:color w:val="000000"/>
        </w:rPr>
      </w:pPr>
      <w:r w:rsidRPr="00023FDC">
        <w:rPr>
          <w:rFonts w:ascii="Arial" w:hAnsi="Arial"/>
          <w:color w:val="FF0000"/>
          <w:lang w:val="en-US"/>
        </w:rPr>
        <w:t>Datenquelle</w:t>
      </w:r>
      <w:r w:rsidRPr="00023FDC">
        <w:rPr>
          <w:rFonts w:ascii="Arial" w:hAnsi="Arial"/>
          <w:color w:val="FF0000"/>
          <w:lang w:val="en-US"/>
        </w:rPr>
        <w:br/>
      </w:r>
      <w:r w:rsidRPr="007328FA">
        <w:rPr>
          <w:rFonts w:ascii="Arial" w:hAnsi="Arial"/>
          <w:color w:val="000000"/>
          <w:lang w:val="en-US"/>
        </w:rPr>
        <w:br/>
      </w:r>
      <w:r w:rsidR="001C0541" w:rsidRPr="007328FA">
        <w:rPr>
          <w:rFonts w:ascii="Arial" w:hAnsi="Arial"/>
          <w:color w:val="000000"/>
          <w:lang w:val="en-US"/>
        </w:rPr>
        <w:lastRenderedPageBreak/>
        <w:t xml:space="preserve">York University Ecological Footprint Initiative &amp; Global Footprint Network. </w:t>
      </w:r>
      <w:r w:rsidR="001C0541" w:rsidRPr="008D36DB">
        <w:rPr>
          <w:rFonts w:ascii="Arial" w:hAnsi="Arial"/>
          <w:color w:val="000000"/>
        </w:rPr>
        <w:t xml:space="preserve">Public Data Package of the National Footprint and Biocapacity Accounts, 2023 edition. Produced for the Footprint Data Foundation and distributed by Global Footprint Network. </w:t>
      </w:r>
      <w:proofErr w:type="spellStart"/>
      <w:r w:rsidR="001C0541" w:rsidRPr="001C0541">
        <w:rPr>
          <w:rFonts w:ascii="Arial" w:hAnsi="Arial"/>
          <w:color w:val="000000"/>
        </w:rPr>
        <w:t>Available</w:t>
      </w:r>
      <w:proofErr w:type="spellEnd"/>
      <w:r w:rsidR="001C0541" w:rsidRPr="001C0541">
        <w:rPr>
          <w:rFonts w:ascii="Arial" w:hAnsi="Arial"/>
          <w:color w:val="000000"/>
        </w:rPr>
        <w:t xml:space="preserve"> online at: https://data.footprintnetwork.org.</w:t>
      </w:r>
    </w:p>
    <w:p w14:paraId="22E8AB17" w14:textId="77777777" w:rsidR="00A85920" w:rsidRPr="001C0541" w:rsidRDefault="00A85920" w:rsidP="00AB21A5">
      <w:pPr>
        <w:rPr>
          <w:rFonts w:ascii="Arial" w:hAnsi="Arial"/>
          <w:color w:val="000000"/>
        </w:rPr>
      </w:pPr>
    </w:p>
    <w:p w14:paraId="52F85012" w14:textId="77777777" w:rsidR="001E7CB9" w:rsidRDefault="0068315F" w:rsidP="00AB21A5">
      <w:pPr>
        <w:rPr>
          <w:rFonts w:ascii="Arial" w:hAnsi="Arial"/>
          <w:color w:val="000000"/>
        </w:rPr>
      </w:pPr>
      <w:r w:rsidRPr="00FD09A4">
        <w:rPr>
          <w:rFonts w:ascii="Arial" w:hAnsi="Arial"/>
          <w:color w:val="FF0000"/>
        </w:rPr>
        <w:t>Begriffe, methodische Anmerkungen oder Lesehilfen</w:t>
      </w:r>
      <w:r w:rsidRPr="00FD09A4">
        <w:rPr>
          <w:rFonts w:ascii="Arial" w:hAnsi="Arial"/>
          <w:color w:val="FF0000"/>
        </w:rPr>
        <w:br/>
      </w:r>
    </w:p>
    <w:p w14:paraId="1B249DA8" w14:textId="77777777" w:rsidR="00F05783" w:rsidRDefault="00F05783" w:rsidP="00AB21A5">
      <w:pPr>
        <w:rPr>
          <w:rFonts w:ascii="Arial" w:hAnsi="Arial"/>
          <w:color w:val="000000"/>
        </w:rPr>
      </w:pPr>
      <w:r w:rsidRPr="00F05783">
        <w:rPr>
          <w:rFonts w:ascii="Arial" w:hAnsi="Arial"/>
          <w:color w:val="000000"/>
        </w:rPr>
        <w:t xml:space="preserve">Der </w:t>
      </w:r>
      <w:r w:rsidRPr="00F05783">
        <w:rPr>
          <w:rFonts w:ascii="Arial" w:hAnsi="Arial"/>
          <w:b/>
          <w:color w:val="000000"/>
        </w:rPr>
        <w:t>globale Hektar (</w:t>
      </w:r>
      <w:proofErr w:type="spellStart"/>
      <w:r w:rsidRPr="00F05783">
        <w:rPr>
          <w:rFonts w:ascii="Arial" w:hAnsi="Arial"/>
          <w:b/>
          <w:color w:val="000000"/>
        </w:rPr>
        <w:t>gha</w:t>
      </w:r>
      <w:proofErr w:type="spellEnd"/>
      <w:r w:rsidRPr="00F05783">
        <w:rPr>
          <w:rFonts w:ascii="Arial" w:hAnsi="Arial"/>
          <w:b/>
          <w:color w:val="000000"/>
        </w:rPr>
        <w:t>)</w:t>
      </w:r>
      <w:r w:rsidRPr="00F05783">
        <w:rPr>
          <w:rFonts w:ascii="Arial" w:hAnsi="Arial"/>
          <w:color w:val="000000"/>
        </w:rPr>
        <w:t xml:space="preserve"> ist die Maßzahl für </w:t>
      </w:r>
      <w:r w:rsidR="00763AB0">
        <w:rPr>
          <w:rFonts w:ascii="Arial" w:hAnsi="Arial"/>
          <w:color w:val="000000"/>
        </w:rPr>
        <w:t xml:space="preserve">die </w:t>
      </w:r>
      <w:r w:rsidR="00763AB0" w:rsidRPr="00F05783">
        <w:rPr>
          <w:rFonts w:ascii="Arial" w:hAnsi="Arial"/>
          <w:color w:val="000000"/>
        </w:rPr>
        <w:t xml:space="preserve">biologische Produktivität </w:t>
      </w:r>
      <w:r w:rsidR="00763AB0">
        <w:rPr>
          <w:rFonts w:ascii="Arial" w:hAnsi="Arial"/>
          <w:color w:val="000000"/>
        </w:rPr>
        <w:t xml:space="preserve">und </w:t>
      </w:r>
      <w:r w:rsidR="00763AB0" w:rsidRPr="00F05783">
        <w:rPr>
          <w:rFonts w:ascii="Arial" w:hAnsi="Arial"/>
          <w:color w:val="000000"/>
        </w:rPr>
        <w:t xml:space="preserve">den Bedarf an Biokapazität (ökologischer Fußabdruck). </w:t>
      </w:r>
      <w:r w:rsidRPr="00F05783">
        <w:rPr>
          <w:rFonts w:ascii="Arial" w:hAnsi="Arial"/>
          <w:color w:val="000000"/>
        </w:rPr>
        <w:t xml:space="preserve">Er berücksichtigt, dass die verschiedenen </w:t>
      </w:r>
      <w:r w:rsidR="00763AB0">
        <w:rPr>
          <w:rFonts w:ascii="Arial" w:hAnsi="Arial"/>
          <w:color w:val="000000"/>
        </w:rPr>
        <w:t xml:space="preserve">Landtypen (z.B. Wald-, Weide- oder </w:t>
      </w:r>
      <w:r w:rsidRPr="00F05783">
        <w:rPr>
          <w:rFonts w:ascii="Arial" w:hAnsi="Arial"/>
          <w:color w:val="000000"/>
        </w:rPr>
        <w:t xml:space="preserve">Ackerfläche) pro Hektar unterschiedlich viel Ressourcen zur Verfügung stellen können. Der </w:t>
      </w:r>
      <w:r w:rsidR="00763AB0">
        <w:rPr>
          <w:rFonts w:ascii="Arial" w:hAnsi="Arial"/>
          <w:color w:val="000000"/>
        </w:rPr>
        <w:t>g</w:t>
      </w:r>
      <w:r w:rsidRPr="00F05783">
        <w:rPr>
          <w:rFonts w:ascii="Arial" w:hAnsi="Arial"/>
          <w:color w:val="000000"/>
        </w:rPr>
        <w:t>lobal</w:t>
      </w:r>
      <w:r w:rsidR="00763AB0">
        <w:rPr>
          <w:rFonts w:ascii="Arial" w:hAnsi="Arial"/>
          <w:color w:val="000000"/>
        </w:rPr>
        <w:t xml:space="preserve">e </w:t>
      </w:r>
      <w:r w:rsidRPr="00F05783">
        <w:rPr>
          <w:rFonts w:ascii="Arial" w:hAnsi="Arial"/>
          <w:color w:val="000000"/>
        </w:rPr>
        <w:t xml:space="preserve">Hektar ist der Durchschnittswert der weltweiten biologischen Produktivität pro </w:t>
      </w:r>
      <w:r w:rsidR="00763AB0" w:rsidRPr="00F05783">
        <w:rPr>
          <w:rFonts w:ascii="Arial" w:hAnsi="Arial"/>
          <w:color w:val="000000"/>
        </w:rPr>
        <w:t>produktive</w:t>
      </w:r>
      <w:r w:rsidR="00763AB0">
        <w:rPr>
          <w:rFonts w:ascii="Arial" w:hAnsi="Arial"/>
          <w:color w:val="000000"/>
        </w:rPr>
        <w:t xml:space="preserve">m </w:t>
      </w:r>
      <w:r w:rsidRPr="00F05783">
        <w:rPr>
          <w:rFonts w:ascii="Arial" w:hAnsi="Arial"/>
          <w:color w:val="000000"/>
        </w:rPr>
        <w:t>Hektar in einem Jahr. Da die weltweite Produktivität von Jahr zu Jahr leicht variiert, kann sich der Wert eines globalen Hektars von Jahr zu Jahr leicht ändern.</w:t>
      </w:r>
    </w:p>
    <w:p w14:paraId="66C0E4B6" w14:textId="77777777" w:rsidR="00C72DAA" w:rsidRDefault="00C72DAA" w:rsidP="00AB21A5">
      <w:pPr>
        <w:rPr>
          <w:rFonts w:ascii="Arial" w:hAnsi="Arial"/>
          <w:color w:val="000000"/>
        </w:rPr>
      </w:pPr>
    </w:p>
    <w:p w14:paraId="1112FA2E" w14:textId="77777777" w:rsidR="008F4C5A" w:rsidRDefault="008F4C5A" w:rsidP="005E4D0B">
      <w:pPr>
        <w:rPr>
          <w:rFonts w:ascii="Arial" w:hAnsi="Arial"/>
          <w:color w:val="000000"/>
        </w:rPr>
      </w:pPr>
      <w:r w:rsidRPr="008F4C5A">
        <w:rPr>
          <w:rFonts w:ascii="Arial" w:hAnsi="Arial" w:hint="eastAsia"/>
          <w:color w:val="000000"/>
        </w:rPr>
        <w:t xml:space="preserve">Die </w:t>
      </w:r>
      <w:r w:rsidRPr="008F4C5A">
        <w:rPr>
          <w:rFonts w:ascii="Arial" w:hAnsi="Arial" w:hint="eastAsia"/>
          <w:b/>
          <w:color w:val="000000"/>
        </w:rPr>
        <w:t>Biokapazität</w:t>
      </w:r>
      <w:r w:rsidRPr="008F4C5A">
        <w:rPr>
          <w:rFonts w:ascii="Arial" w:hAnsi="Arial" w:hint="eastAsia"/>
          <w:color w:val="000000"/>
        </w:rPr>
        <w:t xml:space="preserve"> wird gemessen, indem die Menge an biologisch produktiver Land- und Meeresfläche berechnet wird, die bei aktueller Technologie und Bewirtschaftungspraxis zur Verfügung steht, um die von einer Bevölkerung verbrauchten Ressourcen bereitzustellen und ihre Abfälle aufzunehmen. Um die Biokapazität über Raum und Zeit hinweg vergleichbar zu machen, werden die Flächen </w:t>
      </w:r>
      <w:r w:rsidR="007B6494">
        <w:rPr>
          <w:rFonts w:ascii="Arial" w:hAnsi="Arial"/>
          <w:color w:val="000000"/>
        </w:rPr>
        <w:t xml:space="preserve">entsprechend </w:t>
      </w:r>
      <w:r w:rsidRPr="008F4C5A">
        <w:rPr>
          <w:rFonts w:ascii="Arial" w:hAnsi="Arial" w:hint="eastAsia"/>
          <w:color w:val="000000"/>
        </w:rPr>
        <w:t xml:space="preserve">ihrer biologischen Produktivität </w:t>
      </w:r>
      <w:r w:rsidR="007B6494">
        <w:rPr>
          <w:rFonts w:ascii="Arial" w:hAnsi="Arial"/>
          <w:color w:val="000000"/>
        </w:rPr>
        <w:t xml:space="preserve">angerechnet und </w:t>
      </w:r>
      <w:r w:rsidRPr="008F4C5A">
        <w:rPr>
          <w:rFonts w:ascii="Arial" w:hAnsi="Arial" w:hint="eastAsia"/>
          <w:color w:val="000000"/>
        </w:rPr>
        <w:t xml:space="preserve">in </w:t>
      </w:r>
      <w:r w:rsidR="007B6494">
        <w:rPr>
          <w:rFonts w:ascii="Arial" w:hAnsi="Arial"/>
          <w:color w:val="000000"/>
        </w:rPr>
        <w:t xml:space="preserve">der Einheit </w:t>
      </w:r>
      <w:r w:rsidRPr="008F4C5A">
        <w:rPr>
          <w:rFonts w:ascii="Arial" w:hAnsi="Arial" w:hint="eastAsia"/>
          <w:color w:val="000000"/>
        </w:rPr>
        <w:t>globale</w:t>
      </w:r>
      <w:r w:rsidR="007B6494">
        <w:rPr>
          <w:rFonts w:ascii="Arial" w:hAnsi="Arial"/>
          <w:color w:val="000000"/>
        </w:rPr>
        <w:t>r</w:t>
      </w:r>
      <w:r w:rsidRPr="008F4C5A">
        <w:rPr>
          <w:rFonts w:ascii="Arial" w:hAnsi="Arial" w:hint="eastAsia"/>
          <w:color w:val="000000"/>
        </w:rPr>
        <w:t xml:space="preserve"> Hektar ausgedrückt.</w:t>
      </w:r>
    </w:p>
    <w:p w14:paraId="201464F2" w14:textId="77777777" w:rsidR="00C72DAA" w:rsidRDefault="00C72DAA" w:rsidP="005E4D0B">
      <w:pPr>
        <w:rPr>
          <w:rFonts w:ascii="Arial" w:hAnsi="Arial"/>
          <w:color w:val="000000"/>
        </w:rPr>
      </w:pPr>
    </w:p>
    <w:p w14:paraId="49714E29" w14:textId="77777777" w:rsidR="008F4C5A" w:rsidRDefault="008F4C5A" w:rsidP="005E4D0B">
      <w:pPr>
        <w:rPr>
          <w:rFonts w:ascii="Arial" w:hAnsi="Arial"/>
          <w:color w:val="000000"/>
        </w:rPr>
      </w:pPr>
      <w:r w:rsidRPr="008F4C5A">
        <w:rPr>
          <w:rFonts w:ascii="Arial" w:hAnsi="Arial" w:hint="eastAsia"/>
          <w:color w:val="000000"/>
        </w:rPr>
        <w:t xml:space="preserve">Der </w:t>
      </w:r>
      <w:r w:rsidRPr="008F4C5A">
        <w:rPr>
          <w:rFonts w:ascii="Arial" w:hAnsi="Arial" w:hint="eastAsia"/>
          <w:b/>
          <w:color w:val="000000"/>
        </w:rPr>
        <w:t>ökologische Fußabdruck</w:t>
      </w:r>
      <w:r w:rsidRPr="008F4C5A">
        <w:rPr>
          <w:rFonts w:ascii="Arial" w:hAnsi="Arial" w:hint="eastAsia"/>
          <w:color w:val="000000"/>
        </w:rPr>
        <w:t xml:space="preserve"> wird </w:t>
      </w:r>
      <w:r w:rsidR="007B6494">
        <w:rPr>
          <w:rFonts w:ascii="Arial" w:hAnsi="Arial"/>
          <w:color w:val="000000"/>
        </w:rPr>
        <w:t>berechnet</w:t>
      </w:r>
      <w:r w:rsidRPr="008F4C5A">
        <w:rPr>
          <w:rFonts w:ascii="Arial" w:hAnsi="Arial" w:hint="eastAsia"/>
          <w:color w:val="000000"/>
        </w:rPr>
        <w:t xml:space="preserve">, indem ermittelt wird, wie viel biologisch produktive Fläche erforderlich ist, um </w:t>
      </w:r>
      <w:r w:rsidR="007B6494">
        <w:rPr>
          <w:rFonts w:ascii="Arial" w:hAnsi="Arial"/>
          <w:color w:val="000000"/>
        </w:rPr>
        <w:t xml:space="preserve">die </w:t>
      </w:r>
      <w:r w:rsidR="007B6494" w:rsidRPr="00552A34">
        <w:rPr>
          <w:rFonts w:ascii="Arial" w:hAnsi="Arial"/>
          <w:color w:val="000000"/>
        </w:rPr>
        <w:t xml:space="preserve">Nachfrage nach </w:t>
      </w:r>
      <w:r w:rsidR="00552A34" w:rsidRPr="00552A34">
        <w:rPr>
          <w:rFonts w:ascii="Arial" w:hAnsi="Arial"/>
          <w:color w:val="000000"/>
        </w:rPr>
        <w:t>Ressourcen zu decken</w:t>
      </w:r>
      <w:r w:rsidRPr="008F4C5A">
        <w:rPr>
          <w:rFonts w:ascii="Arial" w:hAnsi="Arial" w:hint="eastAsia"/>
          <w:color w:val="000000"/>
        </w:rPr>
        <w:t xml:space="preserve">. </w:t>
      </w:r>
      <w:r w:rsidR="00552A34">
        <w:rPr>
          <w:rFonts w:ascii="Arial" w:hAnsi="Arial"/>
          <w:color w:val="000000"/>
        </w:rPr>
        <w:t xml:space="preserve">Dazu </w:t>
      </w:r>
      <w:r w:rsidRPr="008F4C5A">
        <w:rPr>
          <w:rFonts w:ascii="Arial" w:hAnsi="Arial" w:hint="eastAsia"/>
          <w:color w:val="000000"/>
        </w:rPr>
        <w:t xml:space="preserve">gehören </w:t>
      </w:r>
      <w:r w:rsidR="00552A34">
        <w:rPr>
          <w:rFonts w:ascii="Arial" w:hAnsi="Arial"/>
          <w:color w:val="000000"/>
        </w:rPr>
        <w:t xml:space="preserve">der </w:t>
      </w:r>
      <w:r w:rsidRPr="008F4C5A">
        <w:rPr>
          <w:rFonts w:ascii="Arial" w:hAnsi="Arial" w:hint="eastAsia"/>
          <w:color w:val="000000"/>
        </w:rPr>
        <w:t>Anbau von Nahrungsmitteln, die Produktion von Fasern,</w:t>
      </w:r>
      <w:r w:rsidR="00552A34">
        <w:rPr>
          <w:rFonts w:ascii="Arial" w:hAnsi="Arial"/>
          <w:color w:val="000000"/>
        </w:rPr>
        <w:t xml:space="preserve"> nachwachsende Wälder</w:t>
      </w:r>
      <w:r w:rsidRPr="008F4C5A">
        <w:rPr>
          <w:rFonts w:ascii="Arial" w:hAnsi="Arial" w:hint="eastAsia"/>
          <w:color w:val="000000"/>
        </w:rPr>
        <w:t xml:space="preserve">, die </w:t>
      </w:r>
      <w:r w:rsidR="00552A34">
        <w:rPr>
          <w:rFonts w:ascii="Arial" w:hAnsi="Arial"/>
          <w:color w:val="000000"/>
        </w:rPr>
        <w:t xml:space="preserve">Aufnahme </w:t>
      </w:r>
      <w:r w:rsidRPr="008F4C5A">
        <w:rPr>
          <w:rFonts w:ascii="Arial" w:hAnsi="Arial" w:hint="eastAsia"/>
          <w:color w:val="000000"/>
        </w:rPr>
        <w:t>von Kohlendioxidemissionen aus der Verbrennung fossiler Brennstoffe und Infrastruktur</w:t>
      </w:r>
      <w:r w:rsidR="00552A34">
        <w:rPr>
          <w:rFonts w:ascii="Arial" w:hAnsi="Arial"/>
          <w:color w:val="000000"/>
        </w:rPr>
        <w:t>maßnahmen</w:t>
      </w:r>
      <w:r w:rsidRPr="008F4C5A">
        <w:rPr>
          <w:rFonts w:ascii="Arial" w:hAnsi="Arial" w:hint="eastAsia"/>
          <w:color w:val="000000"/>
        </w:rPr>
        <w:t>. Der Verbrauch eines Landes wird berechnet, indem die Importe zur nationalen Produktion addiert und die Exporte davon abgezogen werden.</w:t>
      </w:r>
    </w:p>
    <w:p w14:paraId="1AD06838" w14:textId="77777777" w:rsidR="00C72DAA" w:rsidRDefault="00C72DAA" w:rsidP="005E4D0B">
      <w:pPr>
        <w:rPr>
          <w:rFonts w:ascii="Arial" w:hAnsi="Arial"/>
          <w:color w:val="000000"/>
        </w:rPr>
      </w:pPr>
    </w:p>
    <w:p w14:paraId="483AE058" w14:textId="77777777" w:rsidR="005C538C" w:rsidRDefault="00126640" w:rsidP="00126640">
      <w:pPr>
        <w:rPr>
          <w:rFonts w:ascii="Arial" w:hAnsi="Arial" w:cs="Arial"/>
        </w:rPr>
      </w:pPr>
      <w:r w:rsidRPr="008F4C5A">
        <w:rPr>
          <w:rFonts w:ascii="Arial" w:hAnsi="Arial" w:cs="Arial"/>
        </w:rPr>
        <w:t xml:space="preserve">Ein </w:t>
      </w:r>
      <w:r w:rsidRPr="008F4C5A">
        <w:rPr>
          <w:rFonts w:ascii="Arial" w:hAnsi="Arial" w:cs="Arial"/>
          <w:b/>
        </w:rPr>
        <w:t>ökologisches Defizit</w:t>
      </w:r>
      <w:r w:rsidRPr="008F4C5A">
        <w:rPr>
          <w:rFonts w:ascii="Arial" w:hAnsi="Arial" w:cs="Arial"/>
        </w:rPr>
        <w:t xml:space="preserve"> entsteht, wenn der ökologische Fußabdruck einer Bevölkerung ihre verfügbaren biologisch leistungsfähigen </w:t>
      </w:r>
      <w:r w:rsidR="008F4C5A" w:rsidRPr="008F4C5A">
        <w:rPr>
          <w:rFonts w:ascii="Arial" w:hAnsi="Arial" w:cs="Arial"/>
        </w:rPr>
        <w:t>F</w:t>
      </w:r>
      <w:r w:rsidRPr="008F4C5A">
        <w:rPr>
          <w:rFonts w:ascii="Arial" w:hAnsi="Arial" w:cs="Arial"/>
        </w:rPr>
        <w:t xml:space="preserve">lächen übersteigt. Umgekehrt existiert eine </w:t>
      </w:r>
      <w:r w:rsidRPr="008F4C5A">
        <w:rPr>
          <w:rFonts w:ascii="Arial" w:hAnsi="Arial" w:cs="Arial"/>
          <w:b/>
        </w:rPr>
        <w:t>ökologische Reserve</w:t>
      </w:r>
      <w:r w:rsidRPr="008F4C5A">
        <w:rPr>
          <w:rFonts w:ascii="Arial" w:hAnsi="Arial" w:cs="Arial"/>
        </w:rPr>
        <w:t xml:space="preserve">, wenn die biologisch produktiven </w:t>
      </w:r>
      <w:r w:rsidR="008F4C5A" w:rsidRPr="008F4C5A">
        <w:rPr>
          <w:rFonts w:ascii="Arial" w:hAnsi="Arial" w:cs="Arial"/>
        </w:rPr>
        <w:t>F</w:t>
      </w:r>
      <w:r w:rsidRPr="008F4C5A">
        <w:rPr>
          <w:rFonts w:ascii="Arial" w:hAnsi="Arial" w:cs="Arial"/>
        </w:rPr>
        <w:t>lächen größer sind als der ökologische Fußabdruck der Bevölkerung</w:t>
      </w:r>
      <w:r w:rsidR="005C538C" w:rsidRPr="008F4C5A">
        <w:rPr>
          <w:rFonts w:ascii="Arial" w:hAnsi="Arial" w:cs="Arial"/>
        </w:rPr>
        <w:t>.</w:t>
      </w:r>
    </w:p>
    <w:p w14:paraId="15BD6C0F" w14:textId="77777777" w:rsidR="00C72DAA" w:rsidRDefault="00C72DAA" w:rsidP="00126640">
      <w:pPr>
        <w:rPr>
          <w:rFonts w:ascii="Arial" w:hAnsi="Arial" w:cs="Arial"/>
        </w:rPr>
      </w:pPr>
    </w:p>
    <w:p w14:paraId="1EE737FE" w14:textId="77777777" w:rsidR="009B00DC" w:rsidRDefault="00994B61" w:rsidP="001E7CB9">
      <w:pPr>
        <w:rPr>
          <w:rFonts w:ascii="Arial" w:hAnsi="Arial" w:cs="Arial"/>
        </w:rPr>
      </w:pPr>
      <w:r w:rsidRPr="00524BE5">
        <w:rPr>
          <w:rFonts w:ascii="Arial" w:hAnsi="Arial" w:cs="Arial"/>
        </w:rPr>
        <w:t xml:space="preserve">Kein Konzept zur Erfassung von ökologischen Problemen kann alle Faktoren umfassend abbilden. </w:t>
      </w:r>
      <w:r w:rsidR="00524BE5" w:rsidRPr="00524BE5">
        <w:rPr>
          <w:rFonts w:ascii="Arial" w:hAnsi="Arial" w:cs="Arial"/>
        </w:rPr>
        <w:t xml:space="preserve">An der Berechnung des </w:t>
      </w:r>
      <w:r w:rsidR="00524BE5" w:rsidRPr="00FA65FE">
        <w:rPr>
          <w:rFonts w:ascii="Arial" w:hAnsi="Arial" w:cs="Arial"/>
        </w:rPr>
        <w:t>ökologischen Fußabdrucks wird b</w:t>
      </w:r>
      <w:r w:rsidRPr="00FA65FE">
        <w:rPr>
          <w:rFonts w:ascii="Arial" w:hAnsi="Arial" w:cs="Arial"/>
        </w:rPr>
        <w:t xml:space="preserve">eispielsweise </w:t>
      </w:r>
      <w:r w:rsidR="00552A34" w:rsidRPr="00FA65FE">
        <w:rPr>
          <w:rFonts w:ascii="Arial" w:hAnsi="Arial" w:cs="Arial"/>
        </w:rPr>
        <w:t xml:space="preserve">kritisiert, dass die Produktion von </w:t>
      </w:r>
      <w:r w:rsidR="00FA65FE" w:rsidRPr="00FA65FE">
        <w:rPr>
          <w:rFonts w:ascii="Arial" w:hAnsi="Arial" w:cs="Arial"/>
          <w:color w:val="202122"/>
          <w:shd w:val="clear" w:color="auto" w:fill="FFFFFF"/>
        </w:rPr>
        <w:t>CO</w:t>
      </w:r>
      <w:r w:rsidR="00FA65FE" w:rsidRPr="00FA65FE">
        <w:rPr>
          <w:rFonts w:ascii="Arial" w:hAnsi="Arial" w:cs="Arial"/>
          <w:color w:val="202122"/>
          <w:shd w:val="clear" w:color="auto" w:fill="FFFFFF"/>
          <w:vertAlign w:val="subscript"/>
        </w:rPr>
        <w:t>2</w:t>
      </w:r>
      <w:r w:rsidR="00552A34" w:rsidRPr="00FA65FE">
        <w:rPr>
          <w:rFonts w:ascii="Arial" w:hAnsi="Arial" w:cs="Arial"/>
        </w:rPr>
        <w:t xml:space="preserve"> </w:t>
      </w:r>
      <w:r w:rsidR="00524BE5" w:rsidRPr="00FA65FE">
        <w:rPr>
          <w:rFonts w:ascii="Arial" w:hAnsi="Arial" w:cs="Arial"/>
        </w:rPr>
        <w:t xml:space="preserve">zu </w:t>
      </w:r>
      <w:r w:rsidR="00D76711" w:rsidRPr="00FA65FE">
        <w:rPr>
          <w:rFonts w:ascii="Arial" w:hAnsi="Arial" w:cs="Arial"/>
        </w:rPr>
        <w:t>schwer wiegt</w:t>
      </w:r>
      <w:r w:rsidR="00524BE5" w:rsidRPr="00FA65FE">
        <w:rPr>
          <w:rFonts w:ascii="Arial" w:hAnsi="Arial" w:cs="Arial"/>
        </w:rPr>
        <w:t>.</w:t>
      </w:r>
      <w:r w:rsidR="00D76711" w:rsidRPr="00FA65FE">
        <w:rPr>
          <w:rFonts w:ascii="Arial" w:hAnsi="Arial" w:cs="Arial"/>
        </w:rPr>
        <w:t xml:space="preserve"> A</w:t>
      </w:r>
      <w:r w:rsidR="00524BE5" w:rsidRPr="00FA65FE">
        <w:rPr>
          <w:rFonts w:ascii="Arial" w:hAnsi="Arial" w:cs="Arial"/>
        </w:rPr>
        <w:t>ndere Faktoren – wie zum Beispiel das Thema Artenvielfalt – finden</w:t>
      </w:r>
      <w:r w:rsidR="00524BE5" w:rsidRPr="00524BE5">
        <w:rPr>
          <w:rFonts w:ascii="Arial" w:hAnsi="Arial" w:cs="Arial"/>
        </w:rPr>
        <w:t xml:space="preserve"> hingegen keinen Eingang in die Methodik. S</w:t>
      </w:r>
      <w:r w:rsidR="000A1249" w:rsidRPr="00524BE5">
        <w:rPr>
          <w:rFonts w:ascii="Arial" w:hAnsi="Arial" w:cs="Arial"/>
        </w:rPr>
        <w:t>ch</w:t>
      </w:r>
      <w:r w:rsidR="00341EC6" w:rsidRPr="00524BE5">
        <w:rPr>
          <w:rFonts w:ascii="Arial" w:hAnsi="Arial" w:cs="Arial"/>
        </w:rPr>
        <w:t>l</w:t>
      </w:r>
      <w:r w:rsidR="000A1249" w:rsidRPr="00524BE5">
        <w:rPr>
          <w:rFonts w:ascii="Arial" w:hAnsi="Arial" w:cs="Arial"/>
        </w:rPr>
        <w:t xml:space="preserve">ießlich </w:t>
      </w:r>
      <w:r w:rsidR="00524BE5" w:rsidRPr="00524BE5">
        <w:rPr>
          <w:rFonts w:ascii="Arial" w:hAnsi="Arial" w:cs="Arial"/>
        </w:rPr>
        <w:t xml:space="preserve">wird kritisiert, dass das Konzept den individuellen Konsumstil in den Mittelpunkt stellt statt </w:t>
      </w:r>
      <w:r w:rsidR="00CA6DD9">
        <w:rPr>
          <w:rFonts w:ascii="Arial" w:hAnsi="Arial" w:cs="Arial"/>
        </w:rPr>
        <w:t xml:space="preserve">die Lösung </w:t>
      </w:r>
      <w:r w:rsidR="00524BE5" w:rsidRPr="00524BE5">
        <w:rPr>
          <w:rFonts w:ascii="Arial" w:hAnsi="Arial" w:cs="Arial"/>
        </w:rPr>
        <w:t>ökologische</w:t>
      </w:r>
      <w:r w:rsidR="00CA6DD9">
        <w:rPr>
          <w:rFonts w:ascii="Arial" w:hAnsi="Arial" w:cs="Arial"/>
        </w:rPr>
        <w:t>r</w:t>
      </w:r>
      <w:r w:rsidR="00524BE5" w:rsidRPr="00524BE5">
        <w:rPr>
          <w:rFonts w:ascii="Arial" w:hAnsi="Arial" w:cs="Arial"/>
        </w:rPr>
        <w:t xml:space="preserve"> Probleme als gesamtgesellschaftliche Aufgabe zu verstehen. </w:t>
      </w:r>
      <w:r w:rsidRPr="00524BE5">
        <w:rPr>
          <w:rFonts w:ascii="Arial" w:hAnsi="Arial" w:cs="Arial"/>
        </w:rPr>
        <w:t xml:space="preserve">Allerdings werden diese und andere Schwächen nicht </w:t>
      </w:r>
      <w:r w:rsidR="00795F27" w:rsidRPr="00524BE5">
        <w:rPr>
          <w:rFonts w:ascii="Arial" w:hAnsi="Arial" w:cs="Arial"/>
        </w:rPr>
        <w:t xml:space="preserve">vom Global Footprint Network </w:t>
      </w:r>
      <w:r w:rsidRPr="00524BE5">
        <w:rPr>
          <w:rFonts w:ascii="Arial" w:hAnsi="Arial" w:cs="Arial"/>
        </w:rPr>
        <w:t>bestritten</w:t>
      </w:r>
      <w:r w:rsidR="00795F27" w:rsidRPr="00524BE5">
        <w:rPr>
          <w:rFonts w:ascii="Arial" w:hAnsi="Arial" w:cs="Arial"/>
        </w:rPr>
        <w:t xml:space="preserve"> bzw. ist das Netzwerk </w:t>
      </w:r>
      <w:r w:rsidRPr="00524BE5">
        <w:rPr>
          <w:rFonts w:ascii="Arial" w:hAnsi="Arial" w:cs="Arial"/>
        </w:rPr>
        <w:t>bemüht, seine Methodik möglichst transparent zu machen</w:t>
      </w:r>
      <w:r w:rsidR="009B00DC">
        <w:rPr>
          <w:rFonts w:ascii="Arial" w:hAnsi="Arial" w:cs="Arial"/>
        </w:rPr>
        <w:t xml:space="preserve"> und mit Kritik offen umzugehen</w:t>
      </w:r>
      <w:r w:rsidRPr="00524BE5">
        <w:rPr>
          <w:rFonts w:ascii="Arial" w:hAnsi="Arial" w:cs="Arial"/>
        </w:rPr>
        <w:t>:</w:t>
      </w:r>
    </w:p>
    <w:p w14:paraId="275BDC1F" w14:textId="77777777" w:rsidR="009B00DC" w:rsidRDefault="009B00DC" w:rsidP="001E7CB9">
      <w:pPr>
        <w:rPr>
          <w:rFonts w:ascii="Arial" w:hAnsi="Arial" w:cs="Arial"/>
        </w:rPr>
      </w:pPr>
      <w:hyperlink r:id="rId7" w:history="1">
        <w:r w:rsidRPr="00052167">
          <w:rPr>
            <w:rStyle w:val="Hyperlink"/>
            <w:rFonts w:ascii="Arial" w:hAnsi="Arial" w:cs="Arial"/>
          </w:rPr>
          <w:t>https://www.footprintnetwork.org/our-work/ecological-footprint/limitations-and-criticisms/</w:t>
        </w:r>
      </w:hyperlink>
    </w:p>
    <w:p w14:paraId="0A186ABB" w14:textId="77777777" w:rsidR="009B00DC" w:rsidRDefault="00994B61" w:rsidP="001E7CB9">
      <w:pPr>
        <w:rPr>
          <w:rFonts w:ascii="Arial" w:hAnsi="Arial" w:cs="Arial"/>
        </w:rPr>
      </w:pPr>
      <w:r w:rsidRPr="00524BE5">
        <w:rPr>
          <w:rFonts w:ascii="Arial" w:hAnsi="Arial" w:cs="Arial"/>
        </w:rPr>
        <w:t xml:space="preserve"> </w:t>
      </w:r>
    </w:p>
    <w:p w14:paraId="65C336C3" w14:textId="77777777" w:rsidR="00031A9F" w:rsidRDefault="005C538C" w:rsidP="001E7CB9">
      <w:pPr>
        <w:rPr>
          <w:rFonts w:ascii="Arial" w:hAnsi="Arial"/>
          <w:color w:val="000000"/>
        </w:rPr>
      </w:pPr>
      <w:hyperlink r:id="rId8" w:history="1">
        <w:r w:rsidRPr="00572820">
          <w:rPr>
            <w:rStyle w:val="Hyperlink"/>
            <w:rFonts w:ascii="Arial" w:hAnsi="Arial"/>
          </w:rPr>
          <w:t>http://www.footprintnetwork.org/resources/data/</w:t>
        </w:r>
      </w:hyperlink>
    </w:p>
    <w:p w14:paraId="0D18C4D7" w14:textId="77777777" w:rsidR="00A30EA8" w:rsidRDefault="00A30EA8" w:rsidP="001E7CB9">
      <w:pPr>
        <w:rPr>
          <w:rFonts w:ascii="Arial" w:hAnsi="Arial"/>
          <w:color w:val="000000"/>
        </w:rPr>
      </w:pPr>
    </w:p>
    <w:p w14:paraId="0A441219" w14:textId="77777777" w:rsidR="00B11E18" w:rsidRDefault="00B11E18" w:rsidP="00B11E18">
      <w:pPr>
        <w:rPr>
          <w:rFonts w:ascii="Arial" w:hAnsi="Arial"/>
          <w:sz w:val="20"/>
          <w:szCs w:val="20"/>
        </w:rPr>
      </w:pPr>
      <w:r>
        <w:rPr>
          <w:rFonts w:ascii="Arial" w:hAnsi="Arial"/>
          <w:sz w:val="20"/>
          <w:szCs w:val="20"/>
        </w:rPr>
        <w:lastRenderedPageBreak/>
        <w:t>Dieser Text ist unter der Creative Commons Lizenz</w:t>
      </w:r>
      <w:r w:rsidR="002E7FDA">
        <w:rPr>
          <w:rFonts w:ascii="Arial" w:hAnsi="Arial"/>
          <w:sz w:val="20"/>
          <w:szCs w:val="20"/>
        </w:rPr>
        <w:t xml:space="preserve"> </w:t>
      </w:r>
      <w:r w:rsidR="002E7FDA" w:rsidRPr="002E7FDA">
        <w:rPr>
          <w:rFonts w:ascii="Arial" w:hAnsi="Arial"/>
          <w:sz w:val="20"/>
          <w:szCs w:val="20"/>
        </w:rPr>
        <w:t>BY-SA 4.0</w:t>
      </w:r>
      <w:r w:rsidR="002E7FDA">
        <w:rPr>
          <w:rFonts w:ascii="Arial" w:hAnsi="Arial"/>
          <w:sz w:val="20"/>
          <w:szCs w:val="20"/>
        </w:rPr>
        <w:t xml:space="preserve"> v</w:t>
      </w:r>
      <w:r>
        <w:rPr>
          <w:rFonts w:ascii="Arial" w:hAnsi="Arial"/>
          <w:sz w:val="20"/>
          <w:szCs w:val="20"/>
        </w:rPr>
        <w:t xml:space="preserve">eröffentlicht. </w:t>
      </w:r>
    </w:p>
    <w:p w14:paraId="70770014" w14:textId="69ECB99A" w:rsidR="00B11E18" w:rsidRPr="00B11E18" w:rsidRDefault="00B11E18" w:rsidP="00FB46CA">
      <w:pPr>
        <w:rPr>
          <w:rFonts w:ascii="Arial" w:hAnsi="Arial"/>
          <w:sz w:val="20"/>
          <w:szCs w:val="20"/>
        </w:rPr>
      </w:pPr>
      <w:r>
        <w:rPr>
          <w:rFonts w:ascii="Arial" w:hAnsi="Arial"/>
          <w:sz w:val="20"/>
          <w:szCs w:val="20"/>
        </w:rPr>
        <w:t>Bundeszentrale für politische Bildung 20</w:t>
      </w:r>
      <w:r w:rsidR="00C72DAA">
        <w:rPr>
          <w:rFonts w:ascii="Arial" w:hAnsi="Arial"/>
          <w:sz w:val="20"/>
          <w:szCs w:val="20"/>
        </w:rPr>
        <w:t>2</w:t>
      </w:r>
      <w:r w:rsidR="008D36DB">
        <w:rPr>
          <w:rFonts w:ascii="Arial" w:hAnsi="Arial"/>
          <w:sz w:val="20"/>
          <w:szCs w:val="20"/>
        </w:rPr>
        <w:t>5</w:t>
      </w:r>
      <w:r>
        <w:rPr>
          <w:rFonts w:ascii="Arial" w:hAnsi="Arial"/>
          <w:sz w:val="20"/>
          <w:szCs w:val="20"/>
        </w:rPr>
        <w:t xml:space="preserve"> | </w:t>
      </w:r>
      <w:hyperlink r:id="rId9" w:history="1">
        <w:r w:rsidRPr="00595F8B">
          <w:rPr>
            <w:rFonts w:ascii="Arial" w:hAnsi="Arial"/>
            <w:sz w:val="20"/>
            <w:szCs w:val="20"/>
          </w:rPr>
          <w:t>www.bpb.de</w:t>
        </w:r>
      </w:hyperlink>
    </w:p>
    <w:sectPr w:rsidR="00B11E18" w:rsidRPr="00B11E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B515" w14:textId="77777777" w:rsidR="00B014F2" w:rsidRDefault="00B014F2" w:rsidP="001415B3">
      <w:r>
        <w:separator/>
      </w:r>
    </w:p>
  </w:endnote>
  <w:endnote w:type="continuationSeparator" w:id="0">
    <w:p w14:paraId="175FD8CB" w14:textId="77777777" w:rsidR="00B014F2" w:rsidRDefault="00B014F2" w:rsidP="0014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67E7" w14:textId="77777777" w:rsidR="001415B3" w:rsidRDefault="001415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B39E" w14:textId="77777777" w:rsidR="001415B3" w:rsidRDefault="001415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A04D" w14:textId="77777777" w:rsidR="001415B3" w:rsidRDefault="001415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84FC" w14:textId="77777777" w:rsidR="00B014F2" w:rsidRDefault="00B014F2" w:rsidP="001415B3">
      <w:r>
        <w:separator/>
      </w:r>
    </w:p>
  </w:footnote>
  <w:footnote w:type="continuationSeparator" w:id="0">
    <w:p w14:paraId="5FC4CDE9" w14:textId="77777777" w:rsidR="00B014F2" w:rsidRDefault="00B014F2" w:rsidP="0014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81CB" w14:textId="77777777" w:rsidR="001415B3" w:rsidRDefault="001415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F0C5" w14:textId="77777777" w:rsidR="001415B3" w:rsidRDefault="001415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53E8" w14:textId="77777777" w:rsidR="001415B3" w:rsidRDefault="001415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82500"/>
    <w:multiLevelType w:val="multilevel"/>
    <w:tmpl w:val="6FF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96EF5"/>
    <w:multiLevelType w:val="hybridMultilevel"/>
    <w:tmpl w:val="E918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94813">
    <w:abstractNumId w:val="0"/>
  </w:num>
  <w:num w:numId="2" w16cid:durableId="73042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BC"/>
    <w:rsid w:val="000104F2"/>
    <w:rsid w:val="000177F0"/>
    <w:rsid w:val="00023FDC"/>
    <w:rsid w:val="00031A9F"/>
    <w:rsid w:val="00032045"/>
    <w:rsid w:val="0004013A"/>
    <w:rsid w:val="000416D4"/>
    <w:rsid w:val="000826D6"/>
    <w:rsid w:val="000874FB"/>
    <w:rsid w:val="000A1249"/>
    <w:rsid w:val="000C092B"/>
    <w:rsid w:val="000D4756"/>
    <w:rsid w:val="00126640"/>
    <w:rsid w:val="001415B3"/>
    <w:rsid w:val="00141ECE"/>
    <w:rsid w:val="0014219A"/>
    <w:rsid w:val="00143ECA"/>
    <w:rsid w:val="00154EC9"/>
    <w:rsid w:val="001567A7"/>
    <w:rsid w:val="0016645E"/>
    <w:rsid w:val="001854AC"/>
    <w:rsid w:val="00194E30"/>
    <w:rsid w:val="001B6BFC"/>
    <w:rsid w:val="001C0541"/>
    <w:rsid w:val="001D77BD"/>
    <w:rsid w:val="001E0AB7"/>
    <w:rsid w:val="001E7CB9"/>
    <w:rsid w:val="002002BC"/>
    <w:rsid w:val="002052BE"/>
    <w:rsid w:val="00232C89"/>
    <w:rsid w:val="00233176"/>
    <w:rsid w:val="00247358"/>
    <w:rsid w:val="00295E84"/>
    <w:rsid w:val="002E7FDA"/>
    <w:rsid w:val="003006A1"/>
    <w:rsid w:val="00305AC5"/>
    <w:rsid w:val="00317BEC"/>
    <w:rsid w:val="003219C0"/>
    <w:rsid w:val="00334B59"/>
    <w:rsid w:val="00341EC6"/>
    <w:rsid w:val="00363EBD"/>
    <w:rsid w:val="00365766"/>
    <w:rsid w:val="00393118"/>
    <w:rsid w:val="0039660D"/>
    <w:rsid w:val="003A5450"/>
    <w:rsid w:val="003B16CD"/>
    <w:rsid w:val="003F7CFA"/>
    <w:rsid w:val="004335A1"/>
    <w:rsid w:val="00434E06"/>
    <w:rsid w:val="004350FC"/>
    <w:rsid w:val="00442836"/>
    <w:rsid w:val="00461011"/>
    <w:rsid w:val="004709F0"/>
    <w:rsid w:val="004959B1"/>
    <w:rsid w:val="004E0F42"/>
    <w:rsid w:val="004E545E"/>
    <w:rsid w:val="004F1B56"/>
    <w:rsid w:val="004F257C"/>
    <w:rsid w:val="00502609"/>
    <w:rsid w:val="005036C8"/>
    <w:rsid w:val="00524BE5"/>
    <w:rsid w:val="00525912"/>
    <w:rsid w:val="00544171"/>
    <w:rsid w:val="00547E78"/>
    <w:rsid w:val="00552A34"/>
    <w:rsid w:val="00563BCC"/>
    <w:rsid w:val="005A427F"/>
    <w:rsid w:val="005C538C"/>
    <w:rsid w:val="005C7159"/>
    <w:rsid w:val="005E4D0B"/>
    <w:rsid w:val="005E5C1E"/>
    <w:rsid w:val="006052C0"/>
    <w:rsid w:val="00605DF0"/>
    <w:rsid w:val="00607CC4"/>
    <w:rsid w:val="006123A9"/>
    <w:rsid w:val="0061359A"/>
    <w:rsid w:val="006225BE"/>
    <w:rsid w:val="006437F9"/>
    <w:rsid w:val="00651044"/>
    <w:rsid w:val="006678EE"/>
    <w:rsid w:val="0068315F"/>
    <w:rsid w:val="00685102"/>
    <w:rsid w:val="006879CD"/>
    <w:rsid w:val="0069298E"/>
    <w:rsid w:val="006A704A"/>
    <w:rsid w:val="006B5E6C"/>
    <w:rsid w:val="006C42BB"/>
    <w:rsid w:val="006C7E5B"/>
    <w:rsid w:val="006F6086"/>
    <w:rsid w:val="00721C8A"/>
    <w:rsid w:val="00731A76"/>
    <w:rsid w:val="007328FA"/>
    <w:rsid w:val="00732FB3"/>
    <w:rsid w:val="00740F7F"/>
    <w:rsid w:val="00745AC3"/>
    <w:rsid w:val="00745CEC"/>
    <w:rsid w:val="00761589"/>
    <w:rsid w:val="00763AB0"/>
    <w:rsid w:val="00795F27"/>
    <w:rsid w:val="007A3963"/>
    <w:rsid w:val="007A6EF8"/>
    <w:rsid w:val="007B6494"/>
    <w:rsid w:val="007B6604"/>
    <w:rsid w:val="007C58DF"/>
    <w:rsid w:val="007E62A0"/>
    <w:rsid w:val="007F034A"/>
    <w:rsid w:val="007F232B"/>
    <w:rsid w:val="008059F9"/>
    <w:rsid w:val="00825DC5"/>
    <w:rsid w:val="00844C7E"/>
    <w:rsid w:val="00861CF6"/>
    <w:rsid w:val="00871BAA"/>
    <w:rsid w:val="008760CC"/>
    <w:rsid w:val="008B2975"/>
    <w:rsid w:val="008C1318"/>
    <w:rsid w:val="008C3610"/>
    <w:rsid w:val="008C6209"/>
    <w:rsid w:val="008C6414"/>
    <w:rsid w:val="008D36DB"/>
    <w:rsid w:val="008E5626"/>
    <w:rsid w:val="008E5638"/>
    <w:rsid w:val="008E656D"/>
    <w:rsid w:val="008F4C5A"/>
    <w:rsid w:val="0091739B"/>
    <w:rsid w:val="00930CF7"/>
    <w:rsid w:val="00970379"/>
    <w:rsid w:val="0097315C"/>
    <w:rsid w:val="00974A9D"/>
    <w:rsid w:val="00986CFB"/>
    <w:rsid w:val="00994B61"/>
    <w:rsid w:val="009B00DC"/>
    <w:rsid w:val="009B79E5"/>
    <w:rsid w:val="009D1691"/>
    <w:rsid w:val="009D4C77"/>
    <w:rsid w:val="009E20C9"/>
    <w:rsid w:val="009E33CB"/>
    <w:rsid w:val="009F7D57"/>
    <w:rsid w:val="00A07504"/>
    <w:rsid w:val="00A2422E"/>
    <w:rsid w:val="00A30EA8"/>
    <w:rsid w:val="00A3582D"/>
    <w:rsid w:val="00A85920"/>
    <w:rsid w:val="00A871C6"/>
    <w:rsid w:val="00A9397B"/>
    <w:rsid w:val="00AA577A"/>
    <w:rsid w:val="00AB21A5"/>
    <w:rsid w:val="00AC4322"/>
    <w:rsid w:val="00AD2B77"/>
    <w:rsid w:val="00B014F2"/>
    <w:rsid w:val="00B05EBC"/>
    <w:rsid w:val="00B067A6"/>
    <w:rsid w:val="00B11E18"/>
    <w:rsid w:val="00B20887"/>
    <w:rsid w:val="00B41AB7"/>
    <w:rsid w:val="00B532B0"/>
    <w:rsid w:val="00B62A88"/>
    <w:rsid w:val="00B874E9"/>
    <w:rsid w:val="00B9278C"/>
    <w:rsid w:val="00B93EC7"/>
    <w:rsid w:val="00B95D3B"/>
    <w:rsid w:val="00BA6D54"/>
    <w:rsid w:val="00BD50C9"/>
    <w:rsid w:val="00BE35D7"/>
    <w:rsid w:val="00BF37EA"/>
    <w:rsid w:val="00C07B8E"/>
    <w:rsid w:val="00C46018"/>
    <w:rsid w:val="00C63508"/>
    <w:rsid w:val="00C72DAA"/>
    <w:rsid w:val="00C92694"/>
    <w:rsid w:val="00C9320B"/>
    <w:rsid w:val="00C93BCD"/>
    <w:rsid w:val="00C95159"/>
    <w:rsid w:val="00CA6DD9"/>
    <w:rsid w:val="00CE5A96"/>
    <w:rsid w:val="00CF4180"/>
    <w:rsid w:val="00D14F0D"/>
    <w:rsid w:val="00D246B5"/>
    <w:rsid w:val="00D332B8"/>
    <w:rsid w:val="00D33AFD"/>
    <w:rsid w:val="00D4032B"/>
    <w:rsid w:val="00D525B6"/>
    <w:rsid w:val="00D76711"/>
    <w:rsid w:val="00D90149"/>
    <w:rsid w:val="00D91E79"/>
    <w:rsid w:val="00D91FCF"/>
    <w:rsid w:val="00DD1644"/>
    <w:rsid w:val="00DD2E23"/>
    <w:rsid w:val="00DF2902"/>
    <w:rsid w:val="00E063BD"/>
    <w:rsid w:val="00E30A12"/>
    <w:rsid w:val="00E34D61"/>
    <w:rsid w:val="00E356A9"/>
    <w:rsid w:val="00E35881"/>
    <w:rsid w:val="00E3603A"/>
    <w:rsid w:val="00E42F32"/>
    <w:rsid w:val="00E51AF7"/>
    <w:rsid w:val="00E60DBD"/>
    <w:rsid w:val="00E8559F"/>
    <w:rsid w:val="00E87F69"/>
    <w:rsid w:val="00E90611"/>
    <w:rsid w:val="00E97FDE"/>
    <w:rsid w:val="00EB383E"/>
    <w:rsid w:val="00EC1A72"/>
    <w:rsid w:val="00ED17DC"/>
    <w:rsid w:val="00ED4C7B"/>
    <w:rsid w:val="00F05783"/>
    <w:rsid w:val="00F103B1"/>
    <w:rsid w:val="00FA65FE"/>
    <w:rsid w:val="00FB01BF"/>
    <w:rsid w:val="00FB46CA"/>
    <w:rsid w:val="00FD09A4"/>
    <w:rsid w:val="00FD1DC6"/>
    <w:rsid w:val="00FF1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2045"/>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002BC"/>
    <w:rPr>
      <w:rFonts w:ascii="Tahoma" w:hAnsi="Tahoma" w:cs="Tahoma"/>
      <w:sz w:val="16"/>
      <w:szCs w:val="16"/>
    </w:rPr>
  </w:style>
  <w:style w:type="character" w:customStyle="1" w:styleId="reference-text">
    <w:name w:val="reference-text"/>
    <w:basedOn w:val="Absatz-Standardschriftart"/>
    <w:rsid w:val="00E90611"/>
  </w:style>
  <w:style w:type="character" w:customStyle="1" w:styleId="u-colorwhite">
    <w:name w:val="u-colorwhite"/>
    <w:basedOn w:val="Absatz-Standardschriftart"/>
    <w:rsid w:val="00607CC4"/>
  </w:style>
  <w:style w:type="paragraph" w:styleId="Kopfzeile">
    <w:name w:val="header"/>
    <w:basedOn w:val="Standard"/>
    <w:link w:val="KopfzeileZchn"/>
    <w:uiPriority w:val="99"/>
    <w:unhideWhenUsed/>
    <w:rsid w:val="001415B3"/>
    <w:pPr>
      <w:tabs>
        <w:tab w:val="center" w:pos="4536"/>
        <w:tab w:val="right" w:pos="9072"/>
      </w:tabs>
    </w:pPr>
  </w:style>
  <w:style w:type="character" w:customStyle="1" w:styleId="KopfzeileZchn">
    <w:name w:val="Kopfzeile Zchn"/>
    <w:basedOn w:val="Absatz-Standardschriftart"/>
    <w:link w:val="Kopfzeile"/>
    <w:uiPriority w:val="99"/>
    <w:rsid w:val="001415B3"/>
    <w:rPr>
      <w:sz w:val="24"/>
      <w:szCs w:val="24"/>
    </w:rPr>
  </w:style>
  <w:style w:type="paragraph" w:styleId="Listenabsatz">
    <w:name w:val="List Paragraph"/>
    <w:basedOn w:val="Standard"/>
    <w:uiPriority w:val="34"/>
    <w:qFormat/>
    <w:rsid w:val="00295E84"/>
    <w:pPr>
      <w:ind w:left="720"/>
      <w:contextualSpacing/>
    </w:pPr>
  </w:style>
  <w:style w:type="paragraph" w:styleId="berarbeitung">
    <w:name w:val="Revision"/>
    <w:hidden/>
    <w:uiPriority w:val="99"/>
    <w:semiHidden/>
    <w:rsid w:val="008D36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5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printnetwork.org/resources/dat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ootprintnetwork.org/our-work/ecological-footprint/limitations-and-criticism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8363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2025-04-16T11:51:00Z</dcterms:created>
  <dcterms:modified xsi:type="dcterms:W3CDTF">2025-05-10T13:06:00Z</dcterms:modified>
</cp:coreProperties>
</file>