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4DC0C" w14:textId="4F1EBC0E" w:rsidR="00D65448" w:rsidRPr="00867AF4" w:rsidRDefault="007A326A" w:rsidP="00867AF4">
      <w:pPr>
        <w:pStyle w:val="Listenabsatz"/>
        <w:widowControl/>
        <w:numPr>
          <w:ilvl w:val="0"/>
          <w:numId w:val="1"/>
        </w:numPr>
        <w:suppressAutoHyphens w:val="0"/>
        <w:rPr>
          <w:rFonts w:ascii="Arial" w:eastAsia="Times New Roman" w:hAnsi="Arial" w:cs="Arial"/>
          <w:b/>
          <w:bCs/>
          <w:kern w:val="0"/>
          <w:lang w:eastAsia="de-DE"/>
        </w:rPr>
      </w:pPr>
      <w:r w:rsidRPr="00867AF4">
        <w:rPr>
          <w:rFonts w:ascii="Arial" w:eastAsia="Times New Roman" w:hAnsi="Arial" w:cs="Arial"/>
          <w:b/>
          <w:bCs/>
          <w:kern w:val="0"/>
          <w:lang w:eastAsia="de-DE"/>
        </w:rPr>
        <w:t>IKEA ist der größte Möbelhändler der Welt</w:t>
      </w:r>
      <w:r w:rsidR="009C3D85">
        <w:rPr>
          <w:rFonts w:ascii="Arial" w:eastAsia="Times New Roman" w:hAnsi="Arial" w:cs="Arial"/>
          <w:b/>
          <w:bCs/>
          <w:kern w:val="0"/>
          <w:lang w:eastAsia="de-DE"/>
        </w:rPr>
        <w:t xml:space="preserve"> und hatte </w:t>
      </w:r>
      <w:r w:rsidRPr="00867AF4">
        <w:rPr>
          <w:rFonts w:ascii="Arial" w:eastAsia="Times New Roman" w:hAnsi="Arial" w:cs="Arial"/>
          <w:b/>
          <w:bCs/>
          <w:kern w:val="0"/>
          <w:lang w:eastAsia="de-DE"/>
        </w:rPr>
        <w:t>2025 in 63 Staaten 484 Filialen – die meisten davon in Deutschland.</w:t>
      </w:r>
    </w:p>
    <w:p w14:paraId="6B965A2C" w14:textId="77777777" w:rsidR="007A326A" w:rsidRPr="00867AF4" w:rsidRDefault="007A326A" w:rsidP="00867AF4">
      <w:pPr>
        <w:widowControl/>
        <w:suppressAutoHyphens w:val="0"/>
        <w:rPr>
          <w:rFonts w:ascii="Arial" w:eastAsia="Times New Roman" w:hAnsi="Arial" w:cs="Arial"/>
          <w:b/>
          <w:bCs/>
          <w:kern w:val="0"/>
          <w:lang w:eastAsia="de-DE"/>
        </w:rPr>
      </w:pPr>
    </w:p>
    <w:p w14:paraId="4A8171CB" w14:textId="3F4DE200" w:rsidR="007A326A" w:rsidRPr="00867AF4" w:rsidRDefault="007A326A" w:rsidP="00867AF4">
      <w:pPr>
        <w:pStyle w:val="Listenabsatz"/>
        <w:widowControl/>
        <w:numPr>
          <w:ilvl w:val="0"/>
          <w:numId w:val="1"/>
        </w:numPr>
        <w:suppressAutoHyphens w:val="0"/>
        <w:rPr>
          <w:rFonts w:ascii="Arial" w:eastAsia="Times New Roman" w:hAnsi="Arial" w:cs="Arial"/>
          <w:b/>
          <w:bCs/>
          <w:kern w:val="0"/>
          <w:lang w:eastAsia="de-DE"/>
        </w:rPr>
      </w:pPr>
      <w:r w:rsidRPr="00867AF4">
        <w:rPr>
          <w:rFonts w:ascii="Arial" w:eastAsia="Times New Roman" w:hAnsi="Arial" w:cs="Arial"/>
          <w:b/>
          <w:bCs/>
          <w:kern w:val="0"/>
          <w:lang w:eastAsia="de-DE"/>
        </w:rPr>
        <w:t xml:space="preserve">216.000 Mitarbeiter erwirtschafteten 2024 </w:t>
      </w:r>
      <w:r w:rsidR="00867AF4" w:rsidRPr="00867AF4">
        <w:rPr>
          <w:rFonts w:ascii="Arial" w:eastAsia="Times New Roman" w:hAnsi="Arial" w:cs="Arial"/>
          <w:b/>
          <w:bCs/>
          <w:kern w:val="0"/>
          <w:lang w:eastAsia="de-DE"/>
        </w:rPr>
        <w:t xml:space="preserve">einen Umsatz in Höhe von 45 Mrd. €, der </w:t>
      </w:r>
      <w:r w:rsidRPr="00867AF4">
        <w:rPr>
          <w:rFonts w:ascii="Arial" w:eastAsia="Times New Roman" w:hAnsi="Arial" w:cs="Arial"/>
          <w:b/>
          <w:bCs/>
          <w:kern w:val="0"/>
          <w:lang w:eastAsia="de-DE"/>
        </w:rPr>
        <w:t xml:space="preserve">Nettogewinn </w:t>
      </w:r>
      <w:r w:rsidR="00867AF4" w:rsidRPr="00867AF4">
        <w:rPr>
          <w:rFonts w:ascii="Arial" w:eastAsia="Times New Roman" w:hAnsi="Arial" w:cs="Arial"/>
          <w:b/>
          <w:bCs/>
          <w:kern w:val="0"/>
          <w:lang w:eastAsia="de-DE"/>
        </w:rPr>
        <w:t xml:space="preserve">lag bei </w:t>
      </w:r>
      <w:r w:rsidRPr="00867AF4">
        <w:rPr>
          <w:rFonts w:ascii="Arial" w:eastAsia="Times New Roman" w:hAnsi="Arial" w:cs="Arial"/>
          <w:b/>
          <w:bCs/>
          <w:kern w:val="0"/>
          <w:lang w:eastAsia="de-DE"/>
        </w:rPr>
        <w:t>2,2 Mrd. €.</w:t>
      </w:r>
    </w:p>
    <w:p w14:paraId="475C8398" w14:textId="77777777" w:rsidR="007A326A" w:rsidRPr="00867AF4" w:rsidRDefault="007A326A" w:rsidP="007A326A">
      <w:pPr>
        <w:widowControl/>
        <w:suppressAutoHyphens w:val="0"/>
        <w:rPr>
          <w:rFonts w:ascii="Arial" w:eastAsia="Times New Roman" w:hAnsi="Arial" w:cs="Arial"/>
          <w:b/>
          <w:bCs/>
          <w:kern w:val="0"/>
          <w:lang w:eastAsia="de-DE"/>
        </w:rPr>
      </w:pPr>
    </w:p>
    <w:p w14:paraId="50719DF1" w14:textId="39AEC8D0" w:rsidR="007A326A" w:rsidRPr="00867AF4" w:rsidRDefault="007A326A" w:rsidP="00867AF4">
      <w:pPr>
        <w:pStyle w:val="Listenabsatz"/>
        <w:widowControl/>
        <w:numPr>
          <w:ilvl w:val="0"/>
          <w:numId w:val="1"/>
        </w:numPr>
        <w:suppressAutoHyphens w:val="0"/>
        <w:rPr>
          <w:rFonts w:ascii="Arial" w:eastAsia="Times New Roman" w:hAnsi="Arial" w:cs="Arial"/>
          <w:b/>
          <w:bCs/>
          <w:kern w:val="0"/>
          <w:lang w:eastAsia="de-DE"/>
        </w:rPr>
      </w:pPr>
      <w:r w:rsidRPr="00867AF4">
        <w:rPr>
          <w:rFonts w:ascii="Arial" w:eastAsia="Times New Roman" w:hAnsi="Arial" w:cs="Arial"/>
          <w:b/>
          <w:bCs/>
          <w:kern w:val="0"/>
          <w:lang w:eastAsia="de-DE"/>
        </w:rPr>
        <w:t>Die globale Expansionsstrategie von IKEA steht exemplarisch für die Verbreitung einer einheitlichen Wohnkultur, die häufig traditionelle bzw. individuelle Wohnstile ablöst.</w:t>
      </w:r>
    </w:p>
    <w:p w14:paraId="201965FA" w14:textId="77777777" w:rsidR="007A326A" w:rsidRPr="00867AF4" w:rsidRDefault="007A326A" w:rsidP="007A326A">
      <w:pPr>
        <w:widowControl/>
        <w:suppressAutoHyphens w:val="0"/>
        <w:rPr>
          <w:rFonts w:ascii="Arial" w:eastAsia="Times New Roman" w:hAnsi="Arial" w:cs="Arial"/>
          <w:b/>
          <w:bCs/>
          <w:kern w:val="0"/>
          <w:lang w:eastAsia="de-DE"/>
        </w:rPr>
      </w:pPr>
    </w:p>
    <w:p w14:paraId="3DBB3C86" w14:textId="5864AF68" w:rsidR="007A326A" w:rsidRPr="00867AF4" w:rsidRDefault="00867AF4" w:rsidP="00867AF4">
      <w:pPr>
        <w:pStyle w:val="Listenabsatz"/>
        <w:widowControl/>
        <w:numPr>
          <w:ilvl w:val="0"/>
          <w:numId w:val="1"/>
        </w:numPr>
        <w:suppressAutoHyphens w:val="0"/>
        <w:rPr>
          <w:rFonts w:ascii="Arial" w:eastAsia="Times New Roman" w:hAnsi="Arial" w:cs="Arial"/>
          <w:b/>
          <w:bCs/>
          <w:kern w:val="0"/>
          <w:lang w:eastAsia="de-DE"/>
        </w:rPr>
      </w:pPr>
      <w:r w:rsidRPr="00867AF4">
        <w:rPr>
          <w:rFonts w:ascii="Arial" w:eastAsia="Times New Roman" w:hAnsi="Arial" w:cs="Arial"/>
          <w:b/>
          <w:bCs/>
          <w:kern w:val="0"/>
          <w:lang w:eastAsia="de-DE"/>
        </w:rPr>
        <w:t xml:space="preserve">Als globaler Konzern ist IKEA in zahlreiche Lieferketten eingebunden. In diesem Zusammenhang wurden </w:t>
      </w:r>
      <w:r w:rsidR="007A326A" w:rsidRPr="00867AF4">
        <w:rPr>
          <w:rFonts w:ascii="Arial" w:eastAsia="Times New Roman" w:hAnsi="Arial" w:cs="Arial"/>
          <w:b/>
          <w:bCs/>
          <w:kern w:val="0"/>
          <w:lang w:eastAsia="de-DE"/>
        </w:rPr>
        <w:t xml:space="preserve">IKEA </w:t>
      </w:r>
      <w:r w:rsidRPr="00867AF4">
        <w:rPr>
          <w:rFonts w:ascii="Arial" w:eastAsia="Times New Roman" w:hAnsi="Arial" w:cs="Arial"/>
          <w:b/>
          <w:bCs/>
          <w:kern w:val="0"/>
          <w:lang w:eastAsia="de-DE"/>
        </w:rPr>
        <w:t>Verstöße gegen A</w:t>
      </w:r>
      <w:r w:rsidR="007A326A" w:rsidRPr="00867AF4">
        <w:rPr>
          <w:rFonts w:ascii="Arial" w:eastAsia="Times New Roman" w:hAnsi="Arial" w:cs="Arial"/>
          <w:b/>
          <w:bCs/>
          <w:kern w:val="0"/>
          <w:lang w:eastAsia="de-DE"/>
        </w:rPr>
        <w:t xml:space="preserve">rbeitnehmerrechte </w:t>
      </w:r>
      <w:r w:rsidRPr="00867AF4">
        <w:rPr>
          <w:rFonts w:ascii="Arial" w:eastAsia="Times New Roman" w:hAnsi="Arial" w:cs="Arial"/>
          <w:b/>
          <w:bCs/>
          <w:kern w:val="0"/>
          <w:lang w:eastAsia="de-DE"/>
        </w:rPr>
        <w:t xml:space="preserve">und </w:t>
      </w:r>
      <w:r w:rsidR="007A326A" w:rsidRPr="00867AF4">
        <w:rPr>
          <w:rFonts w:ascii="Arial" w:eastAsia="Times New Roman" w:hAnsi="Arial" w:cs="Arial"/>
          <w:b/>
          <w:bCs/>
          <w:kern w:val="0"/>
          <w:lang w:eastAsia="de-DE"/>
        </w:rPr>
        <w:t>Umweltzerstörung</w:t>
      </w:r>
      <w:r w:rsidRPr="00867AF4">
        <w:rPr>
          <w:rFonts w:ascii="Arial" w:eastAsia="Times New Roman" w:hAnsi="Arial" w:cs="Arial"/>
          <w:b/>
          <w:bCs/>
          <w:kern w:val="0"/>
          <w:lang w:eastAsia="de-DE"/>
        </w:rPr>
        <w:t xml:space="preserve"> bei der Produktion vorgeworfen</w:t>
      </w:r>
      <w:r w:rsidR="007A326A" w:rsidRPr="00867AF4">
        <w:rPr>
          <w:rFonts w:ascii="Arial" w:eastAsia="Times New Roman" w:hAnsi="Arial" w:cs="Arial"/>
          <w:b/>
          <w:bCs/>
          <w:kern w:val="0"/>
          <w:lang w:eastAsia="de-DE"/>
        </w:rPr>
        <w:t>.</w:t>
      </w:r>
    </w:p>
    <w:p w14:paraId="4E3BBD6C" w14:textId="77777777" w:rsidR="00867AF4" w:rsidRDefault="00867AF4" w:rsidP="007A326A">
      <w:pPr>
        <w:widowControl/>
        <w:suppressAutoHyphens w:val="0"/>
        <w:rPr>
          <w:rFonts w:ascii="Arial" w:eastAsia="Times New Roman" w:hAnsi="Arial" w:cs="Arial"/>
          <w:kern w:val="0"/>
          <w:lang w:eastAsia="de-DE"/>
        </w:rPr>
      </w:pPr>
    </w:p>
    <w:p w14:paraId="732C8398" w14:textId="77777777" w:rsidR="00FC7276" w:rsidRDefault="00FC7276" w:rsidP="00D976D3">
      <w:pPr>
        <w:rPr>
          <w:rFonts w:ascii="Arial" w:hAnsi="Arial"/>
          <w:color w:val="FF0000"/>
        </w:rPr>
      </w:pPr>
      <w:r>
        <w:rPr>
          <w:rFonts w:ascii="Arial" w:hAnsi="Arial"/>
          <w:color w:val="FF0000"/>
        </w:rPr>
        <w:t>Fakten</w:t>
      </w:r>
    </w:p>
    <w:p w14:paraId="1D1BC257" w14:textId="77777777" w:rsidR="00F90DC3" w:rsidRPr="00255B7C" w:rsidRDefault="00F90DC3" w:rsidP="00B33E37">
      <w:pPr>
        <w:widowControl/>
        <w:suppressAutoHyphens w:val="0"/>
        <w:rPr>
          <w:rFonts w:ascii="Arial" w:eastAsia="Times New Roman" w:hAnsi="Arial" w:cs="Arial"/>
          <w:kern w:val="0"/>
          <w:lang w:eastAsia="de-DE"/>
        </w:rPr>
      </w:pPr>
    </w:p>
    <w:p w14:paraId="54FE251C" w14:textId="18336452" w:rsidR="003C0B00" w:rsidRDefault="000878CD" w:rsidP="005022EF">
      <w:pPr>
        <w:widowControl/>
        <w:suppressAutoHyphens w:val="0"/>
        <w:rPr>
          <w:rFonts w:ascii="Arial" w:eastAsia="Times New Roman" w:hAnsi="Arial" w:cs="Arial"/>
          <w:kern w:val="0"/>
          <w:lang w:eastAsia="de-DE"/>
        </w:rPr>
      </w:pPr>
      <w:r w:rsidRPr="00E052C8">
        <w:rPr>
          <w:rFonts w:ascii="Arial" w:eastAsia="Times New Roman" w:hAnsi="Arial" w:cs="Arial"/>
          <w:kern w:val="0"/>
          <w:lang w:eastAsia="de-DE"/>
        </w:rPr>
        <w:t xml:space="preserve">IKEA ist </w:t>
      </w:r>
      <w:r w:rsidR="00E052C8" w:rsidRPr="00E052C8">
        <w:rPr>
          <w:rFonts w:ascii="Arial" w:eastAsia="Times New Roman" w:hAnsi="Arial" w:cs="Arial"/>
          <w:kern w:val="0"/>
          <w:lang w:eastAsia="de-DE"/>
        </w:rPr>
        <w:t xml:space="preserve">seit Jahren </w:t>
      </w:r>
      <w:r w:rsidRPr="00E052C8">
        <w:rPr>
          <w:rFonts w:ascii="Arial" w:eastAsia="Times New Roman" w:hAnsi="Arial" w:cs="Arial"/>
          <w:kern w:val="0"/>
          <w:lang w:eastAsia="de-DE"/>
        </w:rPr>
        <w:t>der größte Möbelhändler der Welt. </w:t>
      </w:r>
      <w:r w:rsidR="00255B7C" w:rsidRPr="00E052C8">
        <w:rPr>
          <w:rFonts w:ascii="Arial" w:eastAsia="Times New Roman" w:hAnsi="Arial" w:cs="Arial"/>
          <w:kern w:val="0"/>
          <w:lang w:eastAsia="de-DE"/>
        </w:rPr>
        <w:t xml:space="preserve">Im </w:t>
      </w:r>
      <w:r w:rsidR="00E052C8">
        <w:rPr>
          <w:rFonts w:ascii="Arial" w:eastAsia="Times New Roman" w:hAnsi="Arial" w:cs="Arial"/>
          <w:kern w:val="0"/>
          <w:lang w:eastAsia="de-DE"/>
        </w:rPr>
        <w:t xml:space="preserve">Mai </w:t>
      </w:r>
      <w:r w:rsidR="00255B7C" w:rsidRPr="00E052C8">
        <w:rPr>
          <w:rFonts w:ascii="Arial" w:eastAsia="Times New Roman" w:hAnsi="Arial" w:cs="Arial"/>
          <w:kern w:val="0"/>
          <w:lang w:eastAsia="de-DE"/>
        </w:rPr>
        <w:t>20</w:t>
      </w:r>
      <w:r w:rsidR="00E052C8" w:rsidRPr="00E052C8">
        <w:rPr>
          <w:rFonts w:ascii="Arial" w:eastAsia="Times New Roman" w:hAnsi="Arial" w:cs="Arial"/>
          <w:kern w:val="0"/>
          <w:lang w:eastAsia="de-DE"/>
        </w:rPr>
        <w:t>25</w:t>
      </w:r>
      <w:r w:rsidR="00255B7C" w:rsidRPr="00E052C8">
        <w:rPr>
          <w:rFonts w:ascii="Arial" w:eastAsia="Times New Roman" w:hAnsi="Arial" w:cs="Arial"/>
          <w:kern w:val="0"/>
          <w:lang w:eastAsia="de-DE"/>
        </w:rPr>
        <w:t xml:space="preserve"> hatte </w:t>
      </w:r>
      <w:r w:rsidRPr="00E052C8">
        <w:rPr>
          <w:rFonts w:ascii="Arial" w:eastAsia="Times New Roman" w:hAnsi="Arial" w:cs="Arial"/>
          <w:kern w:val="0"/>
          <w:lang w:eastAsia="de-DE"/>
        </w:rPr>
        <w:t xml:space="preserve">IKEA </w:t>
      </w:r>
      <w:r w:rsidR="00E052C8">
        <w:rPr>
          <w:rFonts w:ascii="Arial" w:eastAsia="Times New Roman" w:hAnsi="Arial" w:cs="Arial"/>
          <w:kern w:val="0"/>
          <w:lang w:eastAsia="de-DE"/>
        </w:rPr>
        <w:t>484</w:t>
      </w:r>
      <w:r w:rsidRPr="00E052C8">
        <w:rPr>
          <w:rFonts w:ascii="Arial" w:eastAsia="Times New Roman" w:hAnsi="Arial" w:cs="Arial"/>
          <w:kern w:val="0"/>
          <w:lang w:eastAsia="de-DE"/>
        </w:rPr>
        <w:t xml:space="preserve"> Filialen in </w:t>
      </w:r>
      <w:r w:rsidR="00E052C8">
        <w:rPr>
          <w:rFonts w:ascii="Arial" w:eastAsia="Times New Roman" w:hAnsi="Arial" w:cs="Arial"/>
          <w:kern w:val="0"/>
          <w:lang w:eastAsia="de-DE"/>
        </w:rPr>
        <w:t>63</w:t>
      </w:r>
      <w:r w:rsidRPr="00E052C8">
        <w:rPr>
          <w:rFonts w:ascii="Arial" w:eastAsia="Times New Roman" w:hAnsi="Arial" w:cs="Arial"/>
          <w:kern w:val="0"/>
          <w:lang w:eastAsia="de-DE"/>
        </w:rPr>
        <w:t xml:space="preserve"> Staaten</w:t>
      </w:r>
      <w:r w:rsidR="00E052C8">
        <w:rPr>
          <w:rFonts w:ascii="Arial" w:eastAsia="Times New Roman" w:hAnsi="Arial" w:cs="Arial"/>
          <w:kern w:val="0"/>
          <w:lang w:eastAsia="de-DE"/>
        </w:rPr>
        <w:t>/Gebieten</w:t>
      </w:r>
      <w:r w:rsidRPr="00E052C8">
        <w:rPr>
          <w:rFonts w:ascii="Arial" w:eastAsia="Times New Roman" w:hAnsi="Arial" w:cs="Arial"/>
          <w:kern w:val="0"/>
          <w:lang w:eastAsia="de-DE"/>
        </w:rPr>
        <w:t>.</w:t>
      </w:r>
      <w:r w:rsidR="007A326A">
        <w:rPr>
          <w:rFonts w:ascii="Arial" w:eastAsia="Times New Roman" w:hAnsi="Arial" w:cs="Arial"/>
          <w:kern w:val="0"/>
          <w:lang w:eastAsia="de-DE"/>
        </w:rPr>
        <w:t xml:space="preserve"> </w:t>
      </w:r>
      <w:r w:rsidR="006D4994">
        <w:rPr>
          <w:rFonts w:ascii="Arial" w:eastAsia="Times New Roman" w:hAnsi="Arial" w:cs="Arial"/>
          <w:kern w:val="0"/>
          <w:lang w:eastAsia="de-DE"/>
        </w:rPr>
        <w:t xml:space="preserve">Zum </w:t>
      </w:r>
      <w:r w:rsidR="006D4994" w:rsidRPr="00E052C8">
        <w:rPr>
          <w:rFonts w:ascii="Arial" w:eastAsia="Times New Roman" w:hAnsi="Arial" w:cs="Arial"/>
          <w:kern w:val="0"/>
          <w:lang w:eastAsia="de-DE"/>
        </w:rPr>
        <w:t>Franchisegeber</w:t>
      </w:r>
      <w:r w:rsidR="006D4994">
        <w:rPr>
          <w:rFonts w:ascii="Arial" w:eastAsia="Times New Roman" w:hAnsi="Arial" w:cs="Arial"/>
          <w:kern w:val="0"/>
          <w:lang w:eastAsia="de-DE"/>
        </w:rPr>
        <w:t xml:space="preserve">, der </w:t>
      </w:r>
      <w:proofErr w:type="spellStart"/>
      <w:r w:rsidR="006D4994" w:rsidRPr="00E052C8">
        <w:rPr>
          <w:rFonts w:ascii="Arial" w:eastAsia="Times New Roman" w:hAnsi="Arial" w:cs="Arial"/>
          <w:kern w:val="0"/>
          <w:lang w:eastAsia="de-DE"/>
        </w:rPr>
        <w:t>Inter</w:t>
      </w:r>
      <w:proofErr w:type="spellEnd"/>
      <w:r w:rsidR="006D4994" w:rsidRPr="00E052C8">
        <w:rPr>
          <w:rFonts w:ascii="Arial" w:eastAsia="Times New Roman" w:hAnsi="Arial" w:cs="Arial"/>
          <w:kern w:val="0"/>
          <w:lang w:eastAsia="de-DE"/>
        </w:rPr>
        <w:t xml:space="preserve"> IKEA Group</w:t>
      </w:r>
      <w:r w:rsidR="006D4994">
        <w:rPr>
          <w:rFonts w:ascii="Arial" w:eastAsia="Times New Roman" w:hAnsi="Arial" w:cs="Arial"/>
          <w:kern w:val="0"/>
          <w:lang w:eastAsia="de-DE"/>
        </w:rPr>
        <w:t xml:space="preserve">, gehören insgesamt 13 </w:t>
      </w:r>
      <w:r w:rsidR="006D4994" w:rsidRPr="00E052C8">
        <w:rPr>
          <w:rFonts w:ascii="Arial" w:eastAsia="Times New Roman" w:hAnsi="Arial" w:cs="Arial"/>
          <w:kern w:val="0"/>
          <w:lang w:eastAsia="de-DE"/>
        </w:rPr>
        <w:t>Franchisenehmer</w:t>
      </w:r>
      <w:r w:rsidR="006D4994">
        <w:rPr>
          <w:rFonts w:ascii="Arial" w:eastAsia="Times New Roman" w:hAnsi="Arial" w:cs="Arial"/>
          <w:kern w:val="0"/>
          <w:lang w:eastAsia="de-DE"/>
        </w:rPr>
        <w:t xml:space="preserve">. </w:t>
      </w:r>
      <w:r w:rsidRPr="00E052C8">
        <w:rPr>
          <w:rFonts w:ascii="Arial" w:eastAsia="Times New Roman" w:hAnsi="Arial" w:cs="Arial"/>
          <w:kern w:val="0"/>
          <w:lang w:eastAsia="de-DE"/>
        </w:rPr>
        <w:t xml:space="preserve">Die </w:t>
      </w:r>
      <w:proofErr w:type="spellStart"/>
      <w:r w:rsidR="00E052C8" w:rsidRPr="00E052C8">
        <w:rPr>
          <w:rFonts w:ascii="Arial" w:eastAsia="Times New Roman" w:hAnsi="Arial" w:cs="Arial"/>
          <w:kern w:val="0"/>
          <w:lang w:eastAsia="de-DE"/>
        </w:rPr>
        <w:t>Ingka</w:t>
      </w:r>
      <w:proofErr w:type="spellEnd"/>
      <w:r w:rsidR="00E052C8" w:rsidRPr="00E052C8">
        <w:rPr>
          <w:rFonts w:ascii="Arial" w:eastAsia="Times New Roman" w:hAnsi="Arial" w:cs="Arial"/>
          <w:kern w:val="0"/>
          <w:lang w:eastAsia="de-DE"/>
        </w:rPr>
        <w:t xml:space="preserve"> Group </w:t>
      </w:r>
      <w:r w:rsidR="006D4994">
        <w:rPr>
          <w:rFonts w:ascii="Arial" w:eastAsia="Times New Roman" w:hAnsi="Arial" w:cs="Arial"/>
          <w:kern w:val="0"/>
          <w:lang w:eastAsia="de-DE"/>
        </w:rPr>
        <w:t xml:space="preserve">ist </w:t>
      </w:r>
      <w:r w:rsidR="00255B7C" w:rsidRPr="00E052C8">
        <w:rPr>
          <w:rFonts w:ascii="Arial" w:eastAsia="Times New Roman" w:hAnsi="Arial" w:cs="Arial"/>
          <w:kern w:val="0"/>
          <w:lang w:eastAsia="de-DE"/>
        </w:rPr>
        <w:t xml:space="preserve">dabei </w:t>
      </w:r>
      <w:r w:rsidRPr="00E052C8">
        <w:rPr>
          <w:rFonts w:ascii="Arial" w:eastAsia="Times New Roman" w:hAnsi="Arial" w:cs="Arial"/>
          <w:kern w:val="0"/>
          <w:lang w:eastAsia="de-DE"/>
        </w:rPr>
        <w:t xml:space="preserve">mit </w:t>
      </w:r>
      <w:r w:rsidR="00E052C8" w:rsidRPr="00E052C8">
        <w:rPr>
          <w:rFonts w:ascii="Arial" w:eastAsia="Times New Roman" w:hAnsi="Arial" w:cs="Arial"/>
          <w:kern w:val="0"/>
          <w:lang w:eastAsia="de-DE"/>
        </w:rPr>
        <w:t>40</w:t>
      </w:r>
      <w:r w:rsidRPr="00E052C8">
        <w:rPr>
          <w:rFonts w:ascii="Arial" w:eastAsia="Times New Roman" w:hAnsi="Arial" w:cs="Arial"/>
          <w:kern w:val="0"/>
          <w:lang w:eastAsia="de-DE"/>
        </w:rPr>
        <w:t xml:space="preserve">0 Filialen in </w:t>
      </w:r>
      <w:r w:rsidR="00E052C8" w:rsidRPr="00E052C8">
        <w:rPr>
          <w:rFonts w:ascii="Arial" w:eastAsia="Times New Roman" w:hAnsi="Arial" w:cs="Arial"/>
          <w:kern w:val="0"/>
          <w:lang w:eastAsia="de-DE"/>
        </w:rPr>
        <w:t>31</w:t>
      </w:r>
      <w:r w:rsidRPr="00E052C8">
        <w:rPr>
          <w:rFonts w:ascii="Arial" w:eastAsia="Times New Roman" w:hAnsi="Arial" w:cs="Arial"/>
          <w:kern w:val="0"/>
          <w:lang w:eastAsia="de-DE"/>
        </w:rPr>
        <w:t xml:space="preserve"> Staaten </w:t>
      </w:r>
      <w:r w:rsidR="00E052C8">
        <w:rPr>
          <w:rFonts w:ascii="Arial" w:eastAsia="Times New Roman" w:hAnsi="Arial" w:cs="Arial"/>
          <w:kern w:val="0"/>
          <w:lang w:eastAsia="de-DE"/>
        </w:rPr>
        <w:t xml:space="preserve">(Ende 2024) </w:t>
      </w:r>
      <w:r w:rsidRPr="00E052C8">
        <w:rPr>
          <w:rFonts w:ascii="Arial" w:eastAsia="Times New Roman" w:hAnsi="Arial" w:cs="Arial"/>
          <w:kern w:val="0"/>
          <w:lang w:eastAsia="de-DE"/>
        </w:rPr>
        <w:t>der</w:t>
      </w:r>
      <w:r w:rsidR="00D2316C" w:rsidRPr="00E052C8">
        <w:rPr>
          <w:rFonts w:ascii="Arial" w:eastAsia="Times New Roman" w:hAnsi="Arial" w:cs="Arial"/>
          <w:kern w:val="0"/>
          <w:lang w:eastAsia="de-DE"/>
        </w:rPr>
        <w:t xml:space="preserve"> mit Abstand</w:t>
      </w:r>
      <w:r w:rsidRPr="00E052C8">
        <w:rPr>
          <w:rFonts w:ascii="Arial" w:eastAsia="Times New Roman" w:hAnsi="Arial" w:cs="Arial"/>
          <w:kern w:val="0"/>
          <w:lang w:eastAsia="de-DE"/>
        </w:rPr>
        <w:t xml:space="preserve"> größte Franchisenehmer.</w:t>
      </w:r>
      <w:r w:rsidR="007A326A">
        <w:rPr>
          <w:rFonts w:ascii="Arial" w:eastAsia="Times New Roman" w:hAnsi="Arial" w:cs="Arial"/>
          <w:kern w:val="0"/>
          <w:lang w:eastAsia="de-DE"/>
        </w:rPr>
        <w:t xml:space="preserve"> </w:t>
      </w:r>
      <w:r w:rsidR="00255B7C" w:rsidRPr="00E052C8">
        <w:rPr>
          <w:rFonts w:ascii="Arial" w:eastAsia="Times New Roman" w:hAnsi="Arial" w:cs="Arial"/>
          <w:kern w:val="0"/>
          <w:lang w:eastAsia="de-DE"/>
        </w:rPr>
        <w:t xml:space="preserve">Von den </w:t>
      </w:r>
      <w:r w:rsidR="00E052C8" w:rsidRPr="00E052C8">
        <w:rPr>
          <w:rFonts w:ascii="Arial" w:eastAsia="Times New Roman" w:hAnsi="Arial" w:cs="Arial"/>
          <w:kern w:val="0"/>
          <w:lang w:eastAsia="de-DE"/>
        </w:rPr>
        <w:t>484</w:t>
      </w:r>
      <w:r w:rsidR="00255B7C" w:rsidRPr="00E052C8">
        <w:rPr>
          <w:rFonts w:ascii="Arial" w:eastAsia="Times New Roman" w:hAnsi="Arial" w:cs="Arial"/>
          <w:kern w:val="0"/>
          <w:lang w:eastAsia="de-DE"/>
        </w:rPr>
        <w:t xml:space="preserve"> Filialen der </w:t>
      </w:r>
      <w:proofErr w:type="spellStart"/>
      <w:r w:rsidR="00DB086F" w:rsidRPr="00E052C8">
        <w:rPr>
          <w:rFonts w:ascii="Arial" w:eastAsia="Times New Roman" w:hAnsi="Arial" w:cs="Arial"/>
          <w:kern w:val="0"/>
          <w:lang w:eastAsia="de-DE"/>
        </w:rPr>
        <w:t>Inter</w:t>
      </w:r>
      <w:proofErr w:type="spellEnd"/>
      <w:r w:rsidR="00DB086F" w:rsidRPr="00E052C8">
        <w:rPr>
          <w:rFonts w:ascii="Arial" w:eastAsia="Times New Roman" w:hAnsi="Arial" w:cs="Arial"/>
          <w:kern w:val="0"/>
          <w:lang w:eastAsia="de-DE"/>
        </w:rPr>
        <w:t xml:space="preserve"> </w:t>
      </w:r>
      <w:r w:rsidR="00255B7C" w:rsidRPr="00E052C8">
        <w:rPr>
          <w:rFonts w:ascii="Arial" w:eastAsia="Times New Roman" w:hAnsi="Arial" w:cs="Arial"/>
          <w:kern w:val="0"/>
          <w:lang w:eastAsia="de-DE"/>
        </w:rPr>
        <w:t xml:space="preserve">IKEA Group </w:t>
      </w:r>
      <w:r w:rsidR="00D47345">
        <w:rPr>
          <w:rFonts w:ascii="Arial" w:eastAsia="Times New Roman" w:hAnsi="Arial" w:cs="Arial"/>
          <w:kern w:val="0"/>
          <w:lang w:eastAsia="de-DE"/>
        </w:rPr>
        <w:t xml:space="preserve">im Mai 2025 </w:t>
      </w:r>
      <w:r w:rsidR="00DB086F" w:rsidRPr="00E052C8">
        <w:rPr>
          <w:rFonts w:ascii="Arial" w:eastAsia="Times New Roman" w:hAnsi="Arial" w:cs="Arial"/>
          <w:kern w:val="0"/>
          <w:lang w:eastAsia="de-DE"/>
        </w:rPr>
        <w:t xml:space="preserve">waren </w:t>
      </w:r>
      <w:r w:rsidR="00255B7C" w:rsidRPr="00E052C8">
        <w:rPr>
          <w:rFonts w:ascii="Arial" w:eastAsia="Times New Roman" w:hAnsi="Arial" w:cs="Arial"/>
          <w:kern w:val="0"/>
          <w:lang w:eastAsia="de-DE"/>
        </w:rPr>
        <w:t>2</w:t>
      </w:r>
      <w:r w:rsidR="00E052C8" w:rsidRPr="00E052C8">
        <w:rPr>
          <w:rFonts w:ascii="Arial" w:eastAsia="Times New Roman" w:hAnsi="Arial" w:cs="Arial"/>
          <w:kern w:val="0"/>
          <w:lang w:eastAsia="de-DE"/>
        </w:rPr>
        <w:t>87</w:t>
      </w:r>
      <w:r w:rsidR="00255B7C" w:rsidRPr="00E052C8">
        <w:rPr>
          <w:rFonts w:ascii="Arial" w:eastAsia="Times New Roman" w:hAnsi="Arial" w:cs="Arial"/>
          <w:kern w:val="0"/>
          <w:lang w:eastAsia="de-DE"/>
        </w:rPr>
        <w:t xml:space="preserve"> </w:t>
      </w:r>
      <w:r w:rsidR="00DB086F" w:rsidRPr="00E052C8">
        <w:rPr>
          <w:rFonts w:ascii="Arial" w:eastAsia="Times New Roman" w:hAnsi="Arial" w:cs="Arial"/>
          <w:kern w:val="0"/>
          <w:lang w:eastAsia="de-DE"/>
        </w:rPr>
        <w:t xml:space="preserve">in </w:t>
      </w:r>
      <w:r w:rsidR="00255B7C" w:rsidRPr="00E052C8">
        <w:rPr>
          <w:rFonts w:ascii="Arial" w:eastAsia="Times New Roman" w:hAnsi="Arial" w:cs="Arial"/>
          <w:kern w:val="0"/>
          <w:lang w:eastAsia="de-DE"/>
        </w:rPr>
        <w:t xml:space="preserve">Europa, </w:t>
      </w:r>
      <w:r w:rsidR="00E052C8" w:rsidRPr="00E052C8">
        <w:rPr>
          <w:rFonts w:ascii="Arial" w:eastAsia="Times New Roman" w:hAnsi="Arial" w:cs="Arial"/>
          <w:kern w:val="0"/>
          <w:lang w:eastAsia="de-DE"/>
        </w:rPr>
        <w:t>83 in Asien, 7</w:t>
      </w:r>
      <w:r w:rsidR="00255B7C" w:rsidRPr="00E052C8">
        <w:rPr>
          <w:rFonts w:ascii="Arial" w:eastAsia="Times New Roman" w:hAnsi="Arial" w:cs="Arial"/>
          <w:kern w:val="0"/>
          <w:lang w:eastAsia="de-DE"/>
        </w:rPr>
        <w:t xml:space="preserve">4 </w:t>
      </w:r>
      <w:r w:rsidR="00DB086F" w:rsidRPr="00E052C8">
        <w:rPr>
          <w:rFonts w:ascii="Arial" w:eastAsia="Times New Roman" w:hAnsi="Arial" w:cs="Arial"/>
          <w:kern w:val="0"/>
          <w:lang w:eastAsia="de-DE"/>
        </w:rPr>
        <w:t xml:space="preserve">in </w:t>
      </w:r>
      <w:r w:rsidR="00255B7C" w:rsidRPr="00E052C8">
        <w:rPr>
          <w:rFonts w:ascii="Arial" w:eastAsia="Times New Roman" w:hAnsi="Arial" w:cs="Arial"/>
          <w:kern w:val="0"/>
          <w:lang w:eastAsia="de-DE"/>
        </w:rPr>
        <w:t>Nordamerika</w:t>
      </w:r>
      <w:r w:rsidR="00DB086F" w:rsidRPr="00E052C8">
        <w:rPr>
          <w:rFonts w:ascii="Arial" w:eastAsia="Times New Roman" w:hAnsi="Arial" w:cs="Arial"/>
          <w:kern w:val="0"/>
          <w:lang w:eastAsia="de-DE"/>
        </w:rPr>
        <w:t xml:space="preserve">, </w:t>
      </w:r>
      <w:r w:rsidR="00E052C8" w:rsidRPr="00E052C8">
        <w:rPr>
          <w:rFonts w:ascii="Arial" w:eastAsia="Times New Roman" w:hAnsi="Arial" w:cs="Arial"/>
          <w:kern w:val="0"/>
          <w:lang w:eastAsia="de-DE"/>
        </w:rPr>
        <w:t>21</w:t>
      </w:r>
      <w:r w:rsidR="00DB086F" w:rsidRPr="00E052C8">
        <w:rPr>
          <w:rFonts w:ascii="Arial" w:eastAsia="Times New Roman" w:hAnsi="Arial" w:cs="Arial"/>
          <w:kern w:val="0"/>
          <w:lang w:eastAsia="de-DE"/>
        </w:rPr>
        <w:t xml:space="preserve"> im </w:t>
      </w:r>
      <w:r w:rsidR="00E052C8" w:rsidRPr="00E052C8">
        <w:rPr>
          <w:rFonts w:ascii="Arial" w:eastAsia="Times New Roman" w:hAnsi="Arial" w:cs="Arial"/>
          <w:kern w:val="0"/>
          <w:lang w:eastAsia="de-DE"/>
        </w:rPr>
        <w:t xml:space="preserve">Mittleren </w:t>
      </w:r>
      <w:r w:rsidR="00DB086F" w:rsidRPr="00E052C8">
        <w:rPr>
          <w:rFonts w:ascii="Arial" w:eastAsia="Times New Roman" w:hAnsi="Arial" w:cs="Arial"/>
          <w:kern w:val="0"/>
          <w:lang w:eastAsia="de-DE"/>
        </w:rPr>
        <w:t>Osten</w:t>
      </w:r>
      <w:r w:rsidR="00E052C8" w:rsidRPr="00E052C8">
        <w:rPr>
          <w:rFonts w:ascii="Arial" w:eastAsia="Times New Roman" w:hAnsi="Arial" w:cs="Arial"/>
          <w:kern w:val="0"/>
          <w:lang w:eastAsia="de-DE"/>
        </w:rPr>
        <w:t xml:space="preserve">, 10 in Ozeanien, 5 </w:t>
      </w:r>
      <w:r w:rsidR="00DB086F" w:rsidRPr="00E052C8">
        <w:rPr>
          <w:rFonts w:ascii="Arial" w:eastAsia="Times New Roman" w:hAnsi="Arial" w:cs="Arial"/>
          <w:kern w:val="0"/>
          <w:lang w:eastAsia="de-DE"/>
        </w:rPr>
        <w:t xml:space="preserve">in </w:t>
      </w:r>
      <w:r w:rsidR="00E052C8" w:rsidRPr="00E052C8">
        <w:rPr>
          <w:rFonts w:ascii="Arial" w:eastAsia="Times New Roman" w:hAnsi="Arial" w:cs="Arial"/>
          <w:kern w:val="0"/>
          <w:lang w:eastAsia="de-DE"/>
        </w:rPr>
        <w:t>Südamerika und 4 in A</w:t>
      </w:r>
      <w:r w:rsidR="00DB086F" w:rsidRPr="00E052C8">
        <w:rPr>
          <w:rFonts w:ascii="Arial" w:eastAsia="Times New Roman" w:hAnsi="Arial" w:cs="Arial"/>
          <w:kern w:val="0"/>
          <w:lang w:eastAsia="de-DE"/>
        </w:rPr>
        <w:t>frika</w:t>
      </w:r>
      <w:r w:rsidR="00255B7C" w:rsidRPr="00E052C8">
        <w:rPr>
          <w:rFonts w:ascii="Arial" w:eastAsia="Times New Roman" w:hAnsi="Arial" w:cs="Arial"/>
          <w:kern w:val="0"/>
          <w:lang w:eastAsia="de-DE"/>
        </w:rPr>
        <w:t>.</w:t>
      </w:r>
      <w:r w:rsidR="007A326A">
        <w:rPr>
          <w:rFonts w:ascii="Arial" w:eastAsia="Times New Roman" w:hAnsi="Arial" w:cs="Arial"/>
          <w:kern w:val="0"/>
          <w:lang w:eastAsia="de-DE"/>
        </w:rPr>
        <w:t xml:space="preserve"> </w:t>
      </w:r>
      <w:r w:rsidR="00D56E86" w:rsidRPr="00D56E86">
        <w:rPr>
          <w:rFonts w:ascii="Arial" w:eastAsia="Times New Roman" w:hAnsi="Arial" w:cs="Arial"/>
          <w:kern w:val="0"/>
          <w:lang w:eastAsia="de-DE"/>
        </w:rPr>
        <w:t xml:space="preserve">Allein in Deutschland lagen 54 der 484 </w:t>
      </w:r>
      <w:r w:rsidR="00AC7C6E" w:rsidRPr="00D56E86">
        <w:rPr>
          <w:rFonts w:ascii="Arial" w:eastAsia="Times New Roman" w:hAnsi="Arial" w:cs="Arial"/>
          <w:kern w:val="0"/>
          <w:lang w:eastAsia="de-DE"/>
        </w:rPr>
        <w:t xml:space="preserve">Filialen </w:t>
      </w:r>
      <w:r w:rsidR="00D56E86" w:rsidRPr="00D56E86">
        <w:rPr>
          <w:rFonts w:ascii="Arial" w:eastAsia="Times New Roman" w:hAnsi="Arial" w:cs="Arial"/>
          <w:kern w:val="0"/>
          <w:lang w:eastAsia="de-DE"/>
        </w:rPr>
        <w:t>– mehr als in jedem anderen Land</w:t>
      </w:r>
      <w:r w:rsidR="00AC7C6E" w:rsidRPr="00D56E86">
        <w:rPr>
          <w:rFonts w:ascii="Arial" w:eastAsia="Times New Roman" w:hAnsi="Arial" w:cs="Arial"/>
          <w:kern w:val="0"/>
          <w:lang w:eastAsia="de-DE"/>
        </w:rPr>
        <w:t>.</w:t>
      </w:r>
      <w:r w:rsidR="007A326A">
        <w:rPr>
          <w:rFonts w:ascii="Arial" w:eastAsia="Times New Roman" w:hAnsi="Arial" w:cs="Arial"/>
          <w:kern w:val="0"/>
          <w:lang w:eastAsia="de-DE"/>
        </w:rPr>
        <w:t xml:space="preserve"> </w:t>
      </w:r>
      <w:r w:rsidR="00545682" w:rsidRPr="001A3CEF">
        <w:rPr>
          <w:rFonts w:ascii="Arial" w:eastAsia="Times New Roman" w:hAnsi="Arial" w:cs="Arial"/>
          <w:kern w:val="0"/>
          <w:lang w:eastAsia="de-DE"/>
        </w:rPr>
        <w:t>D</w:t>
      </w:r>
      <w:r w:rsidR="005022EF" w:rsidRPr="001A3CEF">
        <w:rPr>
          <w:rFonts w:ascii="Arial" w:eastAsia="Times New Roman" w:hAnsi="Arial" w:cs="Arial"/>
          <w:kern w:val="0"/>
          <w:lang w:eastAsia="de-DE"/>
        </w:rPr>
        <w:t>as größte IKEA-</w:t>
      </w:r>
      <w:r w:rsidR="00545682" w:rsidRPr="001A3CEF">
        <w:rPr>
          <w:rFonts w:ascii="Arial" w:eastAsia="Times New Roman" w:hAnsi="Arial" w:cs="Arial"/>
          <w:kern w:val="0"/>
          <w:lang w:eastAsia="de-DE"/>
        </w:rPr>
        <w:t>Einrichtungsh</w:t>
      </w:r>
      <w:r w:rsidR="005022EF" w:rsidRPr="001A3CEF">
        <w:rPr>
          <w:rFonts w:ascii="Arial" w:eastAsia="Times New Roman" w:hAnsi="Arial" w:cs="Arial"/>
          <w:kern w:val="0"/>
          <w:lang w:eastAsia="de-DE"/>
        </w:rPr>
        <w:t>a</w:t>
      </w:r>
      <w:r w:rsidR="00545682" w:rsidRPr="001A3CEF">
        <w:rPr>
          <w:rFonts w:ascii="Arial" w:eastAsia="Times New Roman" w:hAnsi="Arial" w:cs="Arial"/>
          <w:kern w:val="0"/>
          <w:lang w:eastAsia="de-DE"/>
        </w:rPr>
        <w:t>us</w:t>
      </w:r>
      <w:r w:rsidR="005022EF" w:rsidRPr="001A3CEF">
        <w:rPr>
          <w:rFonts w:ascii="Arial" w:eastAsia="Times New Roman" w:hAnsi="Arial" w:cs="Arial"/>
          <w:kern w:val="0"/>
          <w:lang w:eastAsia="de-DE"/>
        </w:rPr>
        <w:t xml:space="preserve"> befindet sich in </w:t>
      </w:r>
      <w:proofErr w:type="spellStart"/>
      <w:r w:rsidR="005022EF" w:rsidRPr="001A3CEF">
        <w:rPr>
          <w:rFonts w:ascii="Arial" w:eastAsia="Times New Roman" w:hAnsi="Arial" w:cs="Arial"/>
          <w:kern w:val="0"/>
          <w:lang w:eastAsia="de-DE"/>
        </w:rPr>
        <w:t>Pasay</w:t>
      </w:r>
      <w:proofErr w:type="spellEnd"/>
      <w:r w:rsidR="005022EF" w:rsidRPr="001A3CEF">
        <w:rPr>
          <w:rFonts w:ascii="Arial" w:eastAsia="Times New Roman" w:hAnsi="Arial" w:cs="Arial"/>
          <w:kern w:val="0"/>
          <w:lang w:eastAsia="de-DE"/>
        </w:rPr>
        <w:t xml:space="preserve"> City</w:t>
      </w:r>
      <w:r w:rsidR="00652152">
        <w:rPr>
          <w:rFonts w:ascii="Arial" w:eastAsia="Times New Roman" w:hAnsi="Arial" w:cs="Arial"/>
          <w:kern w:val="0"/>
          <w:lang w:eastAsia="de-DE"/>
        </w:rPr>
        <w:t xml:space="preserve"> </w:t>
      </w:r>
      <w:r w:rsidR="005022EF" w:rsidRPr="001A3CEF">
        <w:rPr>
          <w:rFonts w:ascii="Arial" w:eastAsia="Times New Roman" w:hAnsi="Arial" w:cs="Arial"/>
          <w:kern w:val="0"/>
          <w:lang w:eastAsia="de-DE"/>
        </w:rPr>
        <w:t>auf den Philippinen</w:t>
      </w:r>
      <w:r w:rsidR="00652152">
        <w:rPr>
          <w:rFonts w:ascii="Arial" w:eastAsia="Times New Roman" w:hAnsi="Arial" w:cs="Arial"/>
          <w:kern w:val="0"/>
          <w:lang w:eastAsia="de-DE"/>
        </w:rPr>
        <w:t>. M</w:t>
      </w:r>
      <w:r w:rsidR="005022EF" w:rsidRPr="001A3CEF">
        <w:rPr>
          <w:rFonts w:ascii="Arial" w:eastAsia="Times New Roman" w:hAnsi="Arial" w:cs="Arial"/>
          <w:kern w:val="0"/>
          <w:lang w:eastAsia="de-DE"/>
        </w:rPr>
        <w:t>it einer Fläche von 65.0</w:t>
      </w:r>
      <w:r w:rsidR="00545682" w:rsidRPr="001A3CEF">
        <w:rPr>
          <w:rFonts w:ascii="Arial" w:eastAsia="Times New Roman" w:hAnsi="Arial" w:cs="Arial"/>
          <w:kern w:val="0"/>
          <w:lang w:eastAsia="de-DE"/>
        </w:rPr>
        <w:t>00 m²</w:t>
      </w:r>
      <w:r w:rsidR="005022EF" w:rsidRPr="001A3CEF">
        <w:rPr>
          <w:rFonts w:ascii="Arial" w:eastAsia="Times New Roman" w:hAnsi="Arial" w:cs="Arial"/>
          <w:kern w:val="0"/>
          <w:lang w:eastAsia="de-DE"/>
        </w:rPr>
        <w:t xml:space="preserve"> </w:t>
      </w:r>
      <w:r w:rsidR="001A3CEF" w:rsidRPr="001A3CEF">
        <w:rPr>
          <w:rFonts w:ascii="Arial" w:eastAsia="Times New Roman" w:hAnsi="Arial" w:cs="Arial"/>
          <w:kern w:val="0"/>
          <w:lang w:eastAsia="de-DE"/>
        </w:rPr>
        <w:t xml:space="preserve">ist es größer als die Ausstellungsfläche </w:t>
      </w:r>
      <w:r w:rsidR="00652152">
        <w:rPr>
          <w:rFonts w:ascii="Arial" w:eastAsia="Times New Roman" w:hAnsi="Arial" w:cs="Arial"/>
          <w:kern w:val="0"/>
          <w:lang w:eastAsia="de-DE"/>
        </w:rPr>
        <w:t xml:space="preserve">des </w:t>
      </w:r>
      <w:r w:rsidR="00652152" w:rsidRPr="001A3CEF">
        <w:rPr>
          <w:rFonts w:ascii="Arial" w:eastAsia="Times New Roman" w:hAnsi="Arial" w:cs="Arial"/>
          <w:kern w:val="0"/>
          <w:lang w:eastAsia="de-DE"/>
        </w:rPr>
        <w:t>größten Museum</w:t>
      </w:r>
      <w:r w:rsidR="00652152">
        <w:rPr>
          <w:rFonts w:ascii="Arial" w:eastAsia="Times New Roman" w:hAnsi="Arial" w:cs="Arial"/>
          <w:kern w:val="0"/>
          <w:lang w:eastAsia="de-DE"/>
        </w:rPr>
        <w:t>s der Welt</w:t>
      </w:r>
      <w:r w:rsidR="00652152" w:rsidRPr="001A3CEF">
        <w:rPr>
          <w:rFonts w:ascii="Arial" w:eastAsia="Times New Roman" w:hAnsi="Arial" w:cs="Arial"/>
          <w:kern w:val="0"/>
          <w:lang w:eastAsia="de-DE"/>
        </w:rPr>
        <w:t xml:space="preserve"> –</w:t>
      </w:r>
      <w:r w:rsidR="00652152">
        <w:rPr>
          <w:rFonts w:ascii="Arial" w:eastAsia="Times New Roman" w:hAnsi="Arial" w:cs="Arial"/>
          <w:kern w:val="0"/>
          <w:lang w:eastAsia="de-DE"/>
        </w:rPr>
        <w:t xml:space="preserve"> der </w:t>
      </w:r>
      <w:r w:rsidR="001A3CEF" w:rsidRPr="001A3CEF">
        <w:rPr>
          <w:rFonts w:ascii="Arial" w:eastAsia="Times New Roman" w:hAnsi="Arial" w:cs="Arial"/>
          <w:kern w:val="0"/>
          <w:lang w:eastAsia="de-DE"/>
        </w:rPr>
        <w:t>Louvre</w:t>
      </w:r>
      <w:r w:rsidR="00652152">
        <w:rPr>
          <w:rFonts w:ascii="Arial" w:eastAsia="Times New Roman" w:hAnsi="Arial" w:cs="Arial"/>
          <w:kern w:val="0"/>
          <w:lang w:eastAsia="de-DE"/>
        </w:rPr>
        <w:t xml:space="preserve"> in Paris.</w:t>
      </w:r>
    </w:p>
    <w:p w14:paraId="376D5DCA" w14:textId="77777777" w:rsidR="007A326A" w:rsidRDefault="007A326A" w:rsidP="005022EF">
      <w:pPr>
        <w:widowControl/>
        <w:suppressAutoHyphens w:val="0"/>
        <w:rPr>
          <w:rFonts w:ascii="Arial" w:eastAsia="Times New Roman" w:hAnsi="Arial" w:cs="Arial"/>
          <w:kern w:val="0"/>
          <w:lang w:eastAsia="de-DE"/>
        </w:rPr>
      </w:pPr>
    </w:p>
    <w:p w14:paraId="58D9BF1F" w14:textId="47216C98" w:rsidR="00CF5024" w:rsidRDefault="00D61D08" w:rsidP="007A326A">
      <w:pPr>
        <w:widowControl/>
        <w:suppressAutoHyphens w:val="0"/>
        <w:rPr>
          <w:rFonts w:ascii="Arial" w:eastAsia="Times New Roman" w:hAnsi="Arial" w:cs="Arial"/>
          <w:kern w:val="0"/>
          <w:lang w:eastAsia="de-DE"/>
        </w:rPr>
      </w:pPr>
      <w:r w:rsidRPr="00ED4DB4">
        <w:rPr>
          <w:rFonts w:ascii="Arial" w:eastAsia="Times New Roman" w:hAnsi="Arial" w:cs="Arial"/>
          <w:kern w:val="0"/>
          <w:lang w:eastAsia="de-DE"/>
        </w:rPr>
        <w:t xml:space="preserve">Im </w:t>
      </w:r>
      <w:r w:rsidR="0045284D" w:rsidRPr="00ED4DB4">
        <w:rPr>
          <w:rFonts w:ascii="Arial" w:eastAsia="Times New Roman" w:hAnsi="Arial" w:cs="Arial"/>
          <w:kern w:val="0"/>
          <w:lang w:eastAsia="de-DE"/>
        </w:rPr>
        <w:t>Geschäftsj</w:t>
      </w:r>
      <w:r w:rsidRPr="00ED4DB4">
        <w:rPr>
          <w:rFonts w:ascii="Arial" w:eastAsia="Times New Roman" w:hAnsi="Arial" w:cs="Arial"/>
          <w:kern w:val="0"/>
          <w:lang w:eastAsia="de-DE"/>
        </w:rPr>
        <w:t>ahr 20</w:t>
      </w:r>
      <w:r w:rsidR="00AF4D46" w:rsidRPr="00ED4DB4">
        <w:rPr>
          <w:rFonts w:ascii="Arial" w:eastAsia="Times New Roman" w:hAnsi="Arial" w:cs="Arial"/>
          <w:kern w:val="0"/>
          <w:lang w:eastAsia="de-DE"/>
        </w:rPr>
        <w:t>24</w:t>
      </w:r>
      <w:r w:rsidRPr="00ED4DB4">
        <w:rPr>
          <w:rFonts w:ascii="Arial" w:eastAsia="Times New Roman" w:hAnsi="Arial" w:cs="Arial"/>
          <w:kern w:val="0"/>
          <w:lang w:eastAsia="de-DE"/>
        </w:rPr>
        <w:t xml:space="preserve"> </w:t>
      </w:r>
      <w:r w:rsidR="00AF4D46" w:rsidRPr="00ED4DB4">
        <w:rPr>
          <w:rFonts w:ascii="Arial" w:eastAsia="Times New Roman" w:hAnsi="Arial" w:cs="Arial"/>
          <w:kern w:val="0"/>
          <w:lang w:eastAsia="de-DE"/>
        </w:rPr>
        <w:t xml:space="preserve">lag der Umsatz von </w:t>
      </w:r>
      <w:r w:rsidR="00D2316C" w:rsidRPr="00ED4DB4">
        <w:rPr>
          <w:rFonts w:ascii="Arial" w:eastAsia="Times New Roman" w:hAnsi="Arial" w:cs="Arial"/>
          <w:kern w:val="0"/>
          <w:lang w:eastAsia="de-DE"/>
        </w:rPr>
        <w:t xml:space="preserve">IKEA </w:t>
      </w:r>
      <w:r w:rsidR="00AF4D46" w:rsidRPr="00ED4DB4">
        <w:rPr>
          <w:rFonts w:ascii="Arial" w:eastAsia="Times New Roman" w:hAnsi="Arial" w:cs="Arial"/>
          <w:kern w:val="0"/>
          <w:lang w:eastAsia="de-DE"/>
        </w:rPr>
        <w:t xml:space="preserve">bei 45,1 </w:t>
      </w:r>
      <w:r w:rsidR="00D2316C" w:rsidRPr="00ED4DB4">
        <w:rPr>
          <w:rFonts w:ascii="Arial" w:eastAsia="Times New Roman" w:hAnsi="Arial" w:cs="Arial"/>
          <w:kern w:val="0"/>
          <w:lang w:eastAsia="de-DE"/>
        </w:rPr>
        <w:t>Milliarden Euro</w:t>
      </w:r>
      <w:r w:rsidR="00ED4DB4">
        <w:rPr>
          <w:rFonts w:ascii="Arial" w:eastAsia="Times New Roman" w:hAnsi="Arial" w:cs="Arial"/>
          <w:kern w:val="0"/>
          <w:lang w:eastAsia="de-DE"/>
        </w:rPr>
        <w:t>.</w:t>
      </w:r>
      <w:r w:rsidR="007A326A">
        <w:rPr>
          <w:rFonts w:ascii="Arial" w:eastAsia="Times New Roman" w:hAnsi="Arial" w:cs="Arial"/>
          <w:kern w:val="0"/>
          <w:lang w:eastAsia="de-DE"/>
        </w:rPr>
        <w:t xml:space="preserve"> </w:t>
      </w:r>
      <w:r w:rsidR="002850A9" w:rsidRPr="00ED4DB4">
        <w:rPr>
          <w:rFonts w:ascii="Arial" w:eastAsia="Times New Roman" w:hAnsi="Arial" w:cs="Arial"/>
          <w:kern w:val="0"/>
          <w:lang w:eastAsia="de-DE"/>
        </w:rPr>
        <w:t>2006</w:t>
      </w:r>
      <w:r w:rsidR="00ED4DB4" w:rsidRPr="00ED4DB4">
        <w:rPr>
          <w:rFonts w:ascii="Arial" w:eastAsia="Times New Roman" w:hAnsi="Arial" w:cs="Arial"/>
          <w:kern w:val="0"/>
          <w:lang w:eastAsia="de-DE"/>
        </w:rPr>
        <w:t xml:space="preserve"> </w:t>
      </w:r>
      <w:r w:rsidR="00CF5024">
        <w:rPr>
          <w:rFonts w:ascii="Arial" w:eastAsia="Times New Roman" w:hAnsi="Arial" w:cs="Arial"/>
          <w:kern w:val="0"/>
          <w:lang w:eastAsia="de-DE"/>
        </w:rPr>
        <w:t xml:space="preserve">waren es noch </w:t>
      </w:r>
      <w:r w:rsidR="002850A9" w:rsidRPr="00ED4DB4">
        <w:rPr>
          <w:rFonts w:ascii="Arial" w:eastAsia="Times New Roman" w:hAnsi="Arial" w:cs="Arial"/>
          <w:kern w:val="0"/>
          <w:lang w:eastAsia="de-DE"/>
        </w:rPr>
        <w:t>17,4</w:t>
      </w:r>
      <w:r w:rsidR="00ED4DB4" w:rsidRPr="00ED4DB4">
        <w:rPr>
          <w:rFonts w:ascii="Arial" w:eastAsia="Times New Roman" w:hAnsi="Arial" w:cs="Arial"/>
          <w:kern w:val="0"/>
          <w:lang w:eastAsia="de-DE"/>
        </w:rPr>
        <w:t xml:space="preserve"> Milliarden Euro</w:t>
      </w:r>
      <w:r w:rsidR="002850A9" w:rsidRPr="00ED4DB4">
        <w:rPr>
          <w:rFonts w:ascii="Arial" w:eastAsia="Times New Roman" w:hAnsi="Arial" w:cs="Arial"/>
          <w:kern w:val="0"/>
          <w:lang w:eastAsia="de-DE"/>
        </w:rPr>
        <w:t xml:space="preserve"> </w:t>
      </w:r>
      <w:r w:rsidR="00ED4DB4" w:rsidRPr="00ED4DB4">
        <w:rPr>
          <w:rFonts w:ascii="Arial" w:eastAsia="Times New Roman" w:hAnsi="Arial" w:cs="Arial"/>
          <w:kern w:val="0"/>
          <w:lang w:eastAsia="de-DE"/>
        </w:rPr>
        <w:t>– das entspricht einer Umsatzsteigerung von rund 160 Prozent bzw. um durchschnittlich 5,4 Prozent pro Jahr.</w:t>
      </w:r>
      <w:r w:rsidR="007A326A">
        <w:rPr>
          <w:rFonts w:ascii="Arial" w:eastAsia="Times New Roman" w:hAnsi="Arial" w:cs="Arial"/>
          <w:kern w:val="0"/>
          <w:lang w:eastAsia="de-DE"/>
        </w:rPr>
        <w:t xml:space="preserve"> </w:t>
      </w:r>
      <w:r w:rsidR="00ED790C">
        <w:rPr>
          <w:rFonts w:ascii="Arial" w:eastAsia="Times New Roman" w:hAnsi="Arial" w:cs="Arial"/>
          <w:kern w:val="0"/>
          <w:lang w:eastAsia="de-DE"/>
        </w:rPr>
        <w:t>Im Jahr 2024 wurde d</w:t>
      </w:r>
      <w:r w:rsidR="00ED4DB4" w:rsidRPr="00ED790C">
        <w:rPr>
          <w:rFonts w:ascii="Arial" w:eastAsia="Times New Roman" w:hAnsi="Arial" w:cs="Arial"/>
          <w:kern w:val="0"/>
          <w:lang w:eastAsia="de-DE"/>
        </w:rPr>
        <w:t>er Umsatz zu 71 Prozent in Einrichtungsh</w:t>
      </w:r>
      <w:r w:rsidR="00ED790C" w:rsidRPr="00ED790C">
        <w:rPr>
          <w:rFonts w:ascii="Arial" w:eastAsia="Times New Roman" w:hAnsi="Arial" w:cs="Arial"/>
          <w:kern w:val="0"/>
          <w:lang w:eastAsia="de-DE"/>
        </w:rPr>
        <w:t>äusern erzielt und zu 26 Prozent online</w:t>
      </w:r>
      <w:r w:rsidR="00ED790C">
        <w:rPr>
          <w:rFonts w:ascii="Arial" w:eastAsia="Times New Roman" w:hAnsi="Arial" w:cs="Arial"/>
          <w:kern w:val="0"/>
          <w:lang w:eastAsia="de-DE"/>
        </w:rPr>
        <w:t xml:space="preserve"> (</w:t>
      </w:r>
      <w:r w:rsidR="00ED790C" w:rsidRPr="00ED790C">
        <w:rPr>
          <w:rFonts w:ascii="Arial" w:eastAsia="Times New Roman" w:hAnsi="Arial" w:cs="Arial"/>
          <w:kern w:val="0"/>
          <w:lang w:eastAsia="de-DE"/>
        </w:rPr>
        <w:t>3 Prozent entfielen auf Kundendienstleistungen</w:t>
      </w:r>
      <w:r w:rsidR="00ED790C">
        <w:rPr>
          <w:rFonts w:ascii="Arial" w:eastAsia="Times New Roman" w:hAnsi="Arial" w:cs="Arial"/>
          <w:kern w:val="0"/>
          <w:lang w:eastAsia="de-DE"/>
        </w:rPr>
        <w:t>)</w:t>
      </w:r>
      <w:r w:rsidR="00ED790C" w:rsidRPr="00ED790C">
        <w:rPr>
          <w:rFonts w:ascii="Arial" w:eastAsia="Times New Roman" w:hAnsi="Arial" w:cs="Arial"/>
          <w:kern w:val="0"/>
          <w:lang w:eastAsia="de-DE"/>
        </w:rPr>
        <w:t xml:space="preserve">. In den Einrichtungshäusern </w:t>
      </w:r>
      <w:r w:rsidR="00ED790C">
        <w:rPr>
          <w:rFonts w:ascii="Arial" w:eastAsia="Times New Roman" w:hAnsi="Arial" w:cs="Arial"/>
          <w:kern w:val="0"/>
          <w:lang w:eastAsia="de-DE"/>
        </w:rPr>
        <w:t xml:space="preserve">wurden im selben Jahr </w:t>
      </w:r>
      <w:r w:rsidR="00ED790C" w:rsidRPr="00ED790C">
        <w:rPr>
          <w:rFonts w:ascii="Arial" w:eastAsia="Times New Roman" w:hAnsi="Arial" w:cs="Arial"/>
          <w:kern w:val="0"/>
          <w:lang w:eastAsia="de-DE"/>
        </w:rPr>
        <w:t>899 Millionen Besucher gezählt, online waren es 4,6 Milliarden.</w:t>
      </w:r>
      <w:r w:rsidR="007A326A">
        <w:rPr>
          <w:rFonts w:ascii="Arial" w:eastAsia="Times New Roman" w:hAnsi="Arial" w:cs="Arial"/>
          <w:kern w:val="0"/>
          <w:lang w:eastAsia="de-DE"/>
        </w:rPr>
        <w:t xml:space="preserve"> </w:t>
      </w:r>
      <w:r w:rsidR="003C0B00" w:rsidRPr="00924233">
        <w:rPr>
          <w:rFonts w:ascii="Arial" w:eastAsia="Times New Roman" w:hAnsi="Arial" w:cs="Arial"/>
          <w:kern w:val="0"/>
          <w:lang w:eastAsia="de-DE"/>
        </w:rPr>
        <w:t>S</w:t>
      </w:r>
      <w:r w:rsidR="00183D2F" w:rsidRPr="00924233">
        <w:rPr>
          <w:rFonts w:ascii="Arial" w:eastAsia="Times New Roman" w:hAnsi="Arial" w:cs="Arial"/>
          <w:kern w:val="0"/>
          <w:lang w:eastAsia="de-DE"/>
        </w:rPr>
        <w:t>chließlich</w:t>
      </w:r>
      <w:r w:rsidR="00C2216E" w:rsidRPr="00924233">
        <w:rPr>
          <w:rFonts w:ascii="Arial" w:eastAsia="Times New Roman" w:hAnsi="Arial" w:cs="Arial"/>
          <w:kern w:val="0"/>
          <w:lang w:eastAsia="de-DE"/>
        </w:rPr>
        <w:t xml:space="preserve"> </w:t>
      </w:r>
      <w:r w:rsidR="00924233" w:rsidRPr="00924233">
        <w:rPr>
          <w:rFonts w:ascii="Arial" w:eastAsia="Times New Roman" w:hAnsi="Arial" w:cs="Arial"/>
          <w:kern w:val="0"/>
          <w:lang w:eastAsia="de-DE"/>
        </w:rPr>
        <w:t xml:space="preserve">erwirtschaftete die </w:t>
      </w:r>
      <w:proofErr w:type="spellStart"/>
      <w:r w:rsidR="00924233" w:rsidRPr="00924233">
        <w:rPr>
          <w:rFonts w:ascii="Arial" w:eastAsia="Times New Roman" w:hAnsi="Arial" w:cs="Arial"/>
          <w:kern w:val="0"/>
          <w:lang w:eastAsia="de-DE"/>
        </w:rPr>
        <w:t>Inter</w:t>
      </w:r>
      <w:proofErr w:type="spellEnd"/>
      <w:r w:rsidR="00924233" w:rsidRPr="00924233">
        <w:rPr>
          <w:rFonts w:ascii="Arial" w:eastAsia="Times New Roman" w:hAnsi="Arial" w:cs="Arial"/>
          <w:kern w:val="0"/>
          <w:lang w:eastAsia="de-DE"/>
        </w:rPr>
        <w:t xml:space="preserve"> IKEA Group im Jahr 2024 mit 216.000 Mitarbeitern und Mitarbeiterinnen einen Nettogewinn in Höhe von 2,2 </w:t>
      </w:r>
      <w:r w:rsidR="00924233" w:rsidRPr="00ED4DB4">
        <w:rPr>
          <w:rFonts w:ascii="Arial" w:eastAsia="Times New Roman" w:hAnsi="Arial" w:cs="Arial"/>
          <w:kern w:val="0"/>
          <w:lang w:eastAsia="de-DE"/>
        </w:rPr>
        <w:t>Milliarden Euro</w:t>
      </w:r>
      <w:r w:rsidR="00924233">
        <w:rPr>
          <w:rFonts w:ascii="Arial" w:eastAsia="Times New Roman" w:hAnsi="Arial" w:cs="Arial"/>
          <w:kern w:val="0"/>
          <w:lang w:eastAsia="de-DE"/>
        </w:rPr>
        <w:t>.</w:t>
      </w:r>
    </w:p>
    <w:p w14:paraId="67562134" w14:textId="77777777" w:rsidR="007A326A" w:rsidRDefault="007A326A" w:rsidP="007A326A">
      <w:pPr>
        <w:widowControl/>
        <w:suppressAutoHyphens w:val="0"/>
        <w:rPr>
          <w:rFonts w:ascii="Arial" w:eastAsia="Times New Roman" w:hAnsi="Arial" w:cs="Arial"/>
          <w:kern w:val="0"/>
          <w:lang w:eastAsia="de-DE"/>
        </w:rPr>
      </w:pPr>
    </w:p>
    <w:p w14:paraId="6BFDDD46" w14:textId="77777777" w:rsidR="007A326A" w:rsidRDefault="007A326A" w:rsidP="00C2216E">
      <w:pPr>
        <w:widowControl/>
        <w:suppressAutoHyphens w:val="0"/>
        <w:rPr>
          <w:rFonts w:ascii="Arial" w:eastAsia="Times New Roman" w:hAnsi="Arial" w:cs="Arial"/>
          <w:kern w:val="0"/>
          <w:lang w:eastAsia="de-DE"/>
        </w:rPr>
      </w:pPr>
      <w:r>
        <w:rPr>
          <w:rFonts w:ascii="Arial" w:eastAsia="Times New Roman" w:hAnsi="Arial" w:cs="Arial"/>
          <w:kern w:val="0"/>
          <w:lang w:eastAsia="de-DE"/>
        </w:rPr>
        <w:t>Die</w:t>
      </w:r>
      <w:r w:rsidR="00CF5024" w:rsidRPr="00F01A87">
        <w:rPr>
          <w:rFonts w:ascii="Arial" w:eastAsia="Times New Roman" w:hAnsi="Arial" w:cs="Arial"/>
          <w:kern w:val="0"/>
          <w:lang w:eastAsia="de-DE"/>
        </w:rPr>
        <w:t xml:space="preserve"> erste IKEA-Filiale wurde im Jahr 1958 in Schweden eröffnet. </w:t>
      </w:r>
      <w:r w:rsidR="00B83A4D" w:rsidRPr="00F01A87">
        <w:rPr>
          <w:rFonts w:ascii="Arial" w:eastAsia="Times New Roman" w:hAnsi="Arial" w:cs="Arial"/>
          <w:kern w:val="0"/>
          <w:lang w:eastAsia="de-DE"/>
        </w:rPr>
        <w:t xml:space="preserve">Seit dem Beginn der Expansion </w:t>
      </w:r>
      <w:bookmarkStart w:id="0" w:name="_Hlk201007935"/>
      <w:r w:rsidR="00B83A4D" w:rsidRPr="00F01A87">
        <w:rPr>
          <w:rFonts w:ascii="Arial" w:eastAsia="Times New Roman" w:hAnsi="Arial" w:cs="Arial"/>
          <w:kern w:val="0"/>
          <w:lang w:eastAsia="de-DE"/>
        </w:rPr>
        <w:t>–</w:t>
      </w:r>
      <w:bookmarkEnd w:id="0"/>
      <w:r w:rsidR="00B83A4D" w:rsidRPr="00F01A87">
        <w:rPr>
          <w:rFonts w:ascii="Arial" w:eastAsia="Times New Roman" w:hAnsi="Arial" w:cs="Arial"/>
          <w:kern w:val="0"/>
          <w:lang w:eastAsia="de-DE"/>
        </w:rPr>
        <w:t xml:space="preserve"> zunächst 1963 nach Norwegen – ist </w:t>
      </w:r>
      <w:r w:rsidR="00CF5024" w:rsidRPr="00F01A87">
        <w:rPr>
          <w:rFonts w:ascii="Arial" w:eastAsia="Times New Roman" w:hAnsi="Arial" w:cs="Arial"/>
          <w:kern w:val="0"/>
          <w:lang w:eastAsia="de-DE"/>
        </w:rPr>
        <w:t>im Durchschnitt jedes Jahr ein</w:t>
      </w:r>
      <w:r w:rsidR="00B83A4D" w:rsidRPr="00F01A87">
        <w:rPr>
          <w:rFonts w:ascii="Arial" w:eastAsia="Times New Roman" w:hAnsi="Arial" w:cs="Arial"/>
          <w:kern w:val="0"/>
          <w:lang w:eastAsia="de-DE"/>
        </w:rPr>
        <w:t xml:space="preserve"> </w:t>
      </w:r>
      <w:r w:rsidR="00CF5024" w:rsidRPr="00F01A87">
        <w:rPr>
          <w:rFonts w:ascii="Arial" w:eastAsia="Times New Roman" w:hAnsi="Arial" w:cs="Arial"/>
          <w:kern w:val="0"/>
          <w:lang w:eastAsia="de-DE"/>
        </w:rPr>
        <w:t>weitere</w:t>
      </w:r>
      <w:r w:rsidR="00B83A4D" w:rsidRPr="00F01A87">
        <w:rPr>
          <w:rFonts w:ascii="Arial" w:eastAsia="Times New Roman" w:hAnsi="Arial" w:cs="Arial"/>
          <w:kern w:val="0"/>
          <w:lang w:eastAsia="de-DE"/>
        </w:rPr>
        <w:t>s</w:t>
      </w:r>
      <w:r w:rsidR="00CF5024" w:rsidRPr="00F01A87">
        <w:rPr>
          <w:rFonts w:ascii="Arial" w:eastAsia="Times New Roman" w:hAnsi="Arial" w:cs="Arial"/>
          <w:kern w:val="0"/>
          <w:lang w:eastAsia="de-DE"/>
        </w:rPr>
        <w:t xml:space="preserve"> Land </w:t>
      </w:r>
      <w:r w:rsidR="00B83A4D" w:rsidRPr="00F01A87">
        <w:rPr>
          <w:rFonts w:ascii="Arial" w:eastAsia="Times New Roman" w:hAnsi="Arial" w:cs="Arial"/>
          <w:kern w:val="0"/>
          <w:lang w:eastAsia="de-DE"/>
        </w:rPr>
        <w:t>hinzugekommen. Nach Dänemark (1969), der Schweiz (1973) und Deutschland (1974) folgten mit Australien</w:t>
      </w:r>
      <w:r w:rsidR="00D47345">
        <w:rPr>
          <w:rFonts w:ascii="Arial" w:eastAsia="Times New Roman" w:hAnsi="Arial" w:cs="Arial"/>
          <w:kern w:val="0"/>
          <w:lang w:eastAsia="de-DE"/>
        </w:rPr>
        <w:t xml:space="preserve">, </w:t>
      </w:r>
      <w:r w:rsidR="00B83A4D" w:rsidRPr="00F01A87">
        <w:rPr>
          <w:rFonts w:ascii="Arial" w:eastAsia="Times New Roman" w:hAnsi="Arial" w:cs="Arial"/>
          <w:kern w:val="0"/>
          <w:lang w:eastAsia="de-DE"/>
        </w:rPr>
        <w:t xml:space="preserve">Hongkong </w:t>
      </w:r>
      <w:r w:rsidR="00D47345">
        <w:rPr>
          <w:rFonts w:ascii="Arial" w:eastAsia="Times New Roman" w:hAnsi="Arial" w:cs="Arial"/>
          <w:kern w:val="0"/>
          <w:lang w:eastAsia="de-DE"/>
        </w:rPr>
        <w:t>und</w:t>
      </w:r>
      <w:r w:rsidR="00B83A4D" w:rsidRPr="00F01A87">
        <w:rPr>
          <w:rFonts w:ascii="Arial" w:eastAsia="Times New Roman" w:hAnsi="Arial" w:cs="Arial"/>
          <w:kern w:val="0"/>
          <w:lang w:eastAsia="de-DE"/>
        </w:rPr>
        <w:t xml:space="preserve"> Kanada </w:t>
      </w:r>
      <w:r w:rsidR="00D47345">
        <w:rPr>
          <w:rFonts w:ascii="Arial" w:eastAsia="Times New Roman" w:hAnsi="Arial" w:cs="Arial"/>
          <w:kern w:val="0"/>
          <w:lang w:eastAsia="de-DE"/>
        </w:rPr>
        <w:t>bereits Mitte der 1970er-Jahre F</w:t>
      </w:r>
      <w:r w:rsidR="00B83A4D" w:rsidRPr="00F01A87">
        <w:rPr>
          <w:rFonts w:ascii="Arial" w:eastAsia="Times New Roman" w:hAnsi="Arial" w:cs="Arial"/>
          <w:kern w:val="0"/>
          <w:lang w:eastAsia="de-DE"/>
        </w:rPr>
        <w:t>ilialen außerhalb Europas. 1983 wurde die erste Filiale i</w:t>
      </w:r>
      <w:r w:rsidR="00F01A87">
        <w:rPr>
          <w:rFonts w:ascii="Arial" w:eastAsia="Times New Roman" w:hAnsi="Arial" w:cs="Arial"/>
          <w:kern w:val="0"/>
          <w:lang w:eastAsia="de-DE"/>
        </w:rPr>
        <w:t>m</w:t>
      </w:r>
      <w:r w:rsidR="00B83A4D" w:rsidRPr="00F01A87">
        <w:rPr>
          <w:rFonts w:ascii="Arial" w:eastAsia="Times New Roman" w:hAnsi="Arial" w:cs="Arial"/>
          <w:kern w:val="0"/>
          <w:lang w:eastAsia="de-DE"/>
        </w:rPr>
        <w:t xml:space="preserve"> Mittleren Osten </w:t>
      </w:r>
      <w:r w:rsidR="00F01A87" w:rsidRPr="00F01A87">
        <w:rPr>
          <w:rFonts w:ascii="Arial" w:eastAsia="Times New Roman" w:hAnsi="Arial" w:cs="Arial"/>
          <w:kern w:val="0"/>
          <w:lang w:eastAsia="de-DE"/>
        </w:rPr>
        <w:t xml:space="preserve">eröffnet </w:t>
      </w:r>
      <w:r w:rsidR="00B83A4D" w:rsidRPr="00F01A87">
        <w:rPr>
          <w:rFonts w:ascii="Arial" w:eastAsia="Times New Roman" w:hAnsi="Arial" w:cs="Arial"/>
          <w:kern w:val="0"/>
          <w:lang w:eastAsia="de-DE"/>
        </w:rPr>
        <w:t>(Saudi-Arabien), 2013 die erste in Afrika (Ägypten) und 2022 die erste in Südamerika</w:t>
      </w:r>
      <w:r w:rsidR="00F01A87" w:rsidRPr="00F01A87">
        <w:rPr>
          <w:rFonts w:ascii="Arial" w:eastAsia="Times New Roman" w:hAnsi="Arial" w:cs="Arial"/>
          <w:kern w:val="0"/>
          <w:lang w:eastAsia="de-DE"/>
        </w:rPr>
        <w:t xml:space="preserve"> (Chile)</w:t>
      </w:r>
      <w:r w:rsidR="00B83A4D" w:rsidRPr="00F01A87">
        <w:rPr>
          <w:rFonts w:ascii="Arial" w:eastAsia="Times New Roman" w:hAnsi="Arial" w:cs="Arial"/>
          <w:kern w:val="0"/>
          <w:lang w:eastAsia="de-DE"/>
        </w:rPr>
        <w:t>.</w:t>
      </w:r>
      <w:r>
        <w:rPr>
          <w:rFonts w:ascii="Arial" w:eastAsia="Times New Roman" w:hAnsi="Arial" w:cs="Arial"/>
          <w:kern w:val="0"/>
          <w:lang w:eastAsia="de-DE"/>
        </w:rPr>
        <w:t xml:space="preserve"> </w:t>
      </w:r>
      <w:r w:rsidR="00D172EA">
        <w:rPr>
          <w:rFonts w:ascii="Arial" w:eastAsia="Times New Roman" w:hAnsi="Arial" w:cs="Arial"/>
          <w:kern w:val="0"/>
          <w:lang w:eastAsia="de-DE"/>
        </w:rPr>
        <w:t xml:space="preserve">Die </w:t>
      </w:r>
      <w:r w:rsidR="00F01A87" w:rsidRPr="00F01A87">
        <w:rPr>
          <w:rFonts w:ascii="Arial" w:eastAsia="Times New Roman" w:hAnsi="Arial" w:cs="Arial"/>
          <w:kern w:val="0"/>
          <w:lang w:eastAsia="de-DE"/>
        </w:rPr>
        <w:t xml:space="preserve">globale Expansionsstrategie von IKEA </w:t>
      </w:r>
      <w:r w:rsidR="00D172EA">
        <w:rPr>
          <w:rFonts w:ascii="Arial" w:eastAsia="Times New Roman" w:hAnsi="Arial" w:cs="Arial"/>
          <w:kern w:val="0"/>
          <w:lang w:eastAsia="de-DE"/>
        </w:rPr>
        <w:t xml:space="preserve">steht exemplarisch für </w:t>
      </w:r>
      <w:r w:rsidR="00F01A87" w:rsidRPr="00F01A87">
        <w:rPr>
          <w:rFonts w:ascii="Arial" w:eastAsia="Times New Roman" w:hAnsi="Arial" w:cs="Arial"/>
          <w:kern w:val="0"/>
          <w:lang w:eastAsia="de-DE"/>
        </w:rPr>
        <w:t>die Verbreitung einer einheitlichen Wohnkultur</w:t>
      </w:r>
      <w:r w:rsidR="00D172EA">
        <w:rPr>
          <w:rFonts w:ascii="Arial" w:eastAsia="Times New Roman" w:hAnsi="Arial" w:cs="Arial"/>
          <w:kern w:val="0"/>
          <w:lang w:eastAsia="de-DE"/>
        </w:rPr>
        <w:t xml:space="preserve">, die häufig </w:t>
      </w:r>
      <w:r w:rsidR="00F01A87" w:rsidRPr="00F01A87">
        <w:rPr>
          <w:rFonts w:ascii="Arial" w:eastAsia="Times New Roman" w:hAnsi="Arial" w:cs="Arial"/>
          <w:kern w:val="0"/>
          <w:lang w:eastAsia="de-DE"/>
        </w:rPr>
        <w:t>traditionelle bzw. individuelle Wohnstile</w:t>
      </w:r>
      <w:r w:rsidR="00D172EA">
        <w:rPr>
          <w:rFonts w:ascii="Arial" w:eastAsia="Times New Roman" w:hAnsi="Arial" w:cs="Arial"/>
          <w:kern w:val="0"/>
          <w:lang w:eastAsia="de-DE"/>
        </w:rPr>
        <w:t xml:space="preserve"> ablöst</w:t>
      </w:r>
      <w:r w:rsidR="00F01A87" w:rsidRPr="00F01A87">
        <w:rPr>
          <w:rFonts w:ascii="Arial" w:eastAsia="Times New Roman" w:hAnsi="Arial" w:cs="Arial"/>
          <w:kern w:val="0"/>
          <w:lang w:eastAsia="de-DE"/>
        </w:rPr>
        <w:t xml:space="preserve">. </w:t>
      </w:r>
      <w:r w:rsidR="00D172EA">
        <w:rPr>
          <w:rFonts w:ascii="Arial" w:eastAsia="Times New Roman" w:hAnsi="Arial" w:cs="Arial"/>
          <w:kern w:val="0"/>
          <w:lang w:eastAsia="de-DE"/>
        </w:rPr>
        <w:t xml:space="preserve">Diese Entwicklung wird auch dadurch intensiviert, dass </w:t>
      </w:r>
      <w:r w:rsidR="00CF5024" w:rsidRPr="00F01A87">
        <w:rPr>
          <w:rFonts w:ascii="Arial" w:eastAsia="Times New Roman" w:hAnsi="Arial" w:cs="Arial"/>
          <w:kern w:val="0"/>
          <w:lang w:eastAsia="de-DE"/>
        </w:rPr>
        <w:t>IKEA zu den Möbelhändlern</w:t>
      </w:r>
      <w:r w:rsidR="00F01A87" w:rsidRPr="00F01A87">
        <w:rPr>
          <w:rFonts w:ascii="Arial" w:eastAsia="Times New Roman" w:hAnsi="Arial" w:cs="Arial"/>
          <w:kern w:val="0"/>
          <w:lang w:eastAsia="de-DE"/>
        </w:rPr>
        <w:t xml:space="preserve"> gehört</w:t>
      </w:r>
      <w:r w:rsidR="00CF5024" w:rsidRPr="00F01A87">
        <w:rPr>
          <w:rFonts w:ascii="Arial" w:eastAsia="Times New Roman" w:hAnsi="Arial" w:cs="Arial"/>
          <w:kern w:val="0"/>
          <w:lang w:eastAsia="de-DE"/>
        </w:rPr>
        <w:t>, die sich nicht nur auf Möbel konzentrieren, sondern Wohnräume als Lebenswelten verkaufen – vom Kinderbett bis zum Kuscheltier, von der Einbauküche bis zur Zitronenpresse.</w:t>
      </w:r>
    </w:p>
    <w:p w14:paraId="0510D0B5" w14:textId="77777777" w:rsidR="007A326A" w:rsidRDefault="007A326A" w:rsidP="00C2216E">
      <w:pPr>
        <w:widowControl/>
        <w:suppressAutoHyphens w:val="0"/>
        <w:rPr>
          <w:rFonts w:ascii="Arial" w:eastAsia="Times New Roman" w:hAnsi="Arial" w:cs="Arial"/>
          <w:kern w:val="0"/>
          <w:lang w:eastAsia="de-DE"/>
        </w:rPr>
      </w:pPr>
    </w:p>
    <w:p w14:paraId="2206DC84" w14:textId="779C07D8" w:rsidR="007A326A" w:rsidRDefault="00D172EA" w:rsidP="00777C65">
      <w:pPr>
        <w:widowControl/>
        <w:suppressAutoHyphens w:val="0"/>
        <w:rPr>
          <w:rFonts w:ascii="Arial" w:eastAsia="Times New Roman" w:hAnsi="Arial" w:cs="Arial"/>
          <w:kern w:val="0"/>
          <w:lang w:eastAsia="de-DE"/>
        </w:rPr>
      </w:pPr>
      <w:r w:rsidRPr="00E20C5A">
        <w:rPr>
          <w:rFonts w:ascii="Arial" w:eastAsia="Times New Roman" w:hAnsi="Arial" w:cs="Arial"/>
          <w:kern w:val="0"/>
          <w:lang w:eastAsia="de-DE"/>
        </w:rPr>
        <w:t>Als globaler Konzern ist IKEA in zahlreiche Lieferketten eingebunden.</w:t>
      </w:r>
      <w:r w:rsidR="007F2533" w:rsidRPr="00E20C5A">
        <w:rPr>
          <w:rFonts w:ascii="Arial" w:eastAsia="Times New Roman" w:hAnsi="Arial" w:cs="Arial"/>
          <w:kern w:val="0"/>
          <w:lang w:eastAsia="de-DE"/>
        </w:rPr>
        <w:t xml:space="preserve"> </w:t>
      </w:r>
      <w:r w:rsidR="00296102" w:rsidRPr="00E20C5A">
        <w:rPr>
          <w:rFonts w:ascii="Arial" w:eastAsia="Times New Roman" w:hAnsi="Arial" w:cs="Arial"/>
          <w:kern w:val="0"/>
          <w:lang w:eastAsia="de-DE"/>
        </w:rPr>
        <w:t xml:space="preserve">Wie anderen global tätigen Unternehmen wurde auch IKEA vorgeworfen, nicht an allen Standorten die Arbeitnehmerrechte ausreichend zu wahren. </w:t>
      </w:r>
      <w:r w:rsidR="007F2533" w:rsidRPr="00E20C5A">
        <w:rPr>
          <w:rFonts w:ascii="Arial" w:eastAsia="Times New Roman" w:hAnsi="Arial" w:cs="Arial"/>
          <w:kern w:val="0"/>
          <w:lang w:eastAsia="de-DE"/>
        </w:rPr>
        <w:t>A</w:t>
      </w:r>
      <w:r w:rsidR="00DA6A44" w:rsidRPr="00E20C5A">
        <w:rPr>
          <w:rFonts w:ascii="Arial" w:eastAsia="Times New Roman" w:hAnsi="Arial" w:cs="Arial"/>
          <w:kern w:val="0"/>
          <w:lang w:eastAsia="de-DE"/>
        </w:rPr>
        <w:t xml:space="preserve">uf </w:t>
      </w:r>
      <w:r w:rsidR="007F2533" w:rsidRPr="00E20C5A">
        <w:rPr>
          <w:rFonts w:ascii="Arial" w:eastAsia="Times New Roman" w:hAnsi="Arial" w:cs="Arial"/>
          <w:kern w:val="0"/>
          <w:lang w:eastAsia="de-DE"/>
        </w:rPr>
        <w:t xml:space="preserve">Vorwürfe </w:t>
      </w:r>
      <w:r w:rsidR="00E20C5A" w:rsidRPr="00E20C5A">
        <w:rPr>
          <w:rFonts w:ascii="Arial" w:eastAsia="Times New Roman" w:hAnsi="Arial" w:cs="Arial"/>
          <w:kern w:val="0"/>
          <w:lang w:eastAsia="de-DE"/>
        </w:rPr>
        <w:t xml:space="preserve">wie </w:t>
      </w:r>
      <w:r w:rsidR="00DA6A44" w:rsidRPr="00E20C5A">
        <w:rPr>
          <w:rFonts w:ascii="Arial" w:eastAsia="Times New Roman" w:hAnsi="Arial" w:cs="Arial"/>
          <w:kern w:val="0"/>
          <w:lang w:eastAsia="de-DE"/>
        </w:rPr>
        <w:t>r</w:t>
      </w:r>
      <w:r w:rsidR="00296102" w:rsidRPr="00E20C5A">
        <w:rPr>
          <w:rFonts w:ascii="Arial" w:eastAsia="Times New Roman" w:hAnsi="Arial" w:cs="Arial"/>
          <w:kern w:val="0"/>
          <w:lang w:eastAsia="de-DE"/>
        </w:rPr>
        <w:t xml:space="preserve">echtswidrige </w:t>
      </w:r>
      <w:r w:rsidR="00296102" w:rsidRPr="00E20C5A">
        <w:rPr>
          <w:rFonts w:ascii="Arial" w:eastAsia="Times New Roman" w:hAnsi="Arial" w:cs="Arial"/>
          <w:kern w:val="0"/>
          <w:lang w:eastAsia="de-DE"/>
        </w:rPr>
        <w:lastRenderedPageBreak/>
        <w:t>Entlassungen</w:t>
      </w:r>
      <w:r w:rsidR="007F2533" w:rsidRPr="00E20C5A">
        <w:rPr>
          <w:rFonts w:ascii="Arial" w:eastAsia="Times New Roman" w:hAnsi="Arial" w:cs="Arial"/>
          <w:kern w:val="0"/>
          <w:lang w:eastAsia="de-DE"/>
        </w:rPr>
        <w:t xml:space="preserve">, </w:t>
      </w:r>
      <w:r w:rsidR="00296102" w:rsidRPr="00E20C5A">
        <w:rPr>
          <w:rFonts w:ascii="Arial" w:eastAsia="Times New Roman" w:hAnsi="Arial" w:cs="Arial"/>
          <w:kern w:val="0"/>
          <w:lang w:eastAsia="de-DE"/>
        </w:rPr>
        <w:t xml:space="preserve">60-Stunden-Woche </w:t>
      </w:r>
      <w:r w:rsidR="00DA6A44" w:rsidRPr="00E20C5A">
        <w:rPr>
          <w:rFonts w:ascii="Arial" w:eastAsia="Times New Roman" w:hAnsi="Arial" w:cs="Arial"/>
          <w:kern w:val="0"/>
          <w:lang w:eastAsia="de-DE"/>
        </w:rPr>
        <w:t xml:space="preserve">und </w:t>
      </w:r>
      <w:r w:rsidR="00296102" w:rsidRPr="00E20C5A">
        <w:rPr>
          <w:rFonts w:ascii="Arial" w:eastAsia="Times New Roman" w:hAnsi="Arial" w:cs="Arial"/>
          <w:kern w:val="0"/>
          <w:lang w:eastAsia="de-DE"/>
        </w:rPr>
        <w:t xml:space="preserve">Behinderung von Gewerkschaftsarbeit </w:t>
      </w:r>
      <w:r w:rsidR="00DA6A44" w:rsidRPr="00E20C5A">
        <w:rPr>
          <w:rFonts w:ascii="Arial" w:eastAsia="Times New Roman" w:hAnsi="Arial" w:cs="Arial"/>
          <w:kern w:val="0"/>
          <w:lang w:eastAsia="de-DE"/>
        </w:rPr>
        <w:t xml:space="preserve">wurde unter anderem </w:t>
      </w:r>
      <w:r w:rsidR="001D6E65" w:rsidRPr="00E20C5A">
        <w:rPr>
          <w:rFonts w:ascii="Arial" w:eastAsia="Times New Roman" w:hAnsi="Arial" w:cs="Arial"/>
          <w:kern w:val="0"/>
          <w:lang w:eastAsia="de-DE"/>
        </w:rPr>
        <w:t xml:space="preserve">mit der Gründung einer </w:t>
      </w:r>
      <w:r w:rsidR="00296102" w:rsidRPr="00E20C5A">
        <w:rPr>
          <w:rFonts w:ascii="Arial" w:eastAsia="Times New Roman" w:hAnsi="Arial" w:cs="Arial"/>
          <w:kern w:val="0"/>
          <w:lang w:eastAsia="de-DE"/>
        </w:rPr>
        <w:t>IKEA-Gewerkschaftsallianz</w:t>
      </w:r>
      <w:r w:rsidR="00060F81">
        <w:rPr>
          <w:rFonts w:ascii="Arial" w:eastAsia="Times New Roman" w:hAnsi="Arial" w:cs="Arial"/>
          <w:kern w:val="0"/>
          <w:lang w:eastAsia="de-DE"/>
        </w:rPr>
        <w:t xml:space="preserve"> im Jahr 2012</w:t>
      </w:r>
      <w:r w:rsidR="00DA6A44" w:rsidRPr="00E20C5A">
        <w:rPr>
          <w:rFonts w:ascii="Arial" w:eastAsia="Times New Roman" w:hAnsi="Arial" w:cs="Arial"/>
          <w:kern w:val="0"/>
          <w:lang w:eastAsia="de-DE"/>
        </w:rPr>
        <w:t xml:space="preserve"> </w:t>
      </w:r>
      <w:r w:rsidR="001D6E65" w:rsidRPr="00E20C5A">
        <w:rPr>
          <w:rFonts w:ascii="Arial" w:eastAsia="Times New Roman" w:hAnsi="Arial" w:cs="Arial"/>
          <w:kern w:val="0"/>
          <w:lang w:eastAsia="de-DE"/>
        </w:rPr>
        <w:t>reagiert</w:t>
      </w:r>
      <w:r w:rsidR="003C0B00" w:rsidRPr="00E20C5A">
        <w:rPr>
          <w:rFonts w:ascii="Arial" w:eastAsia="Times New Roman" w:hAnsi="Arial" w:cs="Arial"/>
          <w:kern w:val="0"/>
          <w:lang w:eastAsia="de-DE"/>
        </w:rPr>
        <w:t>.</w:t>
      </w:r>
      <w:r w:rsidR="001D6E65" w:rsidRPr="00E20C5A">
        <w:rPr>
          <w:rFonts w:ascii="Arial" w:eastAsia="Times New Roman" w:hAnsi="Arial" w:cs="Arial"/>
          <w:kern w:val="0"/>
          <w:lang w:eastAsia="de-DE"/>
        </w:rPr>
        <w:t xml:space="preserve"> </w:t>
      </w:r>
      <w:r w:rsidR="008B177B" w:rsidRPr="00E20C5A">
        <w:rPr>
          <w:rFonts w:ascii="Arial" w:eastAsia="Times New Roman" w:hAnsi="Arial" w:cs="Arial"/>
          <w:kern w:val="0"/>
          <w:lang w:eastAsia="de-DE"/>
        </w:rPr>
        <w:t xml:space="preserve">Auch </w:t>
      </w:r>
      <w:r w:rsidR="00B27A02" w:rsidRPr="00E20C5A">
        <w:rPr>
          <w:rFonts w:ascii="Arial" w:eastAsia="Times New Roman" w:hAnsi="Arial" w:cs="Arial"/>
          <w:kern w:val="0"/>
          <w:lang w:eastAsia="de-DE"/>
        </w:rPr>
        <w:t xml:space="preserve">im Bereich der Umweltzerstörung, insbesondere </w:t>
      </w:r>
      <w:r w:rsidR="008B177B" w:rsidRPr="00E20C5A">
        <w:rPr>
          <w:rFonts w:ascii="Arial" w:eastAsia="Times New Roman" w:hAnsi="Arial" w:cs="Arial"/>
          <w:kern w:val="0"/>
          <w:lang w:eastAsia="de-DE"/>
        </w:rPr>
        <w:t xml:space="preserve">bei der </w:t>
      </w:r>
      <w:r w:rsidR="00B27A02" w:rsidRPr="00E20C5A">
        <w:rPr>
          <w:rFonts w:ascii="Arial" w:eastAsia="Times New Roman" w:hAnsi="Arial" w:cs="Arial"/>
          <w:kern w:val="0"/>
          <w:lang w:eastAsia="de-DE"/>
        </w:rPr>
        <w:t>industrielle</w:t>
      </w:r>
      <w:r w:rsidR="008B177B" w:rsidRPr="00E20C5A">
        <w:rPr>
          <w:rFonts w:ascii="Arial" w:eastAsia="Times New Roman" w:hAnsi="Arial" w:cs="Arial"/>
          <w:kern w:val="0"/>
          <w:lang w:eastAsia="de-DE"/>
        </w:rPr>
        <w:t>n</w:t>
      </w:r>
      <w:r w:rsidR="00B27A02" w:rsidRPr="00E20C5A">
        <w:rPr>
          <w:rFonts w:ascii="Arial" w:eastAsia="Times New Roman" w:hAnsi="Arial" w:cs="Arial"/>
          <w:kern w:val="0"/>
          <w:lang w:eastAsia="de-DE"/>
        </w:rPr>
        <w:t xml:space="preserve"> Nutzung von Naturwäldern, </w:t>
      </w:r>
      <w:r w:rsidR="008B177B" w:rsidRPr="00E20C5A">
        <w:rPr>
          <w:rFonts w:ascii="Arial" w:eastAsia="Times New Roman" w:hAnsi="Arial" w:cs="Arial"/>
          <w:kern w:val="0"/>
          <w:lang w:eastAsia="de-DE"/>
        </w:rPr>
        <w:t xml:space="preserve">sah sich IKEA schweren Vorwürfen </w:t>
      </w:r>
      <w:r w:rsidR="00B27A02" w:rsidRPr="00E20C5A">
        <w:rPr>
          <w:rFonts w:ascii="Arial" w:eastAsia="Times New Roman" w:hAnsi="Arial" w:cs="Arial"/>
          <w:kern w:val="0"/>
          <w:lang w:eastAsia="de-DE"/>
        </w:rPr>
        <w:t xml:space="preserve">ausgesetzt. </w:t>
      </w:r>
      <w:r w:rsidR="00742AAF" w:rsidRPr="00E20C5A">
        <w:rPr>
          <w:rFonts w:ascii="Arial" w:eastAsia="Times New Roman" w:hAnsi="Arial" w:cs="Arial"/>
          <w:kern w:val="0"/>
          <w:lang w:eastAsia="de-DE"/>
        </w:rPr>
        <w:t>I</w:t>
      </w:r>
      <w:r w:rsidR="00D47345">
        <w:rPr>
          <w:rFonts w:ascii="Arial" w:eastAsia="Times New Roman" w:hAnsi="Arial" w:cs="Arial"/>
          <w:kern w:val="0"/>
          <w:lang w:eastAsia="de-DE"/>
        </w:rPr>
        <w:t>KEA</w:t>
      </w:r>
      <w:r w:rsidR="00742AAF" w:rsidRPr="00E20C5A">
        <w:rPr>
          <w:rFonts w:ascii="Arial" w:eastAsia="Times New Roman" w:hAnsi="Arial" w:cs="Arial"/>
          <w:kern w:val="0"/>
          <w:lang w:eastAsia="de-DE"/>
        </w:rPr>
        <w:t xml:space="preserve"> beruft sich in diesem Zusammenhang auf die Zertifizierung durch die </w:t>
      </w:r>
      <w:r w:rsidR="008B177B" w:rsidRPr="00E20C5A">
        <w:rPr>
          <w:rFonts w:ascii="Arial" w:eastAsia="Times New Roman" w:hAnsi="Arial" w:cs="Arial"/>
          <w:kern w:val="0"/>
          <w:lang w:eastAsia="de-DE"/>
        </w:rPr>
        <w:t>Organisation</w:t>
      </w:r>
      <w:r w:rsidR="00742AAF" w:rsidRPr="00E20C5A">
        <w:rPr>
          <w:rFonts w:ascii="Arial" w:eastAsia="Times New Roman" w:hAnsi="Arial" w:cs="Arial"/>
          <w:kern w:val="0"/>
          <w:lang w:eastAsia="de-DE"/>
        </w:rPr>
        <w:t xml:space="preserve"> FSC</w:t>
      </w:r>
      <w:r w:rsidR="008B177B" w:rsidRPr="00E20C5A">
        <w:rPr>
          <w:rFonts w:ascii="Arial" w:eastAsia="Times New Roman" w:hAnsi="Arial" w:cs="Arial"/>
          <w:kern w:val="0"/>
          <w:lang w:eastAsia="de-DE"/>
        </w:rPr>
        <w:t xml:space="preserve"> I</w:t>
      </w:r>
      <w:r w:rsidR="00742AAF" w:rsidRPr="00E20C5A">
        <w:rPr>
          <w:rFonts w:ascii="Arial" w:eastAsia="Times New Roman" w:hAnsi="Arial" w:cs="Arial"/>
          <w:kern w:val="0"/>
          <w:lang w:eastAsia="de-DE"/>
        </w:rPr>
        <w:t>nternational</w:t>
      </w:r>
      <w:r w:rsidR="001D6E65" w:rsidRPr="00E20C5A">
        <w:rPr>
          <w:rFonts w:ascii="Arial" w:eastAsia="Times New Roman" w:hAnsi="Arial" w:cs="Arial"/>
          <w:kern w:val="0"/>
          <w:lang w:eastAsia="de-DE"/>
        </w:rPr>
        <w:t xml:space="preserve"> </w:t>
      </w:r>
      <w:r w:rsidR="001D6E65" w:rsidRPr="00F01A87">
        <w:rPr>
          <w:rFonts w:ascii="Arial" w:eastAsia="Times New Roman" w:hAnsi="Arial" w:cs="Arial"/>
          <w:kern w:val="0"/>
          <w:lang w:eastAsia="de-DE"/>
        </w:rPr>
        <w:t>–</w:t>
      </w:r>
      <w:r w:rsidR="001D6E65" w:rsidRPr="00E20C5A">
        <w:rPr>
          <w:rFonts w:ascii="Arial" w:eastAsia="Times New Roman" w:hAnsi="Arial" w:cs="Arial"/>
          <w:kern w:val="0"/>
          <w:lang w:eastAsia="de-DE"/>
        </w:rPr>
        <w:t xml:space="preserve"> </w:t>
      </w:r>
      <w:r w:rsidR="008B177B" w:rsidRPr="00E20C5A">
        <w:rPr>
          <w:rFonts w:ascii="Arial" w:eastAsia="Times New Roman" w:hAnsi="Arial" w:cs="Arial"/>
          <w:kern w:val="0"/>
          <w:lang w:eastAsia="de-DE"/>
        </w:rPr>
        <w:t>für das Geschäftsjahr 20</w:t>
      </w:r>
      <w:r w:rsidR="00E20C5A" w:rsidRPr="00E20C5A">
        <w:rPr>
          <w:rFonts w:ascii="Arial" w:eastAsia="Times New Roman" w:hAnsi="Arial" w:cs="Arial"/>
          <w:kern w:val="0"/>
          <w:lang w:eastAsia="de-DE"/>
        </w:rPr>
        <w:t>24</w:t>
      </w:r>
      <w:r w:rsidR="008B177B" w:rsidRPr="00E20C5A">
        <w:rPr>
          <w:rFonts w:ascii="Arial" w:eastAsia="Times New Roman" w:hAnsi="Arial" w:cs="Arial"/>
          <w:kern w:val="0"/>
          <w:lang w:eastAsia="de-DE"/>
        </w:rPr>
        <w:t xml:space="preserve"> </w:t>
      </w:r>
      <w:r w:rsidR="00F818CB" w:rsidRPr="00E20C5A">
        <w:rPr>
          <w:rFonts w:ascii="Arial" w:eastAsia="Times New Roman" w:hAnsi="Arial" w:cs="Arial"/>
          <w:kern w:val="0"/>
          <w:lang w:eastAsia="de-DE"/>
        </w:rPr>
        <w:t xml:space="preserve">führt IKEA </w:t>
      </w:r>
      <w:r w:rsidR="008B177B" w:rsidRPr="00E20C5A">
        <w:rPr>
          <w:rFonts w:ascii="Arial" w:eastAsia="Times New Roman" w:hAnsi="Arial" w:cs="Arial"/>
          <w:kern w:val="0"/>
          <w:lang w:eastAsia="de-DE"/>
        </w:rPr>
        <w:t xml:space="preserve">an, dass </w:t>
      </w:r>
      <w:r w:rsidR="00E20C5A" w:rsidRPr="00E20C5A">
        <w:rPr>
          <w:rFonts w:ascii="Arial" w:eastAsia="Times New Roman" w:hAnsi="Arial" w:cs="Arial"/>
          <w:kern w:val="0"/>
          <w:lang w:eastAsia="de-DE"/>
        </w:rPr>
        <w:t>97</w:t>
      </w:r>
      <w:r w:rsidR="008B177B" w:rsidRPr="00E20C5A">
        <w:rPr>
          <w:rFonts w:ascii="Arial" w:eastAsia="Times New Roman" w:hAnsi="Arial" w:cs="Arial"/>
          <w:kern w:val="0"/>
          <w:lang w:eastAsia="de-DE"/>
        </w:rPr>
        <w:t xml:space="preserve"> Prozent des Holzes FSC-zertifiziert oder recycelt war</w:t>
      </w:r>
      <w:r w:rsidR="00D154D0" w:rsidRPr="00E20C5A">
        <w:rPr>
          <w:rFonts w:ascii="Arial" w:eastAsia="Times New Roman" w:hAnsi="Arial" w:cs="Arial"/>
          <w:kern w:val="0"/>
          <w:lang w:eastAsia="de-DE"/>
        </w:rPr>
        <w:t>en</w:t>
      </w:r>
      <w:r w:rsidR="003C0B00" w:rsidRPr="00E20C5A">
        <w:rPr>
          <w:rFonts w:ascii="Arial" w:eastAsia="Times New Roman" w:hAnsi="Arial" w:cs="Arial"/>
          <w:kern w:val="0"/>
          <w:lang w:eastAsia="de-DE"/>
        </w:rPr>
        <w:t>.</w:t>
      </w:r>
    </w:p>
    <w:p w14:paraId="351FEB71" w14:textId="77777777" w:rsidR="007A326A" w:rsidRDefault="007A326A" w:rsidP="00777C65">
      <w:pPr>
        <w:widowControl/>
        <w:suppressAutoHyphens w:val="0"/>
        <w:rPr>
          <w:rFonts w:ascii="Arial" w:eastAsia="Times New Roman" w:hAnsi="Arial" w:cs="Arial"/>
          <w:kern w:val="0"/>
          <w:lang w:eastAsia="de-DE"/>
        </w:rPr>
      </w:pPr>
    </w:p>
    <w:p w14:paraId="470577AD" w14:textId="7129F19D" w:rsidR="003C0B00" w:rsidRDefault="00E514A1" w:rsidP="00777C65">
      <w:pPr>
        <w:widowControl/>
        <w:suppressAutoHyphens w:val="0"/>
        <w:rPr>
          <w:rFonts w:ascii="Arial" w:eastAsia="Times New Roman" w:hAnsi="Arial" w:cs="Arial"/>
          <w:kern w:val="0"/>
          <w:lang w:eastAsia="de-DE"/>
        </w:rPr>
      </w:pPr>
      <w:r w:rsidRPr="00A503C3">
        <w:rPr>
          <w:rFonts w:ascii="Arial" w:eastAsia="Times New Roman" w:hAnsi="Arial" w:cs="Arial"/>
          <w:kern w:val="0"/>
          <w:lang w:eastAsia="de-DE"/>
        </w:rPr>
        <w:t>Jedoch kritisiert beispielsweise der Verein Rettet den Regenwald, dass die Wälder durch das FSC-Zertifikat nicht geschützt werden</w:t>
      </w:r>
      <w:r w:rsidR="00C7602A" w:rsidRPr="00A503C3">
        <w:rPr>
          <w:rFonts w:ascii="Arial" w:eastAsia="Times New Roman" w:hAnsi="Arial" w:cs="Arial"/>
          <w:kern w:val="0"/>
          <w:lang w:eastAsia="de-DE"/>
        </w:rPr>
        <w:t>. Im Gegenteil</w:t>
      </w:r>
      <w:r w:rsidR="00795973" w:rsidRPr="00A503C3">
        <w:rPr>
          <w:rFonts w:ascii="Arial" w:eastAsia="Times New Roman" w:hAnsi="Arial" w:cs="Arial"/>
          <w:kern w:val="0"/>
          <w:lang w:eastAsia="de-DE"/>
        </w:rPr>
        <w:t xml:space="preserve">: War der Boykott von Tropenholz Ende der 1980er-Jahre </w:t>
      </w:r>
      <w:r w:rsidR="009603CD">
        <w:rPr>
          <w:rFonts w:ascii="Arial" w:eastAsia="Times New Roman" w:hAnsi="Arial" w:cs="Arial"/>
          <w:kern w:val="0"/>
          <w:lang w:eastAsia="de-DE"/>
        </w:rPr>
        <w:t>zunehmend</w:t>
      </w:r>
      <w:r w:rsidR="00795973" w:rsidRPr="00A503C3">
        <w:rPr>
          <w:rFonts w:ascii="Arial" w:eastAsia="Times New Roman" w:hAnsi="Arial" w:cs="Arial"/>
          <w:kern w:val="0"/>
          <w:lang w:eastAsia="de-DE"/>
        </w:rPr>
        <w:t xml:space="preserve"> erfolgreich, werden heute über das FSC-Siegel </w:t>
      </w:r>
      <w:r w:rsidR="00834580" w:rsidRPr="00834580">
        <w:rPr>
          <w:rFonts w:ascii="Arial" w:eastAsia="Times New Roman" w:hAnsi="Arial" w:cs="Arial"/>
          <w:kern w:val="0"/>
          <w:lang w:eastAsia="de-DE"/>
        </w:rPr>
        <w:t>"</w:t>
      </w:r>
      <w:r w:rsidR="00795973" w:rsidRPr="00A503C3">
        <w:rPr>
          <w:rFonts w:ascii="Arial" w:eastAsia="Times New Roman" w:hAnsi="Arial" w:cs="Arial"/>
          <w:kern w:val="0"/>
          <w:lang w:eastAsia="de-DE"/>
        </w:rPr>
        <w:t>Primärwälder von der Holzindustrie im Kahlschlagverfahren abgeholzt und dann in artenarme Industrieforste umgewandelt.</w:t>
      </w:r>
      <w:r w:rsidR="00834580" w:rsidRPr="00834580">
        <w:rPr>
          <w:rFonts w:ascii="Arial" w:eastAsia="Times New Roman" w:hAnsi="Arial" w:cs="Arial"/>
          <w:kern w:val="0"/>
          <w:lang w:eastAsia="de-DE"/>
        </w:rPr>
        <w:t>"</w:t>
      </w:r>
      <w:r w:rsidR="003C0B00" w:rsidRPr="00A503C3">
        <w:rPr>
          <w:rFonts w:ascii="Arial" w:eastAsia="Times New Roman" w:hAnsi="Arial" w:cs="Arial"/>
          <w:kern w:val="0"/>
          <w:lang w:eastAsia="de-DE"/>
        </w:rPr>
        <w:t xml:space="preserve"> E</w:t>
      </w:r>
      <w:r w:rsidR="00777C65" w:rsidRPr="00A503C3">
        <w:rPr>
          <w:rFonts w:ascii="Arial" w:eastAsia="Times New Roman" w:hAnsi="Arial" w:cs="Arial"/>
          <w:kern w:val="0"/>
          <w:lang w:eastAsia="de-DE"/>
        </w:rPr>
        <w:t xml:space="preserve">ntgegen dem organisatorischen Aufbau würde der </w:t>
      </w:r>
      <w:r w:rsidR="00C32625" w:rsidRPr="00A503C3">
        <w:rPr>
          <w:rFonts w:ascii="Arial" w:eastAsia="Times New Roman" w:hAnsi="Arial" w:cs="Arial"/>
          <w:kern w:val="0"/>
          <w:lang w:eastAsia="de-DE"/>
        </w:rPr>
        <w:t>FSC</w:t>
      </w:r>
      <w:r w:rsidR="00777C65" w:rsidRPr="00A503C3">
        <w:rPr>
          <w:rFonts w:ascii="Arial" w:eastAsia="Times New Roman" w:hAnsi="Arial" w:cs="Arial"/>
          <w:kern w:val="0"/>
          <w:lang w:eastAsia="de-DE"/>
        </w:rPr>
        <w:t xml:space="preserve"> von der Wirtschaft dominiert</w:t>
      </w:r>
      <w:r w:rsidR="00834580">
        <w:rPr>
          <w:rFonts w:ascii="Arial" w:eastAsia="Times New Roman" w:hAnsi="Arial" w:cs="Arial"/>
          <w:kern w:val="0"/>
          <w:lang w:eastAsia="de-DE"/>
        </w:rPr>
        <w:t xml:space="preserve"> – zum Nachteil der Wälder</w:t>
      </w:r>
      <w:r w:rsidR="003C0B00" w:rsidRPr="00A503C3">
        <w:rPr>
          <w:rFonts w:ascii="Arial" w:eastAsia="Times New Roman" w:hAnsi="Arial" w:cs="Arial"/>
          <w:kern w:val="0"/>
          <w:lang w:eastAsia="de-DE"/>
        </w:rPr>
        <w:t>.</w:t>
      </w:r>
      <w:r w:rsidR="00795973" w:rsidRPr="00A503C3">
        <w:rPr>
          <w:rFonts w:ascii="Arial" w:eastAsia="Times New Roman" w:hAnsi="Arial" w:cs="Arial"/>
          <w:kern w:val="0"/>
          <w:lang w:eastAsia="de-DE"/>
        </w:rPr>
        <w:t xml:space="preserve"> </w:t>
      </w:r>
      <w:r w:rsidR="00A503C3">
        <w:rPr>
          <w:rFonts w:ascii="Arial" w:eastAsia="Times New Roman" w:hAnsi="Arial" w:cs="Arial"/>
          <w:kern w:val="0"/>
          <w:lang w:eastAsia="de-DE"/>
        </w:rPr>
        <w:t xml:space="preserve">Und auch Greenpeace – bis 2018 selbst Mitglied des FSC </w:t>
      </w:r>
      <w:r w:rsidR="005B4C5F">
        <w:rPr>
          <w:rFonts w:ascii="Arial" w:eastAsia="Times New Roman" w:hAnsi="Arial" w:cs="Arial"/>
          <w:kern w:val="0"/>
          <w:lang w:eastAsia="de-DE"/>
        </w:rPr>
        <w:t>–</w:t>
      </w:r>
      <w:r w:rsidR="00A503C3">
        <w:rPr>
          <w:rFonts w:ascii="Arial" w:eastAsia="Times New Roman" w:hAnsi="Arial" w:cs="Arial"/>
          <w:kern w:val="0"/>
          <w:lang w:eastAsia="de-DE"/>
        </w:rPr>
        <w:t xml:space="preserve"> </w:t>
      </w:r>
      <w:r w:rsidR="005B4C5F">
        <w:rPr>
          <w:rFonts w:ascii="Arial" w:eastAsia="Times New Roman" w:hAnsi="Arial" w:cs="Arial"/>
          <w:kern w:val="0"/>
          <w:lang w:eastAsia="de-DE"/>
        </w:rPr>
        <w:t xml:space="preserve">wirft IKEA vor, </w:t>
      </w:r>
      <w:r w:rsidR="00834580" w:rsidRPr="00834580">
        <w:rPr>
          <w:rFonts w:ascii="Arial" w:eastAsia="Times New Roman" w:hAnsi="Arial" w:cs="Arial"/>
          <w:kern w:val="0"/>
          <w:lang w:eastAsia="de-DE"/>
        </w:rPr>
        <w:t>"</w:t>
      </w:r>
      <w:r w:rsidR="00834580">
        <w:rPr>
          <w:rFonts w:ascii="Arial" w:eastAsia="Times New Roman" w:hAnsi="Arial" w:cs="Arial"/>
          <w:kern w:val="0"/>
          <w:lang w:eastAsia="de-DE"/>
        </w:rPr>
        <w:t>s</w:t>
      </w:r>
      <w:r w:rsidR="00834580" w:rsidRPr="009603CD">
        <w:rPr>
          <w:rFonts w:ascii="Arial" w:eastAsia="Times New Roman" w:hAnsi="Arial" w:cs="Arial"/>
          <w:kern w:val="0"/>
          <w:lang w:eastAsia="de-DE"/>
        </w:rPr>
        <w:t xml:space="preserve">ich hinter einem Zertifizierungsprogramm zu verstecken." </w:t>
      </w:r>
      <w:r w:rsidR="009603CD" w:rsidRPr="009603CD">
        <w:rPr>
          <w:rFonts w:ascii="Arial" w:eastAsia="Times New Roman" w:hAnsi="Arial" w:cs="Arial"/>
          <w:kern w:val="0"/>
          <w:lang w:eastAsia="de-DE"/>
        </w:rPr>
        <w:t xml:space="preserve">Laut </w:t>
      </w:r>
      <w:r w:rsidR="009603CD">
        <w:rPr>
          <w:rFonts w:ascii="Arial" w:eastAsia="Times New Roman" w:hAnsi="Arial" w:cs="Arial"/>
          <w:kern w:val="0"/>
          <w:lang w:eastAsia="de-DE"/>
        </w:rPr>
        <w:t>Greenpeace</w:t>
      </w:r>
      <w:r w:rsidR="009603CD" w:rsidRPr="009603CD">
        <w:rPr>
          <w:rFonts w:ascii="Arial" w:eastAsia="Times New Roman" w:hAnsi="Arial" w:cs="Arial"/>
          <w:kern w:val="0"/>
          <w:lang w:eastAsia="de-DE"/>
        </w:rPr>
        <w:t xml:space="preserve"> können durch die FSC-Zertifizierung "industrielle Forstwirtschaft und Holzeinschlagspraktiken in Wäldern stattfinden, die eigentlich streng geschützt sein sollten."</w:t>
      </w:r>
    </w:p>
    <w:p w14:paraId="1B7657F5" w14:textId="77777777" w:rsidR="007A326A" w:rsidRDefault="007A326A" w:rsidP="00777C65">
      <w:pPr>
        <w:widowControl/>
        <w:suppressAutoHyphens w:val="0"/>
        <w:rPr>
          <w:rFonts w:ascii="Arial" w:eastAsia="Times New Roman" w:hAnsi="Arial" w:cs="Arial"/>
          <w:kern w:val="0"/>
          <w:lang w:eastAsia="de-DE"/>
        </w:rPr>
      </w:pPr>
    </w:p>
    <w:p w14:paraId="12E01950" w14:textId="008C1EAA" w:rsidR="00FC7276" w:rsidRPr="00F33D63" w:rsidRDefault="003C0B00">
      <w:pPr>
        <w:rPr>
          <w:rFonts w:ascii="Arial" w:hAnsi="Arial"/>
          <w:color w:val="FF0000"/>
          <w:lang w:val="en-US"/>
        </w:rPr>
      </w:pPr>
      <w:r w:rsidRPr="00F33D63">
        <w:rPr>
          <w:rFonts w:ascii="Arial" w:hAnsi="Arial"/>
          <w:color w:val="FF0000"/>
          <w:lang w:val="en-US"/>
        </w:rPr>
        <w:t>D</w:t>
      </w:r>
      <w:r w:rsidR="00FC7276" w:rsidRPr="00F33D63">
        <w:rPr>
          <w:rFonts w:ascii="Arial" w:hAnsi="Arial"/>
          <w:color w:val="FF0000"/>
          <w:lang w:val="en-US"/>
        </w:rPr>
        <w:t>atenquelle</w:t>
      </w:r>
    </w:p>
    <w:p w14:paraId="3A37D63F" w14:textId="77777777" w:rsidR="00FC7276" w:rsidRPr="00F33D63" w:rsidRDefault="00FC7276" w:rsidP="00296102">
      <w:pPr>
        <w:widowControl/>
        <w:suppressAutoHyphens w:val="0"/>
        <w:rPr>
          <w:rFonts w:ascii="Arial" w:eastAsia="Times New Roman" w:hAnsi="Arial" w:cs="Arial"/>
          <w:kern w:val="0"/>
          <w:lang w:val="en-US" w:eastAsia="de-DE"/>
        </w:rPr>
      </w:pPr>
    </w:p>
    <w:p w14:paraId="73F818C2" w14:textId="08982C60" w:rsidR="00ED790C" w:rsidRPr="00F33D63" w:rsidRDefault="00D23332" w:rsidP="00E514A1">
      <w:pPr>
        <w:widowControl/>
        <w:suppressAutoHyphens w:val="0"/>
        <w:rPr>
          <w:rFonts w:ascii="Arial" w:eastAsia="Times New Roman" w:hAnsi="Arial" w:cs="Arial"/>
          <w:kern w:val="0"/>
          <w:lang w:val="en-US" w:eastAsia="de-DE"/>
        </w:rPr>
      </w:pPr>
      <w:r w:rsidRPr="00F33D63">
        <w:rPr>
          <w:rFonts w:ascii="Arial" w:eastAsia="Times New Roman" w:hAnsi="Arial" w:cs="Arial"/>
          <w:kern w:val="0"/>
          <w:lang w:val="en-US" w:eastAsia="de-DE"/>
        </w:rPr>
        <w:t>IKEA: www.inter.ikea.com, www.ikea.com</w:t>
      </w:r>
      <w:r w:rsidR="00E2363B" w:rsidRPr="00F33D63">
        <w:rPr>
          <w:rFonts w:ascii="Arial" w:eastAsia="Times New Roman" w:hAnsi="Arial" w:cs="Arial"/>
          <w:kern w:val="0"/>
          <w:lang w:val="en-US" w:eastAsia="de-DE"/>
        </w:rPr>
        <w:t xml:space="preserve">, IKEA: Sustainability Report FY24, Inter IKEA Group: Financial Summary FY24, Ingka Group: Annual Summary FY24, </w:t>
      </w:r>
      <w:r w:rsidR="00C7381F" w:rsidRPr="00F33D63">
        <w:rPr>
          <w:rFonts w:ascii="Arial" w:eastAsia="Times New Roman" w:hAnsi="Arial" w:cs="Arial"/>
          <w:kern w:val="0"/>
          <w:lang w:val="en-US" w:eastAsia="de-DE"/>
        </w:rPr>
        <w:t>IKEA Group: Yearly S</w:t>
      </w:r>
      <w:r w:rsidR="004D703D" w:rsidRPr="00F33D63">
        <w:rPr>
          <w:rFonts w:ascii="Arial" w:eastAsia="Times New Roman" w:hAnsi="Arial" w:cs="Arial"/>
          <w:kern w:val="0"/>
          <w:lang w:val="en-US" w:eastAsia="de-DE"/>
        </w:rPr>
        <w:t>ummary FY16</w:t>
      </w:r>
      <w:r w:rsidR="005B4C5F" w:rsidRPr="00F33D63">
        <w:rPr>
          <w:rFonts w:ascii="Arial" w:eastAsia="Times New Roman" w:hAnsi="Arial" w:cs="Arial"/>
          <w:kern w:val="0"/>
          <w:lang w:val="en-US" w:eastAsia="de-DE"/>
        </w:rPr>
        <w:t xml:space="preserve">; </w:t>
      </w:r>
      <w:r w:rsidR="008B177B" w:rsidRPr="00F33D63">
        <w:rPr>
          <w:rFonts w:ascii="Arial" w:eastAsia="Times New Roman" w:hAnsi="Arial" w:cs="Arial"/>
          <w:kern w:val="0"/>
          <w:lang w:val="en-US" w:eastAsia="de-DE"/>
        </w:rPr>
        <w:t>Rettet den Regenwald e.V.</w:t>
      </w:r>
      <w:r w:rsidR="00E514A1" w:rsidRPr="00F33D63">
        <w:rPr>
          <w:rFonts w:ascii="Arial" w:eastAsia="Times New Roman" w:hAnsi="Arial" w:cs="Arial"/>
          <w:kern w:val="0"/>
          <w:lang w:val="en-US" w:eastAsia="de-DE"/>
        </w:rPr>
        <w:t xml:space="preserve">: </w:t>
      </w:r>
      <w:r w:rsidR="005B4C5F" w:rsidRPr="00F33D63">
        <w:rPr>
          <w:rFonts w:ascii="Arial" w:eastAsia="Times New Roman" w:hAnsi="Arial" w:cs="Arial"/>
          <w:kern w:val="0"/>
          <w:lang w:val="en-US" w:eastAsia="de-DE"/>
        </w:rPr>
        <w:t xml:space="preserve">https://www.regenwald.org/themen/tropenholz/fsc; </w:t>
      </w:r>
      <w:r w:rsidR="00A503C3" w:rsidRPr="00F33D63">
        <w:rPr>
          <w:rFonts w:ascii="Arial" w:eastAsia="Times New Roman" w:hAnsi="Arial" w:cs="Arial"/>
          <w:kern w:val="0"/>
          <w:lang w:val="en-US" w:eastAsia="de-DE"/>
        </w:rPr>
        <w:t>Greenpeace e.V.: https://www.greenpeace.de/biodiversitaet/waelder/waelder-erde/ikea-kahlschlag-urwald-nachhaltigkeit</w:t>
      </w:r>
    </w:p>
    <w:p w14:paraId="2C731FD4" w14:textId="77777777" w:rsidR="00A503C3" w:rsidRPr="00F33D63" w:rsidRDefault="00A503C3" w:rsidP="00E514A1">
      <w:pPr>
        <w:widowControl/>
        <w:suppressAutoHyphens w:val="0"/>
        <w:rPr>
          <w:rFonts w:ascii="Arial" w:eastAsia="Times New Roman" w:hAnsi="Arial" w:cs="Arial"/>
          <w:kern w:val="0"/>
          <w:lang w:val="en-US" w:eastAsia="de-DE"/>
        </w:rPr>
      </w:pPr>
    </w:p>
    <w:p w14:paraId="2E5C4042" w14:textId="77777777" w:rsidR="00FD4489" w:rsidRDefault="00FD4489" w:rsidP="00FD4489">
      <w:pPr>
        <w:autoSpaceDE w:val="0"/>
        <w:autoSpaceDN w:val="0"/>
        <w:adjustRightInd w:val="0"/>
        <w:rPr>
          <w:rFonts w:ascii="Arial" w:hAnsi="Arial"/>
          <w:color w:val="FF0000"/>
        </w:rPr>
      </w:pPr>
      <w:r>
        <w:rPr>
          <w:rFonts w:ascii="Arial" w:hAnsi="Arial"/>
          <w:color w:val="FF0000"/>
        </w:rPr>
        <w:t>Begriffe, methodische Anmerkungen oder Lesehilfen</w:t>
      </w:r>
    </w:p>
    <w:p w14:paraId="24B8E541" w14:textId="77777777" w:rsidR="00FD4489" w:rsidRDefault="00FD4489" w:rsidP="00E514A1">
      <w:pPr>
        <w:widowControl/>
        <w:suppressAutoHyphens w:val="0"/>
        <w:rPr>
          <w:rFonts w:ascii="Arial" w:eastAsia="Times New Roman" w:hAnsi="Arial" w:cs="Arial"/>
          <w:kern w:val="0"/>
          <w:lang w:eastAsia="de-DE"/>
        </w:rPr>
      </w:pPr>
    </w:p>
    <w:p w14:paraId="53E11219" w14:textId="079CC832" w:rsidR="00ED790C" w:rsidRDefault="00ED790C" w:rsidP="00E514A1">
      <w:pPr>
        <w:widowControl/>
        <w:suppressAutoHyphens w:val="0"/>
        <w:rPr>
          <w:rFonts w:ascii="Arial" w:eastAsia="Times New Roman" w:hAnsi="Arial" w:cs="Arial"/>
          <w:kern w:val="0"/>
          <w:lang w:eastAsia="de-DE"/>
        </w:rPr>
      </w:pPr>
      <w:r>
        <w:rPr>
          <w:rFonts w:ascii="Arial" w:eastAsia="Times New Roman" w:hAnsi="Arial" w:cs="Arial"/>
          <w:kern w:val="0"/>
          <w:lang w:eastAsia="de-DE"/>
        </w:rPr>
        <w:t xml:space="preserve">Das </w:t>
      </w:r>
      <w:r w:rsidRPr="00ED4DB4">
        <w:rPr>
          <w:rFonts w:ascii="Arial" w:eastAsia="Times New Roman" w:hAnsi="Arial" w:cs="Arial"/>
          <w:kern w:val="0"/>
          <w:lang w:eastAsia="de-DE"/>
        </w:rPr>
        <w:t>Geschäftsjahr 2024</w:t>
      </w:r>
      <w:r>
        <w:rPr>
          <w:rFonts w:ascii="Arial" w:eastAsia="Times New Roman" w:hAnsi="Arial" w:cs="Arial"/>
          <w:kern w:val="0"/>
          <w:lang w:eastAsia="de-DE"/>
        </w:rPr>
        <w:t xml:space="preserve"> bezieht sich auf den Zeitraum vom 1. September 2023 bis zum 31. August 2024.</w:t>
      </w:r>
    </w:p>
    <w:p w14:paraId="5F4345BB" w14:textId="77777777" w:rsidR="007A326A" w:rsidRDefault="007A326A" w:rsidP="00E514A1">
      <w:pPr>
        <w:widowControl/>
        <w:suppressAutoHyphens w:val="0"/>
        <w:rPr>
          <w:rFonts w:ascii="Arial" w:eastAsia="Times New Roman" w:hAnsi="Arial" w:cs="Arial"/>
          <w:kern w:val="0"/>
          <w:lang w:eastAsia="de-DE"/>
        </w:rPr>
      </w:pPr>
    </w:p>
    <w:p w14:paraId="0A6AD1CE" w14:textId="569483F5" w:rsidR="009603CD" w:rsidRDefault="009603CD" w:rsidP="00E514A1">
      <w:pPr>
        <w:widowControl/>
        <w:suppressAutoHyphens w:val="0"/>
        <w:rPr>
          <w:rFonts w:ascii="Arial" w:eastAsia="Times New Roman" w:hAnsi="Arial" w:cs="Arial"/>
          <w:kern w:val="0"/>
          <w:lang w:eastAsia="de-DE"/>
        </w:rPr>
      </w:pPr>
      <w:r w:rsidRPr="009603CD">
        <w:rPr>
          <w:rFonts w:ascii="Arial" w:eastAsia="Times New Roman" w:hAnsi="Arial" w:cs="Arial"/>
          <w:kern w:val="0"/>
          <w:lang w:eastAsia="de-DE"/>
        </w:rPr>
        <w:t xml:space="preserve">Informationen zur </w:t>
      </w:r>
      <w:r w:rsidRPr="009603CD">
        <w:rPr>
          <w:rFonts w:ascii="Arial" w:eastAsia="Times New Roman" w:hAnsi="Arial" w:cs="Arial"/>
          <w:b/>
          <w:bCs/>
          <w:kern w:val="0"/>
          <w:lang w:eastAsia="de-DE"/>
        </w:rPr>
        <w:t>Änderung der Waldbestände</w:t>
      </w:r>
      <w:r>
        <w:rPr>
          <w:rFonts w:ascii="Arial" w:eastAsia="Times New Roman" w:hAnsi="Arial" w:cs="Arial"/>
          <w:b/>
          <w:bCs/>
          <w:kern w:val="0"/>
          <w:lang w:eastAsia="de-DE"/>
        </w:rPr>
        <w:t xml:space="preserve"> weltweit </w:t>
      </w:r>
      <w:r w:rsidRPr="009603CD">
        <w:rPr>
          <w:rFonts w:ascii="Arial" w:eastAsia="Times New Roman" w:hAnsi="Arial" w:cs="Arial"/>
          <w:kern w:val="0"/>
          <w:lang w:eastAsia="de-DE"/>
        </w:rPr>
        <w:t>finden Sie hier:</w:t>
      </w:r>
    </w:p>
    <w:p w14:paraId="693463B5" w14:textId="34D6F83A" w:rsidR="009603CD" w:rsidRDefault="009603CD" w:rsidP="00E514A1">
      <w:pPr>
        <w:widowControl/>
        <w:suppressAutoHyphens w:val="0"/>
        <w:rPr>
          <w:rFonts w:ascii="Arial" w:eastAsia="Times New Roman" w:hAnsi="Arial" w:cs="Arial"/>
          <w:kern w:val="0"/>
          <w:lang w:eastAsia="de-DE"/>
        </w:rPr>
      </w:pPr>
      <w:hyperlink r:id="rId8" w:history="1">
        <w:r w:rsidRPr="002E59EF">
          <w:rPr>
            <w:rStyle w:val="Hyperlink"/>
            <w:rFonts w:ascii="Arial" w:eastAsia="Times New Roman" w:hAnsi="Arial" w:cs="Arial"/>
            <w:kern w:val="0"/>
            <w:lang w:eastAsia="de-DE"/>
          </w:rPr>
          <w:t>https://www.bpb.de/52727</w:t>
        </w:r>
      </w:hyperlink>
    </w:p>
    <w:p w14:paraId="5A3D3E12" w14:textId="77777777" w:rsidR="009603CD" w:rsidRPr="00E514A1" w:rsidRDefault="009603CD" w:rsidP="00E514A1">
      <w:pPr>
        <w:widowControl/>
        <w:suppressAutoHyphens w:val="0"/>
        <w:rPr>
          <w:rFonts w:ascii="Arial" w:eastAsia="Times New Roman" w:hAnsi="Arial" w:cs="Arial"/>
          <w:kern w:val="0"/>
          <w:lang w:eastAsia="de-DE"/>
        </w:rPr>
      </w:pPr>
    </w:p>
    <w:p w14:paraId="20484130" w14:textId="77777777" w:rsidR="00D23332" w:rsidRDefault="00D23332" w:rsidP="00D23332">
      <w:pPr>
        <w:pStyle w:val="StandardWeb"/>
        <w:tabs>
          <w:tab w:val="left" w:pos="1046"/>
        </w:tabs>
        <w:spacing w:before="0" w:after="0"/>
        <w:rPr>
          <w:rFonts w:ascii="Arial" w:hAnsi="Arial"/>
          <w:sz w:val="20"/>
          <w:szCs w:val="20"/>
        </w:rPr>
      </w:pPr>
      <w:r w:rsidRPr="002B503F">
        <w:rPr>
          <w:rFonts w:ascii="Arial" w:hAnsi="Arial"/>
          <w:sz w:val="20"/>
          <w:szCs w:val="20"/>
        </w:rPr>
        <w:t>Dieser Text ist unter der Creative Commons Lizenz CC BY-NC-ND 4.0 veröffentlicht.</w:t>
      </w:r>
    </w:p>
    <w:p w14:paraId="0C0DA5E0" w14:textId="7EFB2EA6" w:rsidR="005629DF" w:rsidRPr="003C0B00" w:rsidRDefault="00D23332" w:rsidP="00D23332">
      <w:pPr>
        <w:pStyle w:val="StandardWeb"/>
        <w:tabs>
          <w:tab w:val="left" w:pos="1046"/>
        </w:tabs>
        <w:spacing w:before="0" w:after="0"/>
        <w:rPr>
          <w:rFonts w:ascii="Arial" w:hAnsi="Arial"/>
          <w:sz w:val="20"/>
          <w:szCs w:val="20"/>
        </w:rPr>
      </w:pPr>
      <w:r w:rsidRPr="001417A0">
        <w:rPr>
          <w:rFonts w:ascii="Arial" w:hAnsi="Arial"/>
          <w:sz w:val="20"/>
          <w:szCs w:val="20"/>
        </w:rPr>
        <w:t>Bundeszentrale für politische Bildung 20</w:t>
      </w:r>
      <w:r>
        <w:rPr>
          <w:rFonts w:ascii="Arial" w:hAnsi="Arial"/>
          <w:sz w:val="20"/>
          <w:szCs w:val="20"/>
        </w:rPr>
        <w:t>25</w:t>
      </w:r>
      <w:r w:rsidRPr="001417A0">
        <w:rPr>
          <w:rFonts w:ascii="Arial" w:hAnsi="Arial"/>
          <w:sz w:val="20"/>
          <w:szCs w:val="20"/>
        </w:rPr>
        <w:t xml:space="preserve"> | </w:t>
      </w:r>
      <w:r w:rsidRPr="005B123B">
        <w:rPr>
          <w:rFonts w:ascii="Arial" w:hAnsi="Arial"/>
          <w:sz w:val="20"/>
          <w:szCs w:val="20"/>
        </w:rPr>
        <w:t>www.bpb.de</w:t>
      </w:r>
    </w:p>
    <w:sectPr w:rsidR="005629DF" w:rsidRPr="003C0B00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75340" w14:textId="77777777" w:rsidR="000A752C" w:rsidRDefault="000A752C" w:rsidP="008731A4">
      <w:r>
        <w:separator/>
      </w:r>
    </w:p>
  </w:endnote>
  <w:endnote w:type="continuationSeparator" w:id="0">
    <w:p w14:paraId="02636851" w14:textId="77777777" w:rsidR="000A752C" w:rsidRDefault="000A752C" w:rsidP="00873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F2053" w14:textId="77777777" w:rsidR="000A752C" w:rsidRDefault="000A752C" w:rsidP="008731A4">
      <w:r>
        <w:separator/>
      </w:r>
    </w:p>
  </w:footnote>
  <w:footnote w:type="continuationSeparator" w:id="0">
    <w:p w14:paraId="54656B16" w14:textId="77777777" w:rsidR="000A752C" w:rsidRDefault="000A752C" w:rsidP="00873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D6F03"/>
    <w:multiLevelType w:val="hybridMultilevel"/>
    <w:tmpl w:val="0A6ADB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027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514"/>
    <w:rsid w:val="000047EB"/>
    <w:rsid w:val="00037847"/>
    <w:rsid w:val="00054A27"/>
    <w:rsid w:val="00060F81"/>
    <w:rsid w:val="0006426F"/>
    <w:rsid w:val="00071593"/>
    <w:rsid w:val="000845AE"/>
    <w:rsid w:val="00085862"/>
    <w:rsid w:val="000878CD"/>
    <w:rsid w:val="000A2F42"/>
    <w:rsid w:val="000A752C"/>
    <w:rsid w:val="00100F6D"/>
    <w:rsid w:val="0010331E"/>
    <w:rsid w:val="00107D3E"/>
    <w:rsid w:val="00122FBD"/>
    <w:rsid w:val="0015202A"/>
    <w:rsid w:val="00170897"/>
    <w:rsid w:val="00174924"/>
    <w:rsid w:val="00174C05"/>
    <w:rsid w:val="001751A1"/>
    <w:rsid w:val="00183D2F"/>
    <w:rsid w:val="001A3199"/>
    <w:rsid w:val="001A3CEF"/>
    <w:rsid w:val="001B5E80"/>
    <w:rsid w:val="001C07E2"/>
    <w:rsid w:val="001C3C70"/>
    <w:rsid w:val="001D6E65"/>
    <w:rsid w:val="00206D5E"/>
    <w:rsid w:val="0021391E"/>
    <w:rsid w:val="002210C5"/>
    <w:rsid w:val="002264D9"/>
    <w:rsid w:val="002336FC"/>
    <w:rsid w:val="00254E1F"/>
    <w:rsid w:val="00255B7C"/>
    <w:rsid w:val="002850A9"/>
    <w:rsid w:val="002926B4"/>
    <w:rsid w:val="00296102"/>
    <w:rsid w:val="002A2C6F"/>
    <w:rsid w:val="002A512C"/>
    <w:rsid w:val="002E1E7D"/>
    <w:rsid w:val="002E6EDB"/>
    <w:rsid w:val="002E722D"/>
    <w:rsid w:val="002E7E15"/>
    <w:rsid w:val="00305BF1"/>
    <w:rsid w:val="00334DE0"/>
    <w:rsid w:val="00340AF0"/>
    <w:rsid w:val="0034216E"/>
    <w:rsid w:val="003509CE"/>
    <w:rsid w:val="0037349A"/>
    <w:rsid w:val="003846F5"/>
    <w:rsid w:val="00395C52"/>
    <w:rsid w:val="003A3B1A"/>
    <w:rsid w:val="003B2180"/>
    <w:rsid w:val="003C0B00"/>
    <w:rsid w:val="003D1D64"/>
    <w:rsid w:val="003F2905"/>
    <w:rsid w:val="0040075D"/>
    <w:rsid w:val="004068F3"/>
    <w:rsid w:val="00435C76"/>
    <w:rsid w:val="0045284D"/>
    <w:rsid w:val="00467E9D"/>
    <w:rsid w:val="00493654"/>
    <w:rsid w:val="004A396F"/>
    <w:rsid w:val="004B1B15"/>
    <w:rsid w:val="004B385C"/>
    <w:rsid w:val="004C798B"/>
    <w:rsid w:val="004D703D"/>
    <w:rsid w:val="004F6C5A"/>
    <w:rsid w:val="005022EF"/>
    <w:rsid w:val="00511526"/>
    <w:rsid w:val="0051434B"/>
    <w:rsid w:val="00514E84"/>
    <w:rsid w:val="00520C0A"/>
    <w:rsid w:val="00530A40"/>
    <w:rsid w:val="005326D7"/>
    <w:rsid w:val="005372D9"/>
    <w:rsid w:val="00541431"/>
    <w:rsid w:val="00545682"/>
    <w:rsid w:val="005629DF"/>
    <w:rsid w:val="00571745"/>
    <w:rsid w:val="005A2AC4"/>
    <w:rsid w:val="005B2802"/>
    <w:rsid w:val="005B4C5F"/>
    <w:rsid w:val="00600FF4"/>
    <w:rsid w:val="0061342E"/>
    <w:rsid w:val="00617AC8"/>
    <w:rsid w:val="006210AF"/>
    <w:rsid w:val="006378A4"/>
    <w:rsid w:val="006429AB"/>
    <w:rsid w:val="00650B24"/>
    <w:rsid w:val="00652152"/>
    <w:rsid w:val="006959B6"/>
    <w:rsid w:val="006D4994"/>
    <w:rsid w:val="006F4DBB"/>
    <w:rsid w:val="006F5DB1"/>
    <w:rsid w:val="00704347"/>
    <w:rsid w:val="007145A6"/>
    <w:rsid w:val="00742AAF"/>
    <w:rsid w:val="007463E4"/>
    <w:rsid w:val="00750F81"/>
    <w:rsid w:val="007611D5"/>
    <w:rsid w:val="007655CD"/>
    <w:rsid w:val="007726B0"/>
    <w:rsid w:val="00777C65"/>
    <w:rsid w:val="007863F9"/>
    <w:rsid w:val="00795973"/>
    <w:rsid w:val="007A326A"/>
    <w:rsid w:val="007D4216"/>
    <w:rsid w:val="007F2533"/>
    <w:rsid w:val="00802582"/>
    <w:rsid w:val="00804D54"/>
    <w:rsid w:val="0082276F"/>
    <w:rsid w:val="00834580"/>
    <w:rsid w:val="00853587"/>
    <w:rsid w:val="00867043"/>
    <w:rsid w:val="00867AF4"/>
    <w:rsid w:val="008731A4"/>
    <w:rsid w:val="00890811"/>
    <w:rsid w:val="008B1709"/>
    <w:rsid w:val="008B177B"/>
    <w:rsid w:val="008B362A"/>
    <w:rsid w:val="008D2E8D"/>
    <w:rsid w:val="008F19CA"/>
    <w:rsid w:val="009054B3"/>
    <w:rsid w:val="00922262"/>
    <w:rsid w:val="00924233"/>
    <w:rsid w:val="00925A8B"/>
    <w:rsid w:val="009603CD"/>
    <w:rsid w:val="009A6538"/>
    <w:rsid w:val="009B380E"/>
    <w:rsid w:val="009C3D85"/>
    <w:rsid w:val="009D757A"/>
    <w:rsid w:val="009F06A4"/>
    <w:rsid w:val="00A12E3B"/>
    <w:rsid w:val="00A21CA9"/>
    <w:rsid w:val="00A360CC"/>
    <w:rsid w:val="00A36782"/>
    <w:rsid w:val="00A503C3"/>
    <w:rsid w:val="00AC7C6E"/>
    <w:rsid w:val="00AD326B"/>
    <w:rsid w:val="00AE6384"/>
    <w:rsid w:val="00AF4D46"/>
    <w:rsid w:val="00B01019"/>
    <w:rsid w:val="00B068DC"/>
    <w:rsid w:val="00B27A02"/>
    <w:rsid w:val="00B33E37"/>
    <w:rsid w:val="00B43044"/>
    <w:rsid w:val="00B52785"/>
    <w:rsid w:val="00B65E68"/>
    <w:rsid w:val="00B83A4D"/>
    <w:rsid w:val="00BA07CD"/>
    <w:rsid w:val="00BC07AF"/>
    <w:rsid w:val="00BE2E63"/>
    <w:rsid w:val="00BF2FF9"/>
    <w:rsid w:val="00C106EE"/>
    <w:rsid w:val="00C2216E"/>
    <w:rsid w:val="00C32625"/>
    <w:rsid w:val="00C612AC"/>
    <w:rsid w:val="00C7381F"/>
    <w:rsid w:val="00C75ECA"/>
    <w:rsid w:val="00C7602A"/>
    <w:rsid w:val="00C87BF7"/>
    <w:rsid w:val="00CA4464"/>
    <w:rsid w:val="00CB61DC"/>
    <w:rsid w:val="00CF5024"/>
    <w:rsid w:val="00D154D0"/>
    <w:rsid w:val="00D172EA"/>
    <w:rsid w:val="00D2022A"/>
    <w:rsid w:val="00D2316C"/>
    <w:rsid w:val="00D23332"/>
    <w:rsid w:val="00D27514"/>
    <w:rsid w:val="00D40EB8"/>
    <w:rsid w:val="00D47345"/>
    <w:rsid w:val="00D56E86"/>
    <w:rsid w:val="00D61D08"/>
    <w:rsid w:val="00D65448"/>
    <w:rsid w:val="00D65C68"/>
    <w:rsid w:val="00D7445A"/>
    <w:rsid w:val="00D8133B"/>
    <w:rsid w:val="00D976D3"/>
    <w:rsid w:val="00DA6A44"/>
    <w:rsid w:val="00DB086F"/>
    <w:rsid w:val="00DB2704"/>
    <w:rsid w:val="00DC0D6E"/>
    <w:rsid w:val="00DC7BDA"/>
    <w:rsid w:val="00DD039E"/>
    <w:rsid w:val="00DD49CC"/>
    <w:rsid w:val="00DE0561"/>
    <w:rsid w:val="00DE08E3"/>
    <w:rsid w:val="00E052C8"/>
    <w:rsid w:val="00E15828"/>
    <w:rsid w:val="00E20C5A"/>
    <w:rsid w:val="00E2363B"/>
    <w:rsid w:val="00E259C6"/>
    <w:rsid w:val="00E333B1"/>
    <w:rsid w:val="00E514A1"/>
    <w:rsid w:val="00E529B6"/>
    <w:rsid w:val="00E62430"/>
    <w:rsid w:val="00E64B70"/>
    <w:rsid w:val="00E6511B"/>
    <w:rsid w:val="00E817E9"/>
    <w:rsid w:val="00E842F4"/>
    <w:rsid w:val="00EA0AB6"/>
    <w:rsid w:val="00EA41FF"/>
    <w:rsid w:val="00ED4DB4"/>
    <w:rsid w:val="00ED790C"/>
    <w:rsid w:val="00EF3B2F"/>
    <w:rsid w:val="00EF5AC1"/>
    <w:rsid w:val="00F01A87"/>
    <w:rsid w:val="00F0370E"/>
    <w:rsid w:val="00F23AD3"/>
    <w:rsid w:val="00F31308"/>
    <w:rsid w:val="00F33D63"/>
    <w:rsid w:val="00F4688A"/>
    <w:rsid w:val="00F62640"/>
    <w:rsid w:val="00F63714"/>
    <w:rsid w:val="00F818CB"/>
    <w:rsid w:val="00F849AA"/>
    <w:rsid w:val="00F90DC3"/>
    <w:rsid w:val="00F97052"/>
    <w:rsid w:val="00FB76C8"/>
    <w:rsid w:val="00FC7276"/>
    <w:rsid w:val="00FD4489"/>
    <w:rsid w:val="00FD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CFC4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A326A"/>
    <w:pPr>
      <w:widowControl w:val="0"/>
      <w:suppressAutoHyphens/>
    </w:pPr>
    <w:rPr>
      <w:rFonts w:eastAsia="Arial Unicode MS"/>
      <w:kern w:val="1"/>
      <w:sz w:val="24"/>
      <w:szCs w:val="24"/>
      <w:lang w:eastAsia="ar-SA"/>
    </w:rPr>
  </w:style>
  <w:style w:type="paragraph" w:styleId="berschrift2">
    <w:name w:val="heading 2"/>
    <w:basedOn w:val="Standard"/>
    <w:link w:val="berschrift2Zchn"/>
    <w:uiPriority w:val="9"/>
    <w:qFormat/>
    <w:rsid w:val="00296102"/>
    <w:pPr>
      <w:widowControl/>
      <w:suppressAutoHyphens w:val="0"/>
      <w:spacing w:before="100" w:beforeAutospacing="1" w:after="100" w:afterAutospacing="1"/>
      <w:outlineLvl w:val="1"/>
    </w:pPr>
    <w:rPr>
      <w:rFonts w:eastAsia="Times New Roman"/>
      <w:b/>
      <w:bCs/>
      <w:kern w:val="0"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2">
    <w:name w:val="Absatz-Standardschriftart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Absatz-Standardschriftart1">
    <w:name w:val="Absatz-Standardschriftart1"/>
  </w:style>
  <w:style w:type="character" w:styleId="Hyperlink">
    <w:name w:val="Hyperlink"/>
    <w:rPr>
      <w:color w:val="000080"/>
      <w:u w:val="single"/>
    </w:rPr>
  </w:style>
  <w:style w:type="character" w:styleId="BesuchterLink">
    <w:name w:val="FollowedHyperlink"/>
    <w:rPr>
      <w:color w:val="800000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S Mincho" w:hAnsi="Arial" w:cs="MS Mincho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S Mincho"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cs="MS Mincho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MS Mincho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S Mincho"/>
      <w:i/>
      <w:iCs/>
    </w:rPr>
  </w:style>
  <w:style w:type="paragraph" w:customStyle="1" w:styleId="Textkrper21">
    <w:name w:val="Textkörper 21"/>
    <w:basedOn w:val="Standard"/>
    <w:rPr>
      <w:rFonts w:ascii="Arial" w:hAnsi="Arial" w:cs="Arial"/>
      <w:color w:val="000000"/>
      <w:sz w:val="20"/>
      <w:szCs w:val="20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character" w:styleId="Kommentarzeichen">
    <w:name w:val="annotation reference"/>
    <w:basedOn w:val="Absatz-Standardschriftart"/>
    <w:semiHidden/>
    <w:rPr>
      <w:sz w:val="16"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ervorhebung">
    <w:name w:val="Emphasis"/>
    <w:basedOn w:val="Absatz-Standardschriftart"/>
    <w:uiPriority w:val="20"/>
    <w:qFormat/>
    <w:rsid w:val="00FC7276"/>
    <w:rPr>
      <w:i/>
      <w:iCs/>
    </w:rPr>
  </w:style>
  <w:style w:type="character" w:customStyle="1" w:styleId="apple-converted-space">
    <w:name w:val="apple-converted-space"/>
    <w:basedOn w:val="Absatz-Standardschriftart"/>
    <w:rsid w:val="00704347"/>
  </w:style>
  <w:style w:type="character" w:customStyle="1" w:styleId="berschrift2Zchn">
    <w:name w:val="Überschrift 2 Zchn"/>
    <w:basedOn w:val="Absatz-Standardschriftart"/>
    <w:link w:val="berschrift2"/>
    <w:uiPriority w:val="9"/>
    <w:rsid w:val="00296102"/>
    <w:rPr>
      <w:b/>
      <w:bCs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731A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731A4"/>
    <w:rPr>
      <w:rFonts w:eastAsia="Arial Unicode MS"/>
      <w:kern w:val="1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8731A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731A4"/>
    <w:rPr>
      <w:rFonts w:eastAsia="Arial Unicode MS"/>
      <w:kern w:val="1"/>
      <w:sz w:val="24"/>
      <w:szCs w:val="24"/>
      <w:lang w:eastAsia="ar-SA"/>
    </w:rPr>
  </w:style>
  <w:style w:type="paragraph" w:styleId="StandardWeb">
    <w:name w:val="Normal (Web)"/>
    <w:basedOn w:val="Standard"/>
    <w:rsid w:val="00D23332"/>
    <w:pPr>
      <w:widowControl/>
      <w:suppressAutoHyphens w:val="0"/>
      <w:spacing w:before="100" w:after="100"/>
    </w:pPr>
    <w:rPr>
      <w:rFonts w:eastAsia="Times New Roman"/>
      <w:kern w:val="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23332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867AF4"/>
    <w:pPr>
      <w:ind w:left="720"/>
      <w:contextualSpacing/>
    </w:pPr>
  </w:style>
  <w:style w:type="paragraph" w:styleId="berarbeitung">
    <w:name w:val="Revision"/>
    <w:hidden/>
    <w:uiPriority w:val="99"/>
    <w:semiHidden/>
    <w:rsid w:val="00F33D63"/>
    <w:rPr>
      <w:rFonts w:eastAsia="Arial Unicode MS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3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9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6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pb.de/5272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405A7-B818-4D4A-B9AB-9EBD0DA2B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731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2025-09-04T20:39:00Z</dcterms:created>
  <dcterms:modified xsi:type="dcterms:W3CDTF">2025-09-04T20:39:00Z</dcterms:modified>
</cp:coreProperties>
</file>