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BFDB6" w14:textId="09CC9A64" w:rsidR="00E8207E" w:rsidRPr="00E8207E" w:rsidRDefault="00E8207E" w:rsidP="00AA4874">
      <w:pPr>
        <w:rPr>
          <w:rFonts w:ascii="Arial" w:hAnsi="Arial"/>
          <w:b/>
          <w:color w:val="000000"/>
        </w:rPr>
      </w:pPr>
      <w:bookmarkStart w:id="0" w:name="_GoBack"/>
      <w:bookmarkEnd w:id="0"/>
      <w:r>
        <w:rPr>
          <w:rFonts w:ascii="Arial" w:hAnsi="Arial"/>
          <w:b/>
          <w:color w:val="000000"/>
        </w:rPr>
        <w:t xml:space="preserve">Ein </w:t>
      </w:r>
      <w:r w:rsidRPr="00E8207E">
        <w:rPr>
          <w:rFonts w:ascii="Arial" w:hAnsi="Arial"/>
          <w:b/>
          <w:color w:val="000000"/>
        </w:rPr>
        <w:t>Unternehmen in Deutschland, d</w:t>
      </w:r>
      <w:r>
        <w:rPr>
          <w:rFonts w:ascii="Arial" w:hAnsi="Arial"/>
          <w:b/>
          <w:color w:val="000000"/>
        </w:rPr>
        <w:t xml:space="preserve">as </w:t>
      </w:r>
      <w:r w:rsidRPr="00E8207E">
        <w:rPr>
          <w:rFonts w:ascii="Arial" w:hAnsi="Arial"/>
          <w:b/>
          <w:color w:val="000000"/>
        </w:rPr>
        <w:t>mehr</w:t>
      </w:r>
      <w:r>
        <w:rPr>
          <w:rFonts w:ascii="Arial" w:hAnsi="Arial"/>
          <w:b/>
          <w:color w:val="000000"/>
        </w:rPr>
        <w:t xml:space="preserve"> als zur Hälfte </w:t>
      </w:r>
      <w:r w:rsidRPr="00E8207E">
        <w:rPr>
          <w:rFonts w:ascii="Arial" w:hAnsi="Arial"/>
          <w:b/>
          <w:color w:val="000000"/>
        </w:rPr>
        <w:t xml:space="preserve">im Besitz einer Muttergesellschaft mit Sitz im Ausland </w:t>
      </w:r>
      <w:r>
        <w:rPr>
          <w:rFonts w:ascii="Arial" w:hAnsi="Arial"/>
          <w:b/>
          <w:color w:val="000000"/>
        </w:rPr>
        <w:t>ist</w:t>
      </w:r>
      <w:r w:rsidRPr="00E8207E">
        <w:rPr>
          <w:rFonts w:ascii="Arial" w:hAnsi="Arial"/>
          <w:b/>
          <w:color w:val="000000"/>
        </w:rPr>
        <w:t>, w</w:t>
      </w:r>
      <w:r>
        <w:rPr>
          <w:rFonts w:ascii="Arial" w:hAnsi="Arial"/>
          <w:b/>
          <w:color w:val="000000"/>
        </w:rPr>
        <w:t>i</w:t>
      </w:r>
      <w:r w:rsidRPr="00E8207E">
        <w:rPr>
          <w:rFonts w:ascii="Arial" w:hAnsi="Arial"/>
          <w:b/>
          <w:color w:val="000000"/>
        </w:rPr>
        <w:t>rd</w:t>
      </w:r>
      <w:r>
        <w:rPr>
          <w:rFonts w:ascii="Arial" w:hAnsi="Arial"/>
          <w:b/>
          <w:color w:val="000000"/>
        </w:rPr>
        <w:t xml:space="preserve"> auch als </w:t>
      </w:r>
      <w:r w:rsidRPr="00E8207E">
        <w:rPr>
          <w:rFonts w:ascii="Arial" w:hAnsi="Arial"/>
          <w:b/>
          <w:color w:val="000000"/>
        </w:rPr>
        <w:t>auslandskontrollierte</w:t>
      </w:r>
      <w:r>
        <w:rPr>
          <w:rFonts w:ascii="Arial" w:hAnsi="Arial"/>
          <w:b/>
          <w:color w:val="000000"/>
        </w:rPr>
        <w:t>s</w:t>
      </w:r>
      <w:r w:rsidRPr="00E8207E">
        <w:rPr>
          <w:rFonts w:ascii="Arial" w:hAnsi="Arial"/>
          <w:b/>
          <w:color w:val="000000"/>
        </w:rPr>
        <w:t xml:space="preserve"> Unternehmen </w:t>
      </w:r>
      <w:r>
        <w:rPr>
          <w:rFonts w:ascii="Arial" w:hAnsi="Arial"/>
          <w:b/>
          <w:color w:val="000000"/>
        </w:rPr>
        <w:t>bezeichnet</w:t>
      </w:r>
      <w:r w:rsidRPr="00E8207E">
        <w:rPr>
          <w:rFonts w:ascii="Arial" w:hAnsi="Arial"/>
          <w:b/>
          <w:color w:val="000000"/>
        </w:rPr>
        <w:t xml:space="preserve">. Nach Angaben des Statistischen Bundesamtes machten die rund 28.000 auslandskontrollierten Unternehmen 2014 nur 1,1 Prozent aller Unternehmen aus. Allerdings erzielten sie 22,7 Prozent der Umsätze und beschäftigten 11,7 Prozent der Beschäftigten </w:t>
      </w:r>
      <w:r w:rsidR="005746DE">
        <w:rPr>
          <w:rFonts w:ascii="Arial" w:hAnsi="Arial"/>
          <w:b/>
          <w:color w:val="000000"/>
        </w:rPr>
        <w:t xml:space="preserve">aller </w:t>
      </w:r>
      <w:r w:rsidRPr="00E8207E">
        <w:rPr>
          <w:rFonts w:ascii="Arial" w:hAnsi="Arial"/>
          <w:b/>
          <w:color w:val="000000"/>
        </w:rPr>
        <w:t xml:space="preserve">Unternehmen. Zudem entfielen auf die auslandskontrollierten Unternehmen 28,7 Prozent der Exporte und 42,8 Prozent der Importe, die 2014 im Warenhandel mit dem Ausland getätigt wurden. Entsprechend hoch ist die wirtschaftliche und arbeitsmarktpolitische Bedeutung der auslandskontrollierten Unternehmen. </w:t>
      </w:r>
      <w:r w:rsidR="00AA4874">
        <w:rPr>
          <w:rFonts w:ascii="Arial" w:hAnsi="Arial"/>
          <w:b/>
          <w:color w:val="000000"/>
        </w:rPr>
        <w:t xml:space="preserve">Darüber hinaus können Unternehmen in vielen Fällen auch ohne eine Mehrheitsbeteiligung aus dem Ausland </w:t>
      </w:r>
      <w:r w:rsidR="00AA4874" w:rsidRPr="00E8207E">
        <w:rPr>
          <w:rFonts w:ascii="Arial" w:hAnsi="Arial"/>
          <w:b/>
          <w:color w:val="000000"/>
        </w:rPr>
        <w:t>kontrolliert</w:t>
      </w:r>
      <w:r w:rsidR="00AA4874">
        <w:rPr>
          <w:rFonts w:ascii="Arial" w:hAnsi="Arial"/>
          <w:b/>
          <w:color w:val="000000"/>
        </w:rPr>
        <w:t xml:space="preserve"> </w:t>
      </w:r>
      <w:r w:rsidR="005746DE">
        <w:rPr>
          <w:rFonts w:ascii="Arial" w:hAnsi="Arial"/>
          <w:b/>
          <w:color w:val="000000"/>
        </w:rPr>
        <w:t xml:space="preserve">werden </w:t>
      </w:r>
      <w:r w:rsidR="00AA4874" w:rsidRPr="00E8207E">
        <w:rPr>
          <w:rFonts w:ascii="Arial" w:hAnsi="Arial"/>
          <w:b/>
          <w:color w:val="000000"/>
        </w:rPr>
        <w:t>bzw</w:t>
      </w:r>
      <w:r w:rsidR="00AA4874">
        <w:rPr>
          <w:rFonts w:ascii="Arial" w:hAnsi="Arial"/>
          <w:b/>
          <w:color w:val="000000"/>
        </w:rPr>
        <w:t xml:space="preserve">. </w:t>
      </w:r>
      <w:r w:rsidR="00054DAA">
        <w:rPr>
          <w:rFonts w:ascii="Arial" w:hAnsi="Arial"/>
          <w:b/>
          <w:color w:val="000000"/>
        </w:rPr>
        <w:t xml:space="preserve">kann </w:t>
      </w:r>
      <w:r w:rsidR="00AA4874">
        <w:rPr>
          <w:rFonts w:ascii="Arial" w:hAnsi="Arial"/>
          <w:b/>
          <w:color w:val="000000"/>
        </w:rPr>
        <w:t xml:space="preserve">von dort ihre </w:t>
      </w:r>
      <w:r w:rsidR="00AA4874" w:rsidRPr="00E8207E">
        <w:rPr>
          <w:rFonts w:ascii="Arial" w:hAnsi="Arial"/>
          <w:b/>
          <w:color w:val="000000"/>
        </w:rPr>
        <w:t>Unternehmenspolitik</w:t>
      </w:r>
      <w:r w:rsidR="00AA4874">
        <w:rPr>
          <w:rFonts w:ascii="Arial" w:hAnsi="Arial"/>
          <w:b/>
          <w:color w:val="000000"/>
        </w:rPr>
        <w:t xml:space="preserve"> </w:t>
      </w:r>
      <w:r w:rsidR="00AA4874" w:rsidRPr="00E8207E">
        <w:rPr>
          <w:rFonts w:ascii="Arial" w:hAnsi="Arial"/>
          <w:b/>
          <w:color w:val="000000"/>
        </w:rPr>
        <w:t>festgelegt werden</w:t>
      </w:r>
      <w:r w:rsidR="00AA4874">
        <w:rPr>
          <w:rFonts w:ascii="Arial" w:hAnsi="Arial"/>
          <w:b/>
          <w:color w:val="000000"/>
        </w:rPr>
        <w:t xml:space="preserve">. Diese </w:t>
      </w:r>
      <w:r w:rsidRPr="00E8207E">
        <w:rPr>
          <w:rFonts w:ascii="Arial" w:hAnsi="Arial"/>
          <w:b/>
          <w:color w:val="000000"/>
        </w:rPr>
        <w:t>Unternehmen</w:t>
      </w:r>
      <w:r w:rsidR="00054DAA">
        <w:rPr>
          <w:rFonts w:ascii="Arial" w:hAnsi="Arial"/>
          <w:b/>
          <w:color w:val="000000"/>
        </w:rPr>
        <w:t xml:space="preserve"> </w:t>
      </w:r>
      <w:r w:rsidRPr="00E8207E">
        <w:rPr>
          <w:rFonts w:ascii="Arial" w:hAnsi="Arial"/>
          <w:b/>
          <w:color w:val="000000"/>
        </w:rPr>
        <w:t xml:space="preserve">werden hier </w:t>
      </w:r>
      <w:r w:rsidR="00AA4874">
        <w:rPr>
          <w:rFonts w:ascii="Arial" w:hAnsi="Arial"/>
          <w:b/>
          <w:color w:val="000000"/>
        </w:rPr>
        <w:t xml:space="preserve">jedoch </w:t>
      </w:r>
      <w:r w:rsidRPr="00E8207E">
        <w:rPr>
          <w:rFonts w:ascii="Arial" w:hAnsi="Arial"/>
          <w:b/>
          <w:color w:val="000000"/>
        </w:rPr>
        <w:t>nicht berücksichtigt.</w:t>
      </w:r>
    </w:p>
    <w:p w14:paraId="19A1085C" w14:textId="77777777" w:rsidR="00E8207E" w:rsidRDefault="00E8207E">
      <w:pPr>
        <w:rPr>
          <w:rFonts w:ascii="Arial" w:hAnsi="Arial"/>
          <w:color w:val="FF0000"/>
        </w:rPr>
      </w:pPr>
    </w:p>
    <w:p w14:paraId="51CA71B6" w14:textId="77777777" w:rsidR="00C75F65" w:rsidRDefault="00B15391">
      <w:pPr>
        <w:rPr>
          <w:rFonts w:ascii="Arial" w:hAnsi="Arial"/>
          <w:color w:val="FF0000"/>
        </w:rPr>
      </w:pPr>
      <w:r>
        <w:rPr>
          <w:rFonts w:ascii="Arial" w:hAnsi="Arial"/>
          <w:color w:val="FF0000"/>
        </w:rPr>
        <w:t>Fakten</w:t>
      </w:r>
    </w:p>
    <w:p w14:paraId="5E79271C" w14:textId="77777777" w:rsidR="00C75F65" w:rsidRPr="0005623F" w:rsidRDefault="00C75F65">
      <w:pPr>
        <w:rPr>
          <w:rFonts w:ascii="Arial" w:hAnsi="Arial"/>
          <w:color w:val="FF0000"/>
        </w:rPr>
      </w:pPr>
    </w:p>
    <w:p w14:paraId="68DE4EC3" w14:textId="77777777" w:rsidR="006E7A0F" w:rsidRDefault="0005623F" w:rsidP="0005623F">
      <w:pPr>
        <w:rPr>
          <w:rFonts w:ascii="Arial" w:hAnsi="Arial"/>
        </w:rPr>
      </w:pPr>
      <w:r>
        <w:rPr>
          <w:rFonts w:ascii="Arial" w:hAnsi="Arial"/>
        </w:rPr>
        <w:t>Im Zuge der Globalisierung werden nicht nur Waren g</w:t>
      </w:r>
      <w:r w:rsidRPr="0005623F">
        <w:rPr>
          <w:rFonts w:ascii="Arial" w:hAnsi="Arial"/>
        </w:rPr>
        <w:t>renzüberschreitend</w:t>
      </w:r>
      <w:r>
        <w:rPr>
          <w:rFonts w:ascii="Arial" w:hAnsi="Arial"/>
        </w:rPr>
        <w:t xml:space="preserve"> gehandelt</w:t>
      </w:r>
      <w:r w:rsidR="007B5391">
        <w:rPr>
          <w:rFonts w:ascii="Arial" w:hAnsi="Arial"/>
        </w:rPr>
        <w:t>. A</w:t>
      </w:r>
      <w:r>
        <w:rPr>
          <w:rFonts w:ascii="Arial" w:hAnsi="Arial"/>
        </w:rPr>
        <w:t xml:space="preserve">uch die Beteiligung an </w:t>
      </w:r>
      <w:r w:rsidR="00B15391" w:rsidRPr="0005623F">
        <w:rPr>
          <w:rFonts w:ascii="Arial" w:hAnsi="Arial"/>
        </w:rPr>
        <w:t>Unternehmen</w:t>
      </w:r>
      <w:r>
        <w:rPr>
          <w:rFonts w:ascii="Arial" w:hAnsi="Arial"/>
        </w:rPr>
        <w:t xml:space="preserve"> macht nicht an den Grenzen der Nationalstaaten halt. </w:t>
      </w:r>
      <w:r w:rsidR="00B15391" w:rsidRPr="0005623F">
        <w:rPr>
          <w:rFonts w:ascii="Arial" w:hAnsi="Arial"/>
        </w:rPr>
        <w:t xml:space="preserve">Besonders intensiv ist die Verflechtung in den Fällen, in denen </w:t>
      </w:r>
      <w:r w:rsidR="003F454A">
        <w:rPr>
          <w:rFonts w:ascii="Arial" w:hAnsi="Arial"/>
        </w:rPr>
        <w:t>ein U</w:t>
      </w:r>
      <w:r w:rsidR="00B15391" w:rsidRPr="0005623F">
        <w:rPr>
          <w:rFonts w:ascii="Arial" w:hAnsi="Arial"/>
        </w:rPr>
        <w:t xml:space="preserve">nternehmen in Deutschland </w:t>
      </w:r>
      <w:r w:rsidR="0022491C" w:rsidRPr="0005623F">
        <w:rPr>
          <w:rFonts w:ascii="Arial" w:hAnsi="Arial"/>
        </w:rPr>
        <w:t xml:space="preserve">mehrheitlich </w:t>
      </w:r>
      <w:r>
        <w:rPr>
          <w:rFonts w:ascii="Arial" w:hAnsi="Arial"/>
        </w:rPr>
        <w:t xml:space="preserve">im Besitz </w:t>
      </w:r>
      <w:r w:rsidR="003F454A">
        <w:rPr>
          <w:rFonts w:ascii="Arial" w:hAnsi="Arial"/>
        </w:rPr>
        <w:t xml:space="preserve">einer </w:t>
      </w:r>
      <w:r w:rsidR="00B15391" w:rsidRPr="0005623F">
        <w:rPr>
          <w:rFonts w:ascii="Arial" w:hAnsi="Arial"/>
        </w:rPr>
        <w:t xml:space="preserve">Muttergesellschaft </w:t>
      </w:r>
      <w:r w:rsidR="00C54832">
        <w:rPr>
          <w:rFonts w:ascii="Arial" w:hAnsi="Arial"/>
        </w:rPr>
        <w:t xml:space="preserve">mit Sitz im Ausland </w:t>
      </w:r>
      <w:r w:rsidR="003F454A">
        <w:rPr>
          <w:rFonts w:ascii="Arial" w:hAnsi="Arial"/>
        </w:rPr>
        <w:t>ist</w:t>
      </w:r>
      <w:r>
        <w:rPr>
          <w:rFonts w:ascii="Arial" w:hAnsi="Arial"/>
        </w:rPr>
        <w:t xml:space="preserve"> </w:t>
      </w:r>
      <w:r w:rsidR="007B5391">
        <w:rPr>
          <w:rFonts w:ascii="Arial" w:hAnsi="Arial"/>
        </w:rPr>
        <w:t xml:space="preserve">(sogenannte auslandskontrollierte Unternehmen) </w:t>
      </w:r>
      <w:r w:rsidR="00B15391" w:rsidRPr="0005623F">
        <w:rPr>
          <w:rFonts w:ascii="Arial" w:hAnsi="Arial"/>
        </w:rPr>
        <w:t>oder umgekehrt</w:t>
      </w:r>
      <w:r w:rsidR="003F454A">
        <w:rPr>
          <w:rFonts w:ascii="Arial" w:hAnsi="Arial"/>
        </w:rPr>
        <w:t xml:space="preserve"> eine </w:t>
      </w:r>
      <w:r w:rsidR="003F454A" w:rsidRPr="0005623F">
        <w:rPr>
          <w:rFonts w:ascii="Arial" w:hAnsi="Arial"/>
        </w:rPr>
        <w:t>Muttergesellschaft</w:t>
      </w:r>
      <w:r w:rsidR="003F454A">
        <w:rPr>
          <w:rFonts w:ascii="Arial" w:hAnsi="Arial"/>
        </w:rPr>
        <w:t xml:space="preserve"> mit Sitz in </w:t>
      </w:r>
      <w:r w:rsidR="00B15391" w:rsidRPr="0005623F">
        <w:rPr>
          <w:rFonts w:ascii="Arial" w:hAnsi="Arial"/>
        </w:rPr>
        <w:t xml:space="preserve">Deutschland </w:t>
      </w:r>
      <w:r w:rsidR="003F454A">
        <w:rPr>
          <w:rFonts w:ascii="Arial" w:hAnsi="Arial"/>
        </w:rPr>
        <w:t xml:space="preserve">eine </w:t>
      </w:r>
      <w:r>
        <w:rPr>
          <w:rFonts w:ascii="Arial" w:hAnsi="Arial"/>
        </w:rPr>
        <w:t xml:space="preserve">Mehrheitsbeteiligung an </w:t>
      </w:r>
      <w:r w:rsidR="003F454A">
        <w:rPr>
          <w:rFonts w:ascii="Arial" w:hAnsi="Arial"/>
        </w:rPr>
        <w:t xml:space="preserve">einer </w:t>
      </w:r>
      <w:r w:rsidR="00B15391" w:rsidRPr="0005623F">
        <w:rPr>
          <w:rFonts w:ascii="Arial" w:hAnsi="Arial"/>
        </w:rPr>
        <w:t>Firm</w:t>
      </w:r>
      <w:r w:rsidR="003F454A">
        <w:rPr>
          <w:rFonts w:ascii="Arial" w:hAnsi="Arial"/>
        </w:rPr>
        <w:t>a</w:t>
      </w:r>
      <w:r w:rsidR="00B15391" w:rsidRPr="0005623F">
        <w:rPr>
          <w:rFonts w:ascii="Arial" w:hAnsi="Arial"/>
        </w:rPr>
        <w:t xml:space="preserve"> im Ausland </w:t>
      </w:r>
      <w:r>
        <w:rPr>
          <w:rFonts w:ascii="Arial" w:hAnsi="Arial"/>
        </w:rPr>
        <w:t>ha</w:t>
      </w:r>
      <w:r w:rsidR="003F454A">
        <w:rPr>
          <w:rFonts w:ascii="Arial" w:hAnsi="Arial"/>
        </w:rPr>
        <w:t>t</w:t>
      </w:r>
      <w:r w:rsidR="006E7A0F">
        <w:rPr>
          <w:rFonts w:ascii="Arial" w:hAnsi="Arial"/>
        </w:rPr>
        <w:t>.</w:t>
      </w:r>
    </w:p>
    <w:p w14:paraId="338076C4" w14:textId="77777777" w:rsidR="006E7A0F" w:rsidRDefault="006E7A0F" w:rsidP="0005623F">
      <w:pPr>
        <w:rPr>
          <w:rFonts w:ascii="Arial" w:hAnsi="Arial"/>
        </w:rPr>
      </w:pPr>
    </w:p>
    <w:p w14:paraId="62591491" w14:textId="764E21FD" w:rsidR="006E7A0F" w:rsidRDefault="0005623F" w:rsidP="00AC6760">
      <w:pPr>
        <w:rPr>
          <w:rFonts w:ascii="Arial" w:hAnsi="Arial"/>
          <w:color w:val="000000"/>
        </w:rPr>
      </w:pPr>
      <w:r>
        <w:rPr>
          <w:rFonts w:ascii="Arial" w:hAnsi="Arial"/>
        </w:rPr>
        <w:t xml:space="preserve">Der Begriff </w:t>
      </w:r>
      <w:r w:rsidRPr="0005623F">
        <w:rPr>
          <w:rFonts w:ascii="Arial" w:hAnsi="Arial"/>
        </w:rPr>
        <w:t>"</w:t>
      </w:r>
      <w:r>
        <w:rPr>
          <w:rFonts w:ascii="Arial" w:hAnsi="Arial"/>
        </w:rPr>
        <w:t>auslandskontrollierte Unternehmen</w:t>
      </w:r>
      <w:r w:rsidRPr="0005623F">
        <w:rPr>
          <w:rFonts w:ascii="Arial" w:hAnsi="Arial"/>
        </w:rPr>
        <w:t>"</w:t>
      </w:r>
      <w:r>
        <w:rPr>
          <w:rFonts w:ascii="Arial" w:hAnsi="Arial"/>
        </w:rPr>
        <w:t xml:space="preserve"> leitet sich ausschließlich </w:t>
      </w:r>
      <w:r w:rsidR="007B5391">
        <w:rPr>
          <w:rFonts w:ascii="Arial" w:hAnsi="Arial"/>
        </w:rPr>
        <w:t xml:space="preserve">aus der </w:t>
      </w:r>
      <w:r w:rsidR="00B15391" w:rsidRPr="0005623F">
        <w:rPr>
          <w:rFonts w:ascii="Arial" w:hAnsi="Arial"/>
          <w:color w:val="000000"/>
        </w:rPr>
        <w:t>Verteilung der Besitzanteile</w:t>
      </w:r>
      <w:r w:rsidR="007B5391">
        <w:rPr>
          <w:rFonts w:ascii="Arial" w:hAnsi="Arial"/>
          <w:color w:val="000000"/>
        </w:rPr>
        <w:t xml:space="preserve"> ab: </w:t>
      </w:r>
      <w:r w:rsidR="00B15391" w:rsidRPr="0005623F">
        <w:rPr>
          <w:rFonts w:ascii="Arial" w:hAnsi="Arial"/>
          <w:color w:val="000000"/>
        </w:rPr>
        <w:t xml:space="preserve">Verfügt eine institutionelle Einheit direkt oder indirekt über mehr als die Hälfte der Anteile an einem anderen Unternehmen (Mehrheitsbesitz), so gilt dies als Kontrolle. </w:t>
      </w:r>
      <w:r w:rsidR="00EE1EDC">
        <w:rPr>
          <w:rFonts w:ascii="Arial" w:hAnsi="Arial"/>
          <w:color w:val="000000"/>
        </w:rPr>
        <w:t xml:space="preserve">Bei diesen Unternehmen kann </w:t>
      </w:r>
      <w:r w:rsidR="00B15391" w:rsidRPr="0005623F">
        <w:rPr>
          <w:rFonts w:ascii="Arial" w:hAnsi="Arial"/>
          <w:color w:val="000000"/>
        </w:rPr>
        <w:t>die allgemeine Unternehmenspolitik durch eine be</w:t>
      </w:r>
      <w:r w:rsidR="00013416">
        <w:rPr>
          <w:rFonts w:ascii="Arial" w:hAnsi="Arial"/>
          <w:color w:val="000000"/>
        </w:rPr>
        <w:t xml:space="preserve">stimmende </w:t>
      </w:r>
      <w:r w:rsidR="00B15391" w:rsidRPr="0005623F">
        <w:rPr>
          <w:rFonts w:ascii="Arial" w:hAnsi="Arial"/>
          <w:color w:val="000000"/>
        </w:rPr>
        <w:t xml:space="preserve">Einheit festgelegt werden, zum Beispiel indem diese die Geschäftsführung </w:t>
      </w:r>
      <w:r w:rsidR="00013416">
        <w:rPr>
          <w:rFonts w:ascii="Arial" w:hAnsi="Arial"/>
          <w:color w:val="000000"/>
        </w:rPr>
        <w:t>einsetzt</w:t>
      </w:r>
      <w:r w:rsidR="00B15391" w:rsidRPr="0005623F">
        <w:rPr>
          <w:rFonts w:ascii="Arial" w:hAnsi="Arial"/>
          <w:color w:val="000000"/>
        </w:rPr>
        <w:t>.</w:t>
      </w:r>
      <w:r w:rsidR="007B5391">
        <w:rPr>
          <w:rFonts w:ascii="Arial" w:hAnsi="Arial"/>
          <w:color w:val="000000"/>
        </w:rPr>
        <w:t xml:space="preserve"> </w:t>
      </w:r>
      <w:r w:rsidR="00AA4874" w:rsidRPr="00AA4874">
        <w:rPr>
          <w:rFonts w:ascii="Arial" w:hAnsi="Arial"/>
          <w:color w:val="000000"/>
        </w:rPr>
        <w:t xml:space="preserve">Darüber hinaus können Unternehmen in vielen Fällen auch ohne eine Mehrheitsbeteiligung aus dem Ausland kontrolliert </w:t>
      </w:r>
      <w:r w:rsidR="005746DE">
        <w:rPr>
          <w:rFonts w:ascii="Arial" w:hAnsi="Arial"/>
          <w:color w:val="000000"/>
        </w:rPr>
        <w:t xml:space="preserve">werden </w:t>
      </w:r>
      <w:r w:rsidR="00AA4874" w:rsidRPr="00AA4874">
        <w:rPr>
          <w:rFonts w:ascii="Arial" w:hAnsi="Arial"/>
          <w:color w:val="000000"/>
        </w:rPr>
        <w:t xml:space="preserve">bzw. </w:t>
      </w:r>
      <w:r w:rsidR="00054DAA">
        <w:rPr>
          <w:rFonts w:ascii="Arial" w:hAnsi="Arial"/>
          <w:color w:val="000000"/>
        </w:rPr>
        <w:t xml:space="preserve">kann </w:t>
      </w:r>
      <w:r w:rsidR="00AA4874" w:rsidRPr="00AA4874">
        <w:rPr>
          <w:rFonts w:ascii="Arial" w:hAnsi="Arial"/>
          <w:color w:val="000000"/>
        </w:rPr>
        <w:t>von dort ihre Unternehmenspolitik festgelegt werden. Diese Unternehmen werden hier jedoch nicht berücksichtigt.</w:t>
      </w:r>
    </w:p>
    <w:p w14:paraId="5BA13373" w14:textId="77777777" w:rsidR="00054DAA" w:rsidRDefault="00054DAA" w:rsidP="00AC6760">
      <w:pPr>
        <w:rPr>
          <w:rFonts w:ascii="Arial" w:hAnsi="Arial"/>
          <w:color w:val="000000"/>
        </w:rPr>
      </w:pPr>
    </w:p>
    <w:p w14:paraId="04EC1D1F" w14:textId="77777777" w:rsidR="006E7A0F" w:rsidRDefault="00C6713C" w:rsidP="00AC6760">
      <w:pPr>
        <w:autoSpaceDE w:val="0"/>
        <w:autoSpaceDN w:val="0"/>
        <w:adjustRightInd w:val="0"/>
        <w:rPr>
          <w:rFonts w:ascii="Arial" w:hAnsi="Arial"/>
        </w:rPr>
      </w:pPr>
      <w:r>
        <w:rPr>
          <w:rFonts w:ascii="Arial" w:hAnsi="Arial"/>
        </w:rPr>
        <w:t>Nach Angaben des Statistischen Bundesamtes standen i</w:t>
      </w:r>
      <w:r w:rsidR="00B15391" w:rsidRPr="008861E8">
        <w:rPr>
          <w:rFonts w:ascii="Arial" w:hAnsi="Arial"/>
        </w:rPr>
        <w:t xml:space="preserve">m </w:t>
      </w:r>
      <w:r w:rsidR="004C7B2E" w:rsidRPr="008861E8">
        <w:rPr>
          <w:rFonts w:ascii="Arial" w:hAnsi="Arial"/>
        </w:rPr>
        <w:t xml:space="preserve">Jahr 2014 im </w:t>
      </w:r>
      <w:r w:rsidR="00B15391" w:rsidRPr="008861E8">
        <w:rPr>
          <w:rFonts w:ascii="Arial" w:hAnsi="Arial"/>
        </w:rPr>
        <w:t>Bereich der nichtfinanziellen gewerblichen Wirtschaft 2</w:t>
      </w:r>
      <w:r w:rsidR="0022491C" w:rsidRPr="008861E8">
        <w:rPr>
          <w:rFonts w:ascii="Arial" w:hAnsi="Arial"/>
        </w:rPr>
        <w:t>8</w:t>
      </w:r>
      <w:r w:rsidR="00B15391" w:rsidRPr="008861E8">
        <w:rPr>
          <w:rFonts w:ascii="Arial" w:hAnsi="Arial"/>
        </w:rPr>
        <w:t>.0</w:t>
      </w:r>
      <w:r w:rsidR="004C7B2E" w:rsidRPr="008861E8">
        <w:rPr>
          <w:rFonts w:ascii="Arial" w:hAnsi="Arial"/>
        </w:rPr>
        <w:t>76</w:t>
      </w:r>
      <w:r w:rsidR="00B15391" w:rsidRPr="008861E8">
        <w:rPr>
          <w:rFonts w:ascii="Arial" w:hAnsi="Arial"/>
        </w:rPr>
        <w:t xml:space="preserve"> Unternehmen in Deutschland unter ausländischer Kontrolle, gehörten also </w:t>
      </w:r>
      <w:r w:rsidR="00AC6760" w:rsidRPr="008861E8">
        <w:rPr>
          <w:rFonts w:ascii="Arial" w:hAnsi="Arial"/>
        </w:rPr>
        <w:t xml:space="preserve">mehrheitlich </w:t>
      </w:r>
      <w:r w:rsidR="00B15391" w:rsidRPr="008861E8">
        <w:rPr>
          <w:rFonts w:ascii="Arial" w:hAnsi="Arial"/>
        </w:rPr>
        <w:t>zu einer Muttergesellschaft, die ihren Sitz im Ausland hat</w:t>
      </w:r>
      <w:r w:rsidR="006E7A0F">
        <w:rPr>
          <w:rFonts w:ascii="Arial" w:hAnsi="Arial"/>
        </w:rPr>
        <w:t>.</w:t>
      </w:r>
    </w:p>
    <w:p w14:paraId="7125F01F" w14:textId="77777777" w:rsidR="006E7A0F" w:rsidRDefault="006E7A0F" w:rsidP="00AC6760">
      <w:pPr>
        <w:autoSpaceDE w:val="0"/>
        <w:autoSpaceDN w:val="0"/>
        <w:adjustRightInd w:val="0"/>
        <w:rPr>
          <w:rFonts w:ascii="Arial" w:hAnsi="Arial"/>
        </w:rPr>
      </w:pPr>
    </w:p>
    <w:p w14:paraId="5779C880" w14:textId="77777777" w:rsidR="006E7A0F" w:rsidRDefault="00B15391" w:rsidP="00AC6760">
      <w:pPr>
        <w:autoSpaceDE w:val="0"/>
        <w:autoSpaceDN w:val="0"/>
        <w:adjustRightInd w:val="0"/>
        <w:rPr>
          <w:rFonts w:ascii="Arial" w:hAnsi="Arial"/>
        </w:rPr>
      </w:pPr>
      <w:r w:rsidRPr="008861E8">
        <w:rPr>
          <w:rFonts w:ascii="Arial" w:hAnsi="Arial"/>
        </w:rPr>
        <w:t>Die auslandskontrollierten Unternehmen machten 20</w:t>
      </w:r>
      <w:r w:rsidR="0022491C" w:rsidRPr="008861E8">
        <w:rPr>
          <w:rFonts w:ascii="Arial" w:hAnsi="Arial"/>
        </w:rPr>
        <w:t>14</w:t>
      </w:r>
      <w:r w:rsidRPr="008861E8">
        <w:rPr>
          <w:rFonts w:ascii="Arial" w:hAnsi="Arial"/>
        </w:rPr>
        <w:t xml:space="preserve"> zwar nur 1</w:t>
      </w:r>
      <w:r w:rsidR="0022491C" w:rsidRPr="008861E8">
        <w:rPr>
          <w:rFonts w:ascii="Arial" w:hAnsi="Arial"/>
        </w:rPr>
        <w:t>,1</w:t>
      </w:r>
      <w:r w:rsidRPr="008861E8">
        <w:rPr>
          <w:rFonts w:ascii="Arial" w:hAnsi="Arial"/>
        </w:rPr>
        <w:t xml:space="preserve"> Prozent aller Unternehmen der nichtfinanziellen gewerblichen Wirtschaft aus, sie erzielten jedoch mit </w:t>
      </w:r>
      <w:r w:rsidR="0022491C" w:rsidRPr="008861E8">
        <w:rPr>
          <w:rFonts w:ascii="Arial" w:hAnsi="Arial"/>
        </w:rPr>
        <w:t>335</w:t>
      </w:r>
      <w:r w:rsidRPr="008861E8">
        <w:rPr>
          <w:rFonts w:ascii="Arial" w:hAnsi="Arial"/>
        </w:rPr>
        <w:t xml:space="preserve"> Milliarden Euro </w:t>
      </w:r>
      <w:r w:rsidR="0022491C" w:rsidRPr="008861E8">
        <w:rPr>
          <w:rFonts w:ascii="Arial" w:hAnsi="Arial"/>
        </w:rPr>
        <w:t>21,9</w:t>
      </w:r>
      <w:r w:rsidRPr="008861E8">
        <w:rPr>
          <w:rFonts w:ascii="Arial" w:hAnsi="Arial"/>
        </w:rPr>
        <w:t xml:space="preserve"> Prozent der Bruttowertschöpfung</w:t>
      </w:r>
      <w:r w:rsidR="0022491C" w:rsidRPr="008861E8">
        <w:rPr>
          <w:rFonts w:ascii="Arial" w:hAnsi="Arial"/>
        </w:rPr>
        <w:t xml:space="preserve"> </w:t>
      </w:r>
      <w:r w:rsidR="004E315C" w:rsidRPr="004E315C">
        <w:rPr>
          <w:rFonts w:ascii="Arial" w:hAnsi="Arial"/>
        </w:rPr>
        <w:t xml:space="preserve">zu Faktorkosten </w:t>
      </w:r>
      <w:r w:rsidR="0022491C" w:rsidRPr="008861E8">
        <w:rPr>
          <w:rFonts w:ascii="Arial" w:hAnsi="Arial"/>
        </w:rPr>
        <w:t>und mit 1.361 Milliarden Euro 22,7 Prozent der Umsätze</w:t>
      </w:r>
      <w:r w:rsidR="00E47E11" w:rsidRPr="00E47E11">
        <w:rPr>
          <w:rFonts w:ascii="Arial" w:hAnsi="Arial"/>
        </w:rPr>
        <w:t xml:space="preserve"> </w:t>
      </w:r>
      <w:r w:rsidR="00E47E11" w:rsidRPr="008861E8">
        <w:rPr>
          <w:rFonts w:ascii="Arial" w:hAnsi="Arial"/>
        </w:rPr>
        <w:t>aller Unternehmen der nichtfinanziellen gewerblichen Wirtschaft</w:t>
      </w:r>
      <w:r w:rsidR="00E47E11">
        <w:rPr>
          <w:rFonts w:ascii="Arial" w:hAnsi="Arial"/>
        </w:rPr>
        <w:t xml:space="preserve"> in Deutschland</w:t>
      </w:r>
      <w:r w:rsidRPr="008861E8">
        <w:rPr>
          <w:rFonts w:ascii="Arial" w:hAnsi="Arial"/>
        </w:rPr>
        <w:t xml:space="preserve">. </w:t>
      </w:r>
      <w:r w:rsidRPr="00E47E11">
        <w:rPr>
          <w:rFonts w:ascii="Arial" w:hAnsi="Arial"/>
        </w:rPr>
        <w:t xml:space="preserve">Zudem beschäftigten sie im selben Jahr rund </w:t>
      </w:r>
      <w:r w:rsidR="0022491C" w:rsidRPr="00E47E11">
        <w:rPr>
          <w:rFonts w:ascii="Arial" w:hAnsi="Arial"/>
        </w:rPr>
        <w:t>3</w:t>
      </w:r>
      <w:r w:rsidRPr="00E47E11">
        <w:rPr>
          <w:rFonts w:ascii="Arial" w:hAnsi="Arial"/>
        </w:rPr>
        <w:t>,</w:t>
      </w:r>
      <w:r w:rsidR="00E47E11" w:rsidRPr="00E47E11">
        <w:rPr>
          <w:rFonts w:ascii="Arial" w:hAnsi="Arial"/>
        </w:rPr>
        <w:t>2</w:t>
      </w:r>
      <w:r w:rsidRPr="00E47E11">
        <w:rPr>
          <w:rFonts w:ascii="Arial" w:hAnsi="Arial"/>
        </w:rPr>
        <w:t xml:space="preserve"> Millionen Mitarbeiter</w:t>
      </w:r>
      <w:r w:rsidR="00013416">
        <w:rPr>
          <w:rFonts w:ascii="Arial" w:hAnsi="Arial"/>
        </w:rPr>
        <w:t xml:space="preserve"> – </w:t>
      </w:r>
      <w:r w:rsidR="0022491C" w:rsidRPr="00E47E11">
        <w:rPr>
          <w:rFonts w:ascii="Arial" w:hAnsi="Arial"/>
        </w:rPr>
        <w:t xml:space="preserve">11,7 </w:t>
      </w:r>
      <w:r w:rsidRPr="00E47E11">
        <w:rPr>
          <w:rFonts w:ascii="Arial" w:hAnsi="Arial"/>
        </w:rPr>
        <w:t>Prozent der Beschäftigten</w:t>
      </w:r>
      <w:r w:rsidR="006E7A0F">
        <w:rPr>
          <w:rFonts w:ascii="Arial" w:hAnsi="Arial"/>
        </w:rPr>
        <w:t>.</w:t>
      </w:r>
    </w:p>
    <w:p w14:paraId="760DBE6C" w14:textId="77777777" w:rsidR="006E7A0F" w:rsidRDefault="006E7A0F" w:rsidP="00AC6760">
      <w:pPr>
        <w:autoSpaceDE w:val="0"/>
        <w:autoSpaceDN w:val="0"/>
        <w:adjustRightInd w:val="0"/>
        <w:rPr>
          <w:rFonts w:ascii="Arial" w:hAnsi="Arial"/>
        </w:rPr>
      </w:pPr>
    </w:p>
    <w:p w14:paraId="084F32F8" w14:textId="77777777" w:rsidR="006E7A0F" w:rsidRDefault="00AA4B10" w:rsidP="006E7A0F">
      <w:pPr>
        <w:autoSpaceDE w:val="0"/>
        <w:autoSpaceDN w:val="0"/>
        <w:adjustRightInd w:val="0"/>
        <w:rPr>
          <w:rFonts w:ascii="Arial" w:hAnsi="Arial"/>
        </w:rPr>
      </w:pPr>
      <w:r>
        <w:rPr>
          <w:rFonts w:ascii="Arial" w:hAnsi="Arial"/>
        </w:rPr>
        <w:t xml:space="preserve">Der Anteil der </w:t>
      </w:r>
      <w:r w:rsidRPr="008861E8">
        <w:rPr>
          <w:rFonts w:ascii="Arial" w:hAnsi="Arial"/>
        </w:rPr>
        <w:t xml:space="preserve">auslandskontrollierten </w:t>
      </w:r>
      <w:r>
        <w:rPr>
          <w:rFonts w:ascii="Arial" w:hAnsi="Arial"/>
        </w:rPr>
        <w:t>Exportu</w:t>
      </w:r>
      <w:r w:rsidRPr="008861E8">
        <w:rPr>
          <w:rFonts w:ascii="Arial" w:hAnsi="Arial"/>
        </w:rPr>
        <w:t xml:space="preserve">nternehmen </w:t>
      </w:r>
      <w:r>
        <w:rPr>
          <w:rFonts w:ascii="Arial" w:hAnsi="Arial"/>
        </w:rPr>
        <w:t>an allen Exportu</w:t>
      </w:r>
      <w:r w:rsidRPr="008861E8">
        <w:rPr>
          <w:rFonts w:ascii="Arial" w:hAnsi="Arial"/>
        </w:rPr>
        <w:t>nternehmen</w:t>
      </w:r>
      <w:r>
        <w:rPr>
          <w:rFonts w:ascii="Arial" w:hAnsi="Arial"/>
        </w:rPr>
        <w:t xml:space="preserve"> lag 2014 bei lediglich 4,4 Prozent. Der Anteil an allen Importu</w:t>
      </w:r>
      <w:r w:rsidRPr="008861E8">
        <w:rPr>
          <w:rFonts w:ascii="Arial" w:hAnsi="Arial"/>
        </w:rPr>
        <w:t>nternehmen</w:t>
      </w:r>
      <w:r>
        <w:rPr>
          <w:rFonts w:ascii="Arial" w:hAnsi="Arial"/>
        </w:rPr>
        <w:t xml:space="preserve"> war mit 3,1 Prozent sogar noch niedriger. Allerdings </w:t>
      </w:r>
      <w:r w:rsidR="00E47E11" w:rsidRPr="008534E8">
        <w:rPr>
          <w:rFonts w:ascii="Arial" w:hAnsi="Arial"/>
        </w:rPr>
        <w:t>entfielen auf die</w:t>
      </w:r>
      <w:r w:rsidR="008534E8" w:rsidRPr="008534E8">
        <w:rPr>
          <w:rFonts w:ascii="Arial" w:hAnsi="Arial"/>
        </w:rPr>
        <w:t xml:space="preserve"> </w:t>
      </w:r>
      <w:r w:rsidR="008534E8" w:rsidRPr="008861E8">
        <w:rPr>
          <w:rFonts w:ascii="Arial" w:hAnsi="Arial"/>
        </w:rPr>
        <w:t xml:space="preserve">auslandskontrollierten </w:t>
      </w:r>
      <w:r w:rsidR="008534E8">
        <w:rPr>
          <w:rFonts w:ascii="Arial" w:hAnsi="Arial"/>
        </w:rPr>
        <w:t>U</w:t>
      </w:r>
      <w:r w:rsidR="008534E8" w:rsidRPr="008861E8">
        <w:rPr>
          <w:rFonts w:ascii="Arial" w:hAnsi="Arial"/>
        </w:rPr>
        <w:t xml:space="preserve">nternehmen </w:t>
      </w:r>
      <w:r w:rsidRPr="008534E8">
        <w:rPr>
          <w:rFonts w:ascii="Arial" w:hAnsi="Arial"/>
        </w:rPr>
        <w:t>28,7</w:t>
      </w:r>
      <w:r w:rsidR="008534E8" w:rsidRPr="008534E8">
        <w:rPr>
          <w:rFonts w:ascii="Arial" w:hAnsi="Arial"/>
        </w:rPr>
        <w:t xml:space="preserve"> Prozent der </w:t>
      </w:r>
      <w:r w:rsidR="00E47E11" w:rsidRPr="008534E8">
        <w:rPr>
          <w:rFonts w:ascii="Arial" w:hAnsi="Arial"/>
        </w:rPr>
        <w:t xml:space="preserve">Exporte und </w:t>
      </w:r>
      <w:r w:rsidR="008534E8" w:rsidRPr="008534E8">
        <w:rPr>
          <w:rFonts w:ascii="Arial" w:hAnsi="Arial"/>
        </w:rPr>
        <w:t xml:space="preserve">42,8 Prozent </w:t>
      </w:r>
      <w:r w:rsidR="00E47E11" w:rsidRPr="008534E8">
        <w:rPr>
          <w:rFonts w:ascii="Arial" w:hAnsi="Arial"/>
        </w:rPr>
        <w:lastRenderedPageBreak/>
        <w:t>der Importe, die 201</w:t>
      </w:r>
      <w:r w:rsidR="008534E8" w:rsidRPr="008534E8">
        <w:rPr>
          <w:rFonts w:ascii="Arial" w:hAnsi="Arial"/>
        </w:rPr>
        <w:t>4</w:t>
      </w:r>
      <w:r w:rsidR="00E47E11" w:rsidRPr="008534E8">
        <w:rPr>
          <w:rFonts w:ascii="Arial" w:hAnsi="Arial"/>
        </w:rPr>
        <w:t xml:space="preserve"> im Warenhandel mit dem Ausland getätigt wurden</w:t>
      </w:r>
      <w:r w:rsidR="006E7A0F">
        <w:rPr>
          <w:rFonts w:ascii="Arial" w:hAnsi="Arial"/>
        </w:rPr>
        <w:t xml:space="preserve">. </w:t>
      </w:r>
      <w:r w:rsidRPr="008534E8">
        <w:rPr>
          <w:rFonts w:ascii="Arial" w:hAnsi="Arial"/>
        </w:rPr>
        <w:t>Der im Vergleich zu den Exporten hohe Importanteil spricht</w:t>
      </w:r>
      <w:r w:rsidR="00BF3EC7">
        <w:rPr>
          <w:rFonts w:ascii="Arial" w:hAnsi="Arial"/>
        </w:rPr>
        <w:t xml:space="preserve"> laut Statistischem Bundesamt</w:t>
      </w:r>
      <w:r w:rsidRPr="008534E8">
        <w:rPr>
          <w:rFonts w:ascii="Arial" w:hAnsi="Arial"/>
        </w:rPr>
        <w:t xml:space="preserve"> für die These, dass</w:t>
      </w:r>
      <w:r w:rsidR="008534E8" w:rsidRPr="008534E8">
        <w:rPr>
          <w:rFonts w:ascii="Arial" w:hAnsi="Arial"/>
        </w:rPr>
        <w:t xml:space="preserve"> a</w:t>
      </w:r>
      <w:r w:rsidRPr="008534E8">
        <w:rPr>
          <w:rFonts w:ascii="Arial" w:hAnsi="Arial"/>
        </w:rPr>
        <w:t xml:space="preserve">uslandskontrollierte Unternehmen in die Produktionsprozesse </w:t>
      </w:r>
      <w:r w:rsidR="008534E8" w:rsidRPr="008534E8">
        <w:rPr>
          <w:rFonts w:ascii="Arial" w:hAnsi="Arial"/>
        </w:rPr>
        <w:t>M</w:t>
      </w:r>
      <w:r w:rsidRPr="008534E8">
        <w:rPr>
          <w:rFonts w:ascii="Arial" w:hAnsi="Arial"/>
        </w:rPr>
        <w:t>ultinationaler Unternehmen</w:t>
      </w:r>
      <w:r w:rsidR="008534E8" w:rsidRPr="008534E8">
        <w:rPr>
          <w:rFonts w:ascii="Arial" w:hAnsi="Arial"/>
        </w:rPr>
        <w:t xml:space="preserve"> </w:t>
      </w:r>
      <w:r w:rsidRPr="008534E8">
        <w:rPr>
          <w:rFonts w:ascii="Arial" w:hAnsi="Arial"/>
        </w:rPr>
        <w:t xml:space="preserve">integriert sind und </w:t>
      </w:r>
      <w:r w:rsidR="00013416">
        <w:rPr>
          <w:rFonts w:ascii="Arial" w:hAnsi="Arial"/>
        </w:rPr>
        <w:t xml:space="preserve">deshalb </w:t>
      </w:r>
      <w:r w:rsidRPr="008534E8">
        <w:rPr>
          <w:rFonts w:ascii="Arial" w:hAnsi="Arial"/>
        </w:rPr>
        <w:t>überdurchschnittlich viele Vorprodukte importieren</w:t>
      </w:r>
      <w:r w:rsidR="006E7A0F">
        <w:rPr>
          <w:rFonts w:ascii="Arial" w:hAnsi="Arial"/>
        </w:rPr>
        <w:t>.</w:t>
      </w:r>
    </w:p>
    <w:p w14:paraId="6162FFC6" w14:textId="77777777" w:rsidR="006E7A0F" w:rsidRDefault="006E7A0F" w:rsidP="006E7A0F">
      <w:pPr>
        <w:autoSpaceDE w:val="0"/>
        <w:autoSpaceDN w:val="0"/>
        <w:adjustRightInd w:val="0"/>
        <w:rPr>
          <w:rFonts w:ascii="Arial" w:hAnsi="Arial"/>
        </w:rPr>
      </w:pPr>
    </w:p>
    <w:p w14:paraId="2DFB4B2A" w14:textId="77777777" w:rsidR="006E7A0F" w:rsidRDefault="0071053A" w:rsidP="00AC6760">
      <w:pPr>
        <w:autoSpaceDE w:val="0"/>
        <w:autoSpaceDN w:val="0"/>
        <w:adjustRightInd w:val="0"/>
        <w:rPr>
          <w:rFonts w:ascii="Arial" w:hAnsi="Arial"/>
        </w:rPr>
      </w:pPr>
      <w:r>
        <w:rPr>
          <w:rFonts w:ascii="Arial" w:hAnsi="Arial"/>
        </w:rPr>
        <w:t>Insgesamt ist d</w:t>
      </w:r>
      <w:r w:rsidR="00AC6760" w:rsidRPr="008534E8">
        <w:rPr>
          <w:rFonts w:ascii="Arial" w:hAnsi="Arial"/>
        </w:rPr>
        <w:t xml:space="preserve">ie wirtschaftliche und arbeitsmarktpolitische Bedeutung der auslandskontrollierten Unternehmen deutlich höher, als </w:t>
      </w:r>
      <w:r w:rsidR="008534E8">
        <w:rPr>
          <w:rFonts w:ascii="Arial" w:hAnsi="Arial"/>
        </w:rPr>
        <w:t xml:space="preserve">ihr </w:t>
      </w:r>
      <w:r w:rsidR="00AC6760" w:rsidRPr="008534E8">
        <w:rPr>
          <w:rFonts w:ascii="Arial" w:hAnsi="Arial"/>
        </w:rPr>
        <w:t xml:space="preserve">Anteil </w:t>
      </w:r>
      <w:r w:rsidR="008534E8">
        <w:rPr>
          <w:rFonts w:ascii="Arial" w:hAnsi="Arial"/>
        </w:rPr>
        <w:t>an den Unternehmen vermuten lässt</w:t>
      </w:r>
      <w:r w:rsidR="006E7A0F">
        <w:rPr>
          <w:rFonts w:ascii="Arial" w:hAnsi="Arial"/>
        </w:rPr>
        <w:t>.</w:t>
      </w:r>
    </w:p>
    <w:p w14:paraId="1C7F43E1" w14:textId="77777777" w:rsidR="006E7A0F" w:rsidRDefault="006E7A0F" w:rsidP="00AC6760">
      <w:pPr>
        <w:autoSpaceDE w:val="0"/>
        <w:autoSpaceDN w:val="0"/>
        <w:adjustRightInd w:val="0"/>
        <w:rPr>
          <w:rFonts w:ascii="Arial" w:hAnsi="Arial"/>
        </w:rPr>
      </w:pPr>
    </w:p>
    <w:p w14:paraId="595BDC5D" w14:textId="77777777" w:rsidR="00C75F65" w:rsidRDefault="00B15391">
      <w:pPr>
        <w:rPr>
          <w:rFonts w:ascii="Arial" w:hAnsi="Arial"/>
          <w:color w:val="FF0000"/>
        </w:rPr>
      </w:pPr>
      <w:r>
        <w:rPr>
          <w:rFonts w:ascii="Arial" w:hAnsi="Arial"/>
          <w:color w:val="FF0000"/>
        </w:rPr>
        <w:t>Datenquelle</w:t>
      </w:r>
    </w:p>
    <w:p w14:paraId="3421BC85" w14:textId="77777777" w:rsidR="00C75F65" w:rsidRPr="00C54832" w:rsidRDefault="00C75F65">
      <w:pPr>
        <w:rPr>
          <w:rFonts w:ascii="Arial" w:hAnsi="Arial"/>
        </w:rPr>
      </w:pPr>
    </w:p>
    <w:p w14:paraId="0D4A00E7" w14:textId="77777777" w:rsidR="00C75F65" w:rsidRPr="00C54832" w:rsidRDefault="00B15391">
      <w:pPr>
        <w:rPr>
          <w:rFonts w:ascii="Arial" w:hAnsi="Arial"/>
        </w:rPr>
      </w:pPr>
      <w:r w:rsidRPr="00C54832">
        <w:rPr>
          <w:rFonts w:ascii="Arial" w:hAnsi="Arial"/>
        </w:rPr>
        <w:t>Statistisches Bundesamt</w:t>
      </w:r>
      <w:r w:rsidR="006E7A0F" w:rsidRPr="006E7A0F">
        <w:rPr>
          <w:rFonts w:ascii="Arial" w:hAnsi="Arial"/>
        </w:rPr>
        <w:t>: Auslandskontrollierte Unternehmen</w:t>
      </w:r>
    </w:p>
    <w:p w14:paraId="6B115570" w14:textId="77777777" w:rsidR="00C54832" w:rsidRPr="00C54832" w:rsidRDefault="00C54832">
      <w:pPr>
        <w:rPr>
          <w:rFonts w:ascii="Arial" w:hAnsi="Arial"/>
        </w:rPr>
      </w:pPr>
    </w:p>
    <w:p w14:paraId="13079A62" w14:textId="77777777" w:rsidR="00C75F65" w:rsidRDefault="00B15391">
      <w:pPr>
        <w:rPr>
          <w:rFonts w:ascii="Arial" w:hAnsi="Arial"/>
          <w:color w:val="FF0000"/>
        </w:rPr>
      </w:pPr>
      <w:r>
        <w:rPr>
          <w:rFonts w:ascii="Arial" w:hAnsi="Arial"/>
          <w:color w:val="FF0000"/>
        </w:rPr>
        <w:t>Begriffe, methodische Anmerkungen oder Lesehilfen</w:t>
      </w:r>
    </w:p>
    <w:p w14:paraId="25BA5C46" w14:textId="77777777" w:rsidR="006E7A0F" w:rsidRDefault="006E7A0F">
      <w:pPr>
        <w:rPr>
          <w:rFonts w:ascii="Arial" w:hAnsi="Arial"/>
        </w:rPr>
      </w:pPr>
    </w:p>
    <w:p w14:paraId="7972A585" w14:textId="77777777" w:rsidR="006E7A0F" w:rsidRDefault="00B15391" w:rsidP="00AC6760">
      <w:pPr>
        <w:rPr>
          <w:rFonts w:ascii="Arial" w:hAnsi="Arial"/>
        </w:rPr>
      </w:pPr>
      <w:r w:rsidRPr="00C54832">
        <w:rPr>
          <w:rFonts w:ascii="Arial" w:hAnsi="Arial"/>
        </w:rPr>
        <w:t xml:space="preserve">Zum Bereich der </w:t>
      </w:r>
      <w:r w:rsidRPr="00050737">
        <w:rPr>
          <w:rFonts w:ascii="Arial" w:hAnsi="Arial"/>
          <w:b/>
        </w:rPr>
        <w:t>nichtfinanziellen gewerblichen Wirtschaft</w:t>
      </w:r>
      <w:r w:rsidRPr="00C54832">
        <w:rPr>
          <w:rFonts w:ascii="Arial" w:hAnsi="Arial"/>
        </w:rPr>
        <w:t xml:space="preserve"> gehören </w:t>
      </w:r>
      <w:r w:rsidR="00AC6760" w:rsidRPr="00AC6760">
        <w:rPr>
          <w:rFonts w:ascii="Arial" w:hAnsi="Arial"/>
        </w:rPr>
        <w:t>neben dem Verarbeitenden Gewerbe das übrige Produzierende Gewerbe</w:t>
      </w:r>
      <w:r w:rsidR="00673686">
        <w:rPr>
          <w:rFonts w:ascii="Arial" w:hAnsi="Arial"/>
        </w:rPr>
        <w:t xml:space="preserve">, </w:t>
      </w:r>
      <w:r w:rsidR="00AC6760" w:rsidRPr="00AC6760">
        <w:rPr>
          <w:rFonts w:ascii="Arial" w:hAnsi="Arial"/>
        </w:rPr>
        <w:t xml:space="preserve">Handel- und Gastgewerbe </w:t>
      </w:r>
      <w:r w:rsidR="00673686">
        <w:rPr>
          <w:rFonts w:ascii="Arial" w:hAnsi="Arial"/>
        </w:rPr>
        <w:t xml:space="preserve">sowie </w:t>
      </w:r>
      <w:r w:rsidR="00AC6760" w:rsidRPr="00AC6760">
        <w:rPr>
          <w:rFonts w:ascii="Arial" w:hAnsi="Arial"/>
        </w:rPr>
        <w:t>der Dienstleistungsbereich ohne Erbringung von Finanz- und Versicherungsdienstleistungen</w:t>
      </w:r>
      <w:r w:rsidR="006E7A0F">
        <w:rPr>
          <w:rFonts w:ascii="Arial" w:hAnsi="Arial"/>
        </w:rPr>
        <w:t>.</w:t>
      </w:r>
    </w:p>
    <w:p w14:paraId="3E44D315" w14:textId="77777777" w:rsidR="006E7A0F" w:rsidRDefault="006E7A0F" w:rsidP="00AC6760">
      <w:pPr>
        <w:rPr>
          <w:rFonts w:ascii="Arial" w:hAnsi="Arial"/>
        </w:rPr>
      </w:pPr>
    </w:p>
    <w:p w14:paraId="71629887" w14:textId="77777777" w:rsidR="006E7A0F" w:rsidRDefault="00B15391">
      <w:pPr>
        <w:rPr>
          <w:rFonts w:ascii="Arial" w:hAnsi="Arial"/>
        </w:rPr>
      </w:pPr>
      <w:r w:rsidRPr="00C54832">
        <w:rPr>
          <w:rFonts w:ascii="Arial" w:hAnsi="Arial"/>
        </w:rPr>
        <w:t>Der Produktionswert gibt den Wert der von einer Wirtschaftseinheit produzierten Güter an (Waren und Dienstleistungen). Werden von dem Produktionswert die Vorleistungen</w:t>
      </w:r>
      <w:r w:rsidR="00635D80">
        <w:rPr>
          <w:rFonts w:ascii="Arial" w:hAnsi="Arial"/>
        </w:rPr>
        <w:t xml:space="preserve"> (</w:t>
      </w:r>
      <w:r w:rsidR="00635D80" w:rsidRPr="00376506">
        <w:rPr>
          <w:rFonts w:ascii="Arial" w:hAnsi="Arial"/>
        </w:rPr>
        <w:t>Güter, die im Produktionsprozess verbraucht, verarbeitet oder umgewandelt werden</w:t>
      </w:r>
      <w:r w:rsidR="00635D80">
        <w:rPr>
          <w:rFonts w:ascii="Arial" w:hAnsi="Arial"/>
        </w:rPr>
        <w:t>)</w:t>
      </w:r>
      <w:r w:rsidRPr="00C54832">
        <w:rPr>
          <w:rFonts w:ascii="Arial" w:hAnsi="Arial"/>
        </w:rPr>
        <w:t xml:space="preserve"> abgezogen, ergibt sich die Bruttowertschöpfung.</w:t>
      </w:r>
      <w:r w:rsidR="006E7A0F">
        <w:rPr>
          <w:rFonts w:ascii="Arial" w:hAnsi="Arial"/>
        </w:rPr>
        <w:t xml:space="preserve"> </w:t>
      </w:r>
      <w:r w:rsidR="006C7691" w:rsidRPr="00050737">
        <w:rPr>
          <w:rFonts w:ascii="Arial" w:hAnsi="Arial"/>
        </w:rPr>
        <w:t xml:space="preserve">Die </w:t>
      </w:r>
      <w:r w:rsidR="006C7691" w:rsidRPr="00050737">
        <w:rPr>
          <w:rFonts w:ascii="Arial" w:hAnsi="Arial"/>
          <w:b/>
        </w:rPr>
        <w:t>Bruttowertschöpfung zu Faktorkosten</w:t>
      </w:r>
      <w:r w:rsidR="006C7691" w:rsidRPr="00050737">
        <w:rPr>
          <w:rFonts w:ascii="Arial" w:hAnsi="Arial"/>
        </w:rPr>
        <w:t xml:space="preserve"> entspricht der Bruttowertschöpfung abzüglich sonstiger indirekter Steuern zuzüglich Subventionen</w:t>
      </w:r>
      <w:r w:rsidR="006E7A0F">
        <w:rPr>
          <w:rFonts w:ascii="Arial" w:hAnsi="Arial"/>
        </w:rPr>
        <w:t>.</w:t>
      </w:r>
    </w:p>
    <w:p w14:paraId="6E827351" w14:textId="77777777" w:rsidR="006E7A0F" w:rsidRDefault="006E7A0F">
      <w:pPr>
        <w:rPr>
          <w:rFonts w:ascii="Arial" w:hAnsi="Arial"/>
        </w:rPr>
      </w:pPr>
    </w:p>
    <w:p w14:paraId="1D8EE96F" w14:textId="77777777" w:rsidR="006C7691" w:rsidRPr="008C3C41" w:rsidRDefault="006C7691" w:rsidP="006C7691">
      <w:pPr>
        <w:rPr>
          <w:rFonts w:ascii="Arial" w:hAnsi="Arial" w:cs="Arial"/>
          <w:color w:val="000000"/>
          <w:sz w:val="20"/>
          <w:szCs w:val="20"/>
        </w:rPr>
      </w:pPr>
      <w:r w:rsidRPr="008C3C41">
        <w:rPr>
          <w:rFonts w:ascii="Arial" w:hAnsi="Arial" w:cs="Arial"/>
          <w:color w:val="000000"/>
          <w:sz w:val="20"/>
          <w:szCs w:val="20"/>
        </w:rPr>
        <w:t xml:space="preserve">Dieser Text ist unter der Creative </w:t>
      </w:r>
      <w:proofErr w:type="spellStart"/>
      <w:r w:rsidRPr="008C3C41">
        <w:rPr>
          <w:rFonts w:ascii="Arial" w:hAnsi="Arial" w:cs="Arial"/>
          <w:color w:val="000000"/>
          <w:sz w:val="20"/>
          <w:szCs w:val="20"/>
        </w:rPr>
        <w:t>Commons</w:t>
      </w:r>
      <w:proofErr w:type="spellEnd"/>
      <w:r w:rsidRPr="008C3C41">
        <w:rPr>
          <w:rFonts w:ascii="Arial" w:hAnsi="Arial" w:cs="Arial"/>
          <w:color w:val="000000"/>
          <w:sz w:val="20"/>
          <w:szCs w:val="20"/>
        </w:rPr>
        <w:t xml:space="preserve"> Lizenz </w:t>
      </w:r>
      <w:proofErr w:type="spellStart"/>
      <w:r w:rsidRPr="008C3C41">
        <w:rPr>
          <w:rFonts w:ascii="Arial" w:hAnsi="Arial" w:cs="Arial"/>
          <w:color w:val="000000"/>
          <w:sz w:val="20"/>
          <w:szCs w:val="20"/>
        </w:rPr>
        <w:t>by-nc-nd</w:t>
      </w:r>
      <w:proofErr w:type="spellEnd"/>
      <w:r w:rsidRPr="008C3C41">
        <w:rPr>
          <w:rFonts w:ascii="Arial" w:hAnsi="Arial" w:cs="Arial"/>
          <w:color w:val="000000"/>
          <w:sz w:val="20"/>
          <w:szCs w:val="20"/>
        </w:rPr>
        <w:t xml:space="preserve">/3.0/de/ veröffentlicht. </w:t>
      </w:r>
    </w:p>
    <w:p w14:paraId="0E9DF64F" w14:textId="77777777" w:rsidR="0037376E" w:rsidRPr="006C7691" w:rsidRDefault="006C7691" w:rsidP="006C7691">
      <w:pPr>
        <w:rPr>
          <w:rFonts w:ascii="Arial" w:hAnsi="Arial" w:cs="Arial"/>
          <w:color w:val="000000"/>
          <w:sz w:val="20"/>
          <w:szCs w:val="20"/>
        </w:rPr>
      </w:pPr>
      <w:r w:rsidRPr="008C3C41">
        <w:rPr>
          <w:rFonts w:ascii="Arial" w:hAnsi="Arial" w:cs="Arial"/>
          <w:color w:val="000000"/>
          <w:sz w:val="20"/>
          <w:szCs w:val="20"/>
        </w:rPr>
        <w:t>Bundeszentrale für politische Bildung 201</w:t>
      </w:r>
      <w:r>
        <w:rPr>
          <w:rFonts w:ascii="Arial" w:hAnsi="Arial" w:cs="Arial"/>
          <w:color w:val="000000"/>
          <w:sz w:val="20"/>
          <w:szCs w:val="20"/>
        </w:rPr>
        <w:t>7</w:t>
      </w:r>
      <w:r w:rsidRPr="008C3C41">
        <w:rPr>
          <w:rFonts w:ascii="Arial" w:hAnsi="Arial" w:cs="Arial"/>
          <w:color w:val="000000"/>
          <w:sz w:val="20"/>
          <w:szCs w:val="20"/>
        </w:rPr>
        <w:t xml:space="preserve"> | www.bpb.de</w:t>
      </w:r>
    </w:p>
    <w:sectPr w:rsidR="0037376E" w:rsidRPr="006C769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A0266" w15:done="0"/>
  <w15:commentEx w15:paraId="44AB0C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4D"/>
    <w:rsid w:val="00000452"/>
    <w:rsid w:val="00013416"/>
    <w:rsid w:val="00050737"/>
    <w:rsid w:val="00050CD2"/>
    <w:rsid w:val="00054DAA"/>
    <w:rsid w:val="0005623F"/>
    <w:rsid w:val="000D4DF3"/>
    <w:rsid w:val="0013680F"/>
    <w:rsid w:val="0022491C"/>
    <w:rsid w:val="0027455B"/>
    <w:rsid w:val="003110B1"/>
    <w:rsid w:val="0035571C"/>
    <w:rsid w:val="0037376E"/>
    <w:rsid w:val="003D729F"/>
    <w:rsid w:val="003F454A"/>
    <w:rsid w:val="00403DAE"/>
    <w:rsid w:val="004C7B2E"/>
    <w:rsid w:val="004E315C"/>
    <w:rsid w:val="0050761A"/>
    <w:rsid w:val="005746DE"/>
    <w:rsid w:val="00635D80"/>
    <w:rsid w:val="00673686"/>
    <w:rsid w:val="006C7691"/>
    <w:rsid w:val="006E7A0F"/>
    <w:rsid w:val="0071053A"/>
    <w:rsid w:val="007310C2"/>
    <w:rsid w:val="007B5391"/>
    <w:rsid w:val="008534E8"/>
    <w:rsid w:val="00870DA1"/>
    <w:rsid w:val="008861E8"/>
    <w:rsid w:val="008E6BA6"/>
    <w:rsid w:val="009C6981"/>
    <w:rsid w:val="00A65418"/>
    <w:rsid w:val="00AA4874"/>
    <w:rsid w:val="00AA4B10"/>
    <w:rsid w:val="00AC64CF"/>
    <w:rsid w:val="00AC6760"/>
    <w:rsid w:val="00B15391"/>
    <w:rsid w:val="00BD3ED4"/>
    <w:rsid w:val="00BF3EC7"/>
    <w:rsid w:val="00C50B69"/>
    <w:rsid w:val="00C54832"/>
    <w:rsid w:val="00C6713C"/>
    <w:rsid w:val="00C75F65"/>
    <w:rsid w:val="00CC5990"/>
    <w:rsid w:val="00CF0E4D"/>
    <w:rsid w:val="00E062DA"/>
    <w:rsid w:val="00E47E11"/>
    <w:rsid w:val="00E8207E"/>
    <w:rsid w:val="00EE1EDC"/>
    <w:rsid w:val="00FF1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AA4874"/>
    <w:rPr>
      <w:sz w:val="16"/>
      <w:szCs w:val="16"/>
    </w:rPr>
  </w:style>
  <w:style w:type="paragraph" w:styleId="Kommentartext">
    <w:name w:val="annotation text"/>
    <w:basedOn w:val="Standard"/>
    <w:link w:val="KommentartextZchn"/>
    <w:uiPriority w:val="99"/>
    <w:semiHidden/>
    <w:unhideWhenUsed/>
    <w:rsid w:val="00AA4874"/>
    <w:rPr>
      <w:sz w:val="20"/>
      <w:szCs w:val="20"/>
    </w:rPr>
  </w:style>
  <w:style w:type="character" w:customStyle="1" w:styleId="KommentartextZchn">
    <w:name w:val="Kommentartext Zchn"/>
    <w:basedOn w:val="Absatz-Standardschriftart"/>
    <w:link w:val="Kommentartext"/>
    <w:uiPriority w:val="99"/>
    <w:semiHidden/>
    <w:rsid w:val="00AA4874"/>
  </w:style>
  <w:style w:type="paragraph" w:styleId="Kommentarthema">
    <w:name w:val="annotation subject"/>
    <w:basedOn w:val="Kommentartext"/>
    <w:next w:val="Kommentartext"/>
    <w:link w:val="KommentarthemaZchn"/>
    <w:uiPriority w:val="99"/>
    <w:semiHidden/>
    <w:unhideWhenUsed/>
    <w:rsid w:val="00AA4874"/>
    <w:rPr>
      <w:b/>
      <w:bCs/>
    </w:rPr>
  </w:style>
  <w:style w:type="character" w:customStyle="1" w:styleId="KommentarthemaZchn">
    <w:name w:val="Kommentarthema Zchn"/>
    <w:basedOn w:val="KommentartextZchn"/>
    <w:link w:val="Kommentarthema"/>
    <w:uiPriority w:val="99"/>
    <w:semiHidden/>
    <w:rsid w:val="00AA4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AA4874"/>
    <w:rPr>
      <w:sz w:val="16"/>
      <w:szCs w:val="16"/>
    </w:rPr>
  </w:style>
  <w:style w:type="paragraph" w:styleId="Kommentartext">
    <w:name w:val="annotation text"/>
    <w:basedOn w:val="Standard"/>
    <w:link w:val="KommentartextZchn"/>
    <w:uiPriority w:val="99"/>
    <w:semiHidden/>
    <w:unhideWhenUsed/>
    <w:rsid w:val="00AA4874"/>
    <w:rPr>
      <w:sz w:val="20"/>
      <w:szCs w:val="20"/>
    </w:rPr>
  </w:style>
  <w:style w:type="character" w:customStyle="1" w:styleId="KommentartextZchn">
    <w:name w:val="Kommentartext Zchn"/>
    <w:basedOn w:val="Absatz-Standardschriftart"/>
    <w:link w:val="Kommentartext"/>
    <w:uiPriority w:val="99"/>
    <w:semiHidden/>
    <w:rsid w:val="00AA4874"/>
  </w:style>
  <w:style w:type="paragraph" w:styleId="Kommentarthema">
    <w:name w:val="annotation subject"/>
    <w:basedOn w:val="Kommentartext"/>
    <w:next w:val="Kommentartext"/>
    <w:link w:val="KommentarthemaZchn"/>
    <w:uiPriority w:val="99"/>
    <w:semiHidden/>
    <w:unhideWhenUsed/>
    <w:rsid w:val="00AA4874"/>
    <w:rPr>
      <w:b/>
      <w:bCs/>
    </w:rPr>
  </w:style>
  <w:style w:type="character" w:customStyle="1" w:styleId="KommentarthemaZchn">
    <w:name w:val="Kommentarthema Zchn"/>
    <w:basedOn w:val="KommentartextZchn"/>
    <w:link w:val="Kommentarthema"/>
    <w:uiPriority w:val="99"/>
    <w:semiHidden/>
    <w:rsid w:val="00AA4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6129">
      <w:bodyDiv w:val="1"/>
      <w:marLeft w:val="0"/>
      <w:marRight w:val="0"/>
      <w:marTop w:val="0"/>
      <w:marBottom w:val="0"/>
      <w:divBdr>
        <w:top w:val="none" w:sz="0" w:space="0" w:color="auto"/>
        <w:left w:val="none" w:sz="0" w:space="0" w:color="auto"/>
        <w:bottom w:val="none" w:sz="0" w:space="0" w:color="auto"/>
        <w:right w:val="none" w:sz="0" w:space="0" w:color="auto"/>
      </w:divBdr>
    </w:div>
    <w:div w:id="1572934055">
      <w:bodyDiv w:val="1"/>
      <w:marLeft w:val="0"/>
      <w:marRight w:val="0"/>
      <w:marTop w:val="0"/>
      <w:marBottom w:val="0"/>
      <w:divBdr>
        <w:top w:val="none" w:sz="0" w:space="0" w:color="auto"/>
        <w:left w:val="none" w:sz="0" w:space="0" w:color="auto"/>
        <w:bottom w:val="none" w:sz="0" w:space="0" w:color="auto"/>
        <w:right w:val="none" w:sz="0" w:space="0" w:color="auto"/>
      </w:divBdr>
      <w:divsChild>
        <w:div w:id="2140220965">
          <w:marLeft w:val="0"/>
          <w:marRight w:val="0"/>
          <w:marTop w:val="0"/>
          <w:marBottom w:val="0"/>
          <w:divBdr>
            <w:top w:val="none" w:sz="0" w:space="0" w:color="auto"/>
            <w:left w:val="none" w:sz="0" w:space="0" w:color="auto"/>
            <w:bottom w:val="none" w:sz="0" w:space="0" w:color="auto"/>
            <w:right w:val="none" w:sz="0" w:space="0" w:color="auto"/>
          </w:divBdr>
        </w:div>
        <w:div w:id="1519658125">
          <w:marLeft w:val="0"/>
          <w:marRight w:val="0"/>
          <w:marTop w:val="0"/>
          <w:marBottom w:val="0"/>
          <w:divBdr>
            <w:top w:val="none" w:sz="0" w:space="0" w:color="auto"/>
            <w:left w:val="none" w:sz="0" w:space="0" w:color="auto"/>
            <w:bottom w:val="none" w:sz="0" w:space="0" w:color="auto"/>
            <w:right w:val="none" w:sz="0" w:space="0" w:color="auto"/>
          </w:divBdr>
        </w:div>
        <w:div w:id="1329288566">
          <w:marLeft w:val="0"/>
          <w:marRight w:val="0"/>
          <w:marTop w:val="0"/>
          <w:marBottom w:val="0"/>
          <w:divBdr>
            <w:top w:val="none" w:sz="0" w:space="0" w:color="auto"/>
            <w:left w:val="none" w:sz="0" w:space="0" w:color="auto"/>
            <w:bottom w:val="none" w:sz="0" w:space="0" w:color="auto"/>
            <w:right w:val="none" w:sz="0" w:space="0" w:color="auto"/>
          </w:divBdr>
        </w:div>
        <w:div w:id="1070808623">
          <w:marLeft w:val="0"/>
          <w:marRight w:val="0"/>
          <w:marTop w:val="0"/>
          <w:marBottom w:val="0"/>
          <w:divBdr>
            <w:top w:val="none" w:sz="0" w:space="0" w:color="auto"/>
            <w:left w:val="none" w:sz="0" w:space="0" w:color="auto"/>
            <w:bottom w:val="none" w:sz="0" w:space="0" w:color="auto"/>
            <w:right w:val="none" w:sz="0" w:space="0" w:color="auto"/>
          </w:divBdr>
        </w:div>
        <w:div w:id="469784729">
          <w:marLeft w:val="0"/>
          <w:marRight w:val="0"/>
          <w:marTop w:val="0"/>
          <w:marBottom w:val="0"/>
          <w:divBdr>
            <w:top w:val="none" w:sz="0" w:space="0" w:color="auto"/>
            <w:left w:val="none" w:sz="0" w:space="0" w:color="auto"/>
            <w:bottom w:val="none" w:sz="0" w:space="0" w:color="auto"/>
            <w:right w:val="none" w:sz="0" w:space="0" w:color="auto"/>
          </w:divBdr>
        </w:div>
        <w:div w:id="320818457">
          <w:marLeft w:val="0"/>
          <w:marRight w:val="0"/>
          <w:marTop w:val="0"/>
          <w:marBottom w:val="0"/>
          <w:divBdr>
            <w:top w:val="none" w:sz="0" w:space="0" w:color="auto"/>
            <w:left w:val="none" w:sz="0" w:space="0" w:color="auto"/>
            <w:bottom w:val="none" w:sz="0" w:space="0" w:color="auto"/>
            <w:right w:val="none" w:sz="0" w:space="0" w:color="auto"/>
          </w:divBdr>
        </w:div>
      </w:divsChild>
    </w:div>
    <w:div w:id="1971474497">
      <w:bodyDiv w:val="1"/>
      <w:marLeft w:val="0"/>
      <w:marRight w:val="0"/>
      <w:marTop w:val="0"/>
      <w:marBottom w:val="0"/>
      <w:divBdr>
        <w:top w:val="none" w:sz="0" w:space="0" w:color="auto"/>
        <w:left w:val="none" w:sz="0" w:space="0" w:color="auto"/>
        <w:bottom w:val="none" w:sz="0" w:space="0" w:color="auto"/>
        <w:right w:val="none" w:sz="0" w:space="0" w:color="auto"/>
      </w:divBdr>
      <w:divsChild>
        <w:div w:id="207306891">
          <w:marLeft w:val="0"/>
          <w:marRight w:val="0"/>
          <w:marTop w:val="0"/>
          <w:marBottom w:val="0"/>
          <w:divBdr>
            <w:top w:val="none" w:sz="0" w:space="0" w:color="auto"/>
            <w:left w:val="none" w:sz="0" w:space="0" w:color="auto"/>
            <w:bottom w:val="none" w:sz="0" w:space="0" w:color="auto"/>
            <w:right w:val="none" w:sz="0" w:space="0" w:color="auto"/>
          </w:divBdr>
        </w:div>
        <w:div w:id="511333728">
          <w:marLeft w:val="0"/>
          <w:marRight w:val="0"/>
          <w:marTop w:val="0"/>
          <w:marBottom w:val="0"/>
          <w:divBdr>
            <w:top w:val="none" w:sz="0" w:space="0" w:color="auto"/>
            <w:left w:val="none" w:sz="0" w:space="0" w:color="auto"/>
            <w:bottom w:val="none" w:sz="0" w:space="0" w:color="auto"/>
            <w:right w:val="none" w:sz="0" w:space="0" w:color="auto"/>
          </w:divBdr>
        </w:div>
        <w:div w:id="1783911627">
          <w:marLeft w:val="0"/>
          <w:marRight w:val="0"/>
          <w:marTop w:val="0"/>
          <w:marBottom w:val="0"/>
          <w:divBdr>
            <w:top w:val="none" w:sz="0" w:space="0" w:color="auto"/>
            <w:left w:val="none" w:sz="0" w:space="0" w:color="auto"/>
            <w:bottom w:val="none" w:sz="0" w:space="0" w:color="auto"/>
            <w:right w:val="none" w:sz="0" w:space="0" w:color="auto"/>
          </w:divBdr>
        </w:div>
        <w:div w:id="382363724">
          <w:marLeft w:val="0"/>
          <w:marRight w:val="0"/>
          <w:marTop w:val="0"/>
          <w:marBottom w:val="0"/>
          <w:divBdr>
            <w:top w:val="none" w:sz="0" w:space="0" w:color="auto"/>
            <w:left w:val="none" w:sz="0" w:space="0" w:color="auto"/>
            <w:bottom w:val="none" w:sz="0" w:space="0" w:color="auto"/>
            <w:right w:val="none" w:sz="0" w:space="0" w:color="auto"/>
          </w:divBdr>
        </w:div>
        <w:div w:id="1499804817">
          <w:marLeft w:val="0"/>
          <w:marRight w:val="0"/>
          <w:marTop w:val="0"/>
          <w:marBottom w:val="0"/>
          <w:divBdr>
            <w:top w:val="none" w:sz="0" w:space="0" w:color="auto"/>
            <w:left w:val="none" w:sz="0" w:space="0" w:color="auto"/>
            <w:bottom w:val="none" w:sz="0" w:space="0" w:color="auto"/>
            <w:right w:val="none" w:sz="0" w:space="0" w:color="auto"/>
          </w:divBdr>
        </w:div>
        <w:div w:id="1028024866">
          <w:marLeft w:val="0"/>
          <w:marRight w:val="0"/>
          <w:marTop w:val="0"/>
          <w:marBottom w:val="0"/>
          <w:divBdr>
            <w:top w:val="none" w:sz="0" w:space="0" w:color="auto"/>
            <w:left w:val="none" w:sz="0" w:space="0" w:color="auto"/>
            <w:bottom w:val="none" w:sz="0" w:space="0" w:color="auto"/>
            <w:right w:val="none" w:sz="0" w:space="0" w:color="auto"/>
          </w:divBdr>
        </w:div>
        <w:div w:id="1027944755">
          <w:marLeft w:val="0"/>
          <w:marRight w:val="0"/>
          <w:marTop w:val="0"/>
          <w:marBottom w:val="0"/>
          <w:divBdr>
            <w:top w:val="none" w:sz="0" w:space="0" w:color="auto"/>
            <w:left w:val="none" w:sz="0" w:space="0" w:color="auto"/>
            <w:bottom w:val="none" w:sz="0" w:space="0" w:color="auto"/>
            <w:right w:val="none" w:sz="0" w:space="0" w:color="auto"/>
          </w:divBdr>
        </w:div>
        <w:div w:id="10796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AB93-5C08-4368-91D4-0B605273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2017-06-21T12:20:00Z</dcterms:created>
  <dcterms:modified xsi:type="dcterms:W3CDTF">2017-06-28T21:49:00Z</dcterms:modified>
</cp:coreProperties>
</file>