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F6586" w14:textId="77777777" w:rsidR="00C65752" w:rsidRDefault="00C65752" w:rsidP="0013120F">
      <w:pPr>
        <w:rPr>
          <w:rFonts w:ascii="Arial" w:hAnsi="Arial" w:cs="Arial"/>
          <w:b/>
          <w:shd w:val="clear" w:color="auto" w:fill="FFFFFF"/>
        </w:rPr>
      </w:pPr>
      <w:r w:rsidRPr="00C65752">
        <w:rPr>
          <w:rFonts w:ascii="Arial" w:hAnsi="Arial" w:cs="Arial"/>
          <w:b/>
          <w:shd w:val="clear" w:color="auto" w:fill="FFFFFF"/>
        </w:rPr>
        <w:t>In den Jahren 1991 bis 2018 sind durchschnittlich 1,1 Millionen Personen pro Jahr innerhalb Deutschlands in ein anderes Bundesland gezogen. Dabei sind von 1991 bis 2007 netto mehr als eine Million Personen von Ostdeutschland nach Westdeutschland abgewandert. Seitdem ist die Nettoabwanderung aus Ostdeutschland rückläufig. In den Jahren 2017 und 2018 wanderten zum ersten Mal seit der Wiedervereinigung mehr Menschen von West- nach Ostdeutschland als umgekehrt (jeweils ohne Berlin). Der Wanderungssaldo im Zeitraum 2008 bis 2018 lag für Westdeutschland bei einem Plus von rund 47.500 Personen, für Berlin bei plus 79.300 Personen und für Ostdeutschland bei minus 127.000 Personen. Dabei fallen aufgrund der unterschiedlichen Einwohnerzahl die Bevölkerungsgewinne für Westdeutschland nicht so sehr ins Gewicht wie die Verluste für Ostdeutschland.</w:t>
      </w:r>
    </w:p>
    <w:p w14:paraId="7DC26280" w14:textId="77777777" w:rsidR="00C65752" w:rsidRDefault="00C65752" w:rsidP="0013120F">
      <w:pPr>
        <w:rPr>
          <w:rFonts w:ascii="Arial" w:hAnsi="Arial" w:cs="Arial"/>
          <w:b/>
          <w:shd w:val="clear" w:color="auto" w:fill="FFFFFF"/>
        </w:rPr>
      </w:pPr>
    </w:p>
    <w:p w14:paraId="1A3E7240" w14:textId="77777777" w:rsidR="00CA5D69" w:rsidRDefault="00CA5D69" w:rsidP="00CA5D69">
      <w:pPr>
        <w:rPr>
          <w:rFonts w:ascii="Arial" w:hAnsi="Arial"/>
          <w:color w:val="FF0000"/>
        </w:rPr>
      </w:pPr>
      <w:r>
        <w:rPr>
          <w:rFonts w:ascii="Arial" w:hAnsi="Arial"/>
          <w:color w:val="FF0000"/>
        </w:rPr>
        <w:t>Fakten</w:t>
      </w:r>
    </w:p>
    <w:p w14:paraId="68B1B7B9" w14:textId="77777777" w:rsidR="00CA5D69" w:rsidRPr="00212FA5" w:rsidRDefault="00CA5D69" w:rsidP="00CA5D69">
      <w:pPr>
        <w:rPr>
          <w:rFonts w:ascii="Arial" w:hAnsi="Arial" w:cs="Arial"/>
          <w:shd w:val="clear" w:color="auto" w:fill="FFFFFF"/>
        </w:rPr>
      </w:pPr>
    </w:p>
    <w:p w14:paraId="04E21013" w14:textId="77777777" w:rsidR="00475A37" w:rsidRDefault="00DA04D2" w:rsidP="00CA6550">
      <w:pPr>
        <w:rPr>
          <w:rFonts w:ascii="Arial" w:hAnsi="Arial" w:cs="Arial"/>
          <w:shd w:val="clear" w:color="auto" w:fill="FFFFFF"/>
        </w:rPr>
      </w:pPr>
      <w:r>
        <w:rPr>
          <w:rFonts w:ascii="Arial" w:hAnsi="Arial" w:cs="Arial"/>
          <w:shd w:val="clear" w:color="auto" w:fill="FFFFFF"/>
        </w:rPr>
        <w:t xml:space="preserve">Neben den Wanderungen zwischen Deutschland und dem Ausland finden auch große </w:t>
      </w:r>
      <w:r w:rsidR="00DE59EF">
        <w:rPr>
          <w:rFonts w:ascii="Arial" w:hAnsi="Arial" w:cs="Arial"/>
          <w:shd w:val="clear" w:color="auto" w:fill="FFFFFF"/>
        </w:rPr>
        <w:t>Wanderungsb</w:t>
      </w:r>
      <w:r>
        <w:rPr>
          <w:rFonts w:ascii="Arial" w:hAnsi="Arial" w:cs="Arial"/>
          <w:shd w:val="clear" w:color="auto" w:fill="FFFFFF"/>
        </w:rPr>
        <w:t xml:space="preserve">ewegungen innerhalb der Grenzen </w:t>
      </w:r>
      <w:r w:rsidR="00DE59EF">
        <w:rPr>
          <w:rFonts w:ascii="Arial" w:hAnsi="Arial" w:cs="Arial"/>
          <w:shd w:val="clear" w:color="auto" w:fill="FFFFFF"/>
        </w:rPr>
        <w:t xml:space="preserve">von </w:t>
      </w:r>
      <w:r>
        <w:rPr>
          <w:rFonts w:ascii="Arial" w:hAnsi="Arial" w:cs="Arial"/>
          <w:shd w:val="clear" w:color="auto" w:fill="FFFFFF"/>
        </w:rPr>
        <w:t>Deutschland</w:t>
      </w:r>
      <w:r w:rsidR="00DE59EF">
        <w:rPr>
          <w:rFonts w:ascii="Arial" w:hAnsi="Arial" w:cs="Arial"/>
          <w:shd w:val="clear" w:color="auto" w:fill="FFFFFF"/>
        </w:rPr>
        <w:t xml:space="preserve"> </w:t>
      </w:r>
      <w:r>
        <w:rPr>
          <w:rFonts w:ascii="Arial" w:hAnsi="Arial" w:cs="Arial"/>
          <w:shd w:val="clear" w:color="auto" w:fill="FFFFFF"/>
        </w:rPr>
        <w:t xml:space="preserve">statt. </w:t>
      </w:r>
      <w:r w:rsidR="00CA6550">
        <w:rPr>
          <w:rFonts w:ascii="Arial" w:hAnsi="Arial" w:cs="Arial"/>
          <w:shd w:val="clear" w:color="auto" w:fill="FFFFFF"/>
        </w:rPr>
        <w:t>Im Zeitraum 1965 bis 1990 sind im Durchschnitt jedes Jahr 3,1 Millionen Personen innerhalb Westdeutschlands in eine andere Gemeinde gezogen</w:t>
      </w:r>
      <w:r w:rsidR="00985446">
        <w:rPr>
          <w:rFonts w:ascii="Arial" w:hAnsi="Arial" w:cs="Arial"/>
          <w:shd w:val="clear" w:color="auto" w:fill="FFFFFF"/>
        </w:rPr>
        <w:t xml:space="preserve">. </w:t>
      </w:r>
      <w:r w:rsidR="00B958D4">
        <w:rPr>
          <w:rFonts w:ascii="Arial" w:hAnsi="Arial" w:cs="Arial"/>
          <w:shd w:val="clear" w:color="auto" w:fill="FFFFFF"/>
        </w:rPr>
        <w:t xml:space="preserve">Von </w:t>
      </w:r>
      <w:r w:rsidR="0057351D">
        <w:rPr>
          <w:rFonts w:ascii="Arial" w:hAnsi="Arial" w:cs="Arial"/>
          <w:shd w:val="clear" w:color="auto" w:fill="FFFFFF"/>
        </w:rPr>
        <w:t>diesen 3</w:t>
      </w:r>
      <w:r w:rsidR="00B958D4">
        <w:rPr>
          <w:rFonts w:ascii="Arial" w:hAnsi="Arial" w:cs="Arial"/>
          <w:shd w:val="clear" w:color="auto" w:fill="FFFFFF"/>
        </w:rPr>
        <w:t xml:space="preserve">,1 Millionen Personen </w:t>
      </w:r>
      <w:r w:rsidR="00985446">
        <w:rPr>
          <w:rFonts w:ascii="Arial" w:hAnsi="Arial" w:cs="Arial"/>
          <w:shd w:val="clear" w:color="auto" w:fill="FFFFFF"/>
        </w:rPr>
        <w:t xml:space="preserve">zogen </w:t>
      </w:r>
      <w:r w:rsidR="00CA6550">
        <w:rPr>
          <w:rFonts w:ascii="Arial" w:hAnsi="Arial" w:cs="Arial"/>
          <w:shd w:val="clear" w:color="auto" w:fill="FFFFFF"/>
        </w:rPr>
        <w:t>870.000 in ein anderes Bundesland</w:t>
      </w:r>
      <w:r w:rsidR="00985446">
        <w:rPr>
          <w:rFonts w:ascii="Arial" w:hAnsi="Arial" w:cs="Arial"/>
          <w:shd w:val="clear" w:color="auto" w:fill="FFFFFF"/>
        </w:rPr>
        <w:t xml:space="preserve"> und </w:t>
      </w:r>
      <w:r w:rsidR="00CA6550">
        <w:rPr>
          <w:rFonts w:ascii="Arial" w:hAnsi="Arial" w:cs="Arial"/>
          <w:shd w:val="clear" w:color="auto" w:fill="FFFFFF"/>
        </w:rPr>
        <w:t xml:space="preserve">2,26 Millionen </w:t>
      </w:r>
      <w:r w:rsidR="00985446">
        <w:rPr>
          <w:rFonts w:ascii="Arial" w:hAnsi="Arial" w:cs="Arial"/>
          <w:shd w:val="clear" w:color="auto" w:fill="FFFFFF"/>
        </w:rPr>
        <w:t xml:space="preserve">zogen in eine andere Gemeinde </w:t>
      </w:r>
      <w:r w:rsidR="00CA6550">
        <w:rPr>
          <w:rFonts w:ascii="Arial" w:hAnsi="Arial" w:cs="Arial"/>
          <w:shd w:val="clear" w:color="auto" w:fill="FFFFFF"/>
        </w:rPr>
        <w:t>innerhalb des Bundeslandes.</w:t>
      </w:r>
    </w:p>
    <w:p w14:paraId="6F8F5089" w14:textId="77777777" w:rsidR="00475A37" w:rsidRDefault="00475A37" w:rsidP="00CA6550">
      <w:pPr>
        <w:rPr>
          <w:rFonts w:ascii="Arial" w:hAnsi="Arial" w:cs="Arial"/>
          <w:shd w:val="clear" w:color="auto" w:fill="FFFFFF"/>
        </w:rPr>
      </w:pPr>
    </w:p>
    <w:p w14:paraId="68119B57" w14:textId="77777777" w:rsidR="00CA6550" w:rsidRDefault="00CA6550" w:rsidP="00CA6550">
      <w:pPr>
        <w:rPr>
          <w:rFonts w:ascii="Arial" w:hAnsi="Arial" w:cs="Arial"/>
          <w:shd w:val="clear" w:color="auto" w:fill="FFFFFF"/>
        </w:rPr>
      </w:pPr>
      <w:r>
        <w:rPr>
          <w:rFonts w:ascii="Arial" w:hAnsi="Arial" w:cs="Arial"/>
          <w:shd w:val="clear" w:color="auto" w:fill="FFFFFF"/>
        </w:rPr>
        <w:t>I</w:t>
      </w:r>
      <w:r w:rsidR="00F75311">
        <w:rPr>
          <w:rFonts w:ascii="Arial" w:hAnsi="Arial" w:cs="Arial"/>
          <w:shd w:val="clear" w:color="auto" w:fill="FFFFFF"/>
        </w:rPr>
        <w:t xml:space="preserve">n den Jahren </w:t>
      </w:r>
      <w:r>
        <w:rPr>
          <w:rFonts w:ascii="Arial" w:hAnsi="Arial" w:cs="Arial"/>
          <w:shd w:val="clear" w:color="auto" w:fill="FFFFFF"/>
        </w:rPr>
        <w:t xml:space="preserve">1991 bis 2018 sind </w:t>
      </w:r>
      <w:r w:rsidR="00985446">
        <w:rPr>
          <w:rFonts w:ascii="Arial" w:hAnsi="Arial" w:cs="Arial"/>
          <w:shd w:val="clear" w:color="auto" w:fill="FFFFFF"/>
        </w:rPr>
        <w:t xml:space="preserve">durchschnittlich </w:t>
      </w:r>
      <w:r>
        <w:rPr>
          <w:rFonts w:ascii="Arial" w:hAnsi="Arial" w:cs="Arial"/>
          <w:shd w:val="clear" w:color="auto" w:fill="FFFFFF"/>
        </w:rPr>
        <w:t xml:space="preserve">3,8 Millionen Personen </w:t>
      </w:r>
      <w:r w:rsidR="00985446">
        <w:rPr>
          <w:rFonts w:ascii="Arial" w:hAnsi="Arial" w:cs="Arial"/>
          <w:shd w:val="clear" w:color="auto" w:fill="FFFFFF"/>
        </w:rPr>
        <w:t xml:space="preserve">pro Jahr </w:t>
      </w:r>
      <w:r>
        <w:rPr>
          <w:rFonts w:ascii="Arial" w:hAnsi="Arial" w:cs="Arial"/>
          <w:shd w:val="clear" w:color="auto" w:fill="FFFFFF"/>
        </w:rPr>
        <w:t xml:space="preserve">innerhalb Deutschlands in eine andere Gemeinde gezogen – 1,1 Millionen </w:t>
      </w:r>
      <w:r w:rsidR="00985446">
        <w:rPr>
          <w:rFonts w:ascii="Arial" w:hAnsi="Arial" w:cs="Arial"/>
          <w:shd w:val="clear" w:color="auto" w:fill="FFFFFF"/>
        </w:rPr>
        <w:t xml:space="preserve">zogen </w:t>
      </w:r>
      <w:r>
        <w:rPr>
          <w:rFonts w:ascii="Arial" w:hAnsi="Arial" w:cs="Arial"/>
          <w:shd w:val="clear" w:color="auto" w:fill="FFFFFF"/>
        </w:rPr>
        <w:t xml:space="preserve">in ein anderes Bundesland, 2,7 Millionen </w:t>
      </w:r>
      <w:r w:rsidR="00985446">
        <w:rPr>
          <w:rFonts w:ascii="Arial" w:hAnsi="Arial" w:cs="Arial"/>
          <w:shd w:val="clear" w:color="auto" w:fill="FFFFFF"/>
        </w:rPr>
        <w:t xml:space="preserve">zogen </w:t>
      </w:r>
      <w:r>
        <w:rPr>
          <w:rFonts w:ascii="Arial" w:hAnsi="Arial" w:cs="Arial"/>
          <w:shd w:val="clear" w:color="auto" w:fill="FFFFFF"/>
        </w:rPr>
        <w:t>innerhalb des Bundeslandes</w:t>
      </w:r>
      <w:r w:rsidR="00985446" w:rsidRPr="00985446">
        <w:rPr>
          <w:rFonts w:ascii="Arial" w:hAnsi="Arial" w:cs="Arial"/>
          <w:shd w:val="clear" w:color="auto" w:fill="FFFFFF"/>
        </w:rPr>
        <w:t xml:space="preserve"> </w:t>
      </w:r>
      <w:r w:rsidR="00985446">
        <w:rPr>
          <w:rFonts w:ascii="Arial" w:hAnsi="Arial" w:cs="Arial"/>
          <w:shd w:val="clear" w:color="auto" w:fill="FFFFFF"/>
        </w:rPr>
        <w:t>in eine andere Gemeinde</w:t>
      </w:r>
      <w:r>
        <w:rPr>
          <w:rFonts w:ascii="Arial" w:hAnsi="Arial" w:cs="Arial"/>
          <w:shd w:val="clear" w:color="auto" w:fill="FFFFFF"/>
        </w:rPr>
        <w:t>.</w:t>
      </w:r>
    </w:p>
    <w:p w14:paraId="06815750" w14:textId="77777777" w:rsidR="00475A37" w:rsidRDefault="00475A37" w:rsidP="00CA6550">
      <w:pPr>
        <w:rPr>
          <w:rFonts w:ascii="Arial" w:hAnsi="Arial" w:cs="Arial"/>
          <w:shd w:val="clear" w:color="auto" w:fill="FFFFFF"/>
        </w:rPr>
      </w:pPr>
    </w:p>
    <w:p w14:paraId="2AFF5176" w14:textId="77777777" w:rsidR="00CB2761" w:rsidRDefault="0021703A" w:rsidP="007F055F">
      <w:pPr>
        <w:rPr>
          <w:rFonts w:ascii="Arial" w:hAnsi="Arial" w:cs="Arial"/>
          <w:shd w:val="clear" w:color="auto" w:fill="FFFFFF"/>
        </w:rPr>
      </w:pPr>
      <w:r>
        <w:rPr>
          <w:rFonts w:ascii="Arial" w:hAnsi="Arial" w:cs="Arial"/>
          <w:shd w:val="clear" w:color="auto" w:fill="FFFFFF"/>
        </w:rPr>
        <w:t xml:space="preserve">Bezogen auf die Jahre </w:t>
      </w:r>
      <w:r w:rsidR="00F75311">
        <w:rPr>
          <w:rFonts w:ascii="Arial" w:hAnsi="Arial" w:cs="Arial"/>
          <w:shd w:val="clear" w:color="auto" w:fill="FFFFFF"/>
        </w:rPr>
        <w:t xml:space="preserve">1991 </w:t>
      </w:r>
      <w:r>
        <w:rPr>
          <w:rFonts w:ascii="Arial" w:hAnsi="Arial" w:cs="Arial"/>
          <w:shd w:val="clear" w:color="auto" w:fill="FFFFFF"/>
        </w:rPr>
        <w:t>bis</w:t>
      </w:r>
      <w:r w:rsidR="00F75311">
        <w:rPr>
          <w:rFonts w:ascii="Arial" w:hAnsi="Arial" w:cs="Arial"/>
          <w:shd w:val="clear" w:color="auto" w:fill="FFFFFF"/>
        </w:rPr>
        <w:t xml:space="preserve"> 2007 </w:t>
      </w:r>
      <w:r>
        <w:rPr>
          <w:rFonts w:ascii="Arial" w:hAnsi="Arial" w:cs="Arial"/>
          <w:shd w:val="clear" w:color="auto" w:fill="FFFFFF"/>
        </w:rPr>
        <w:t xml:space="preserve">lag der Wanderungssaldo – also die </w:t>
      </w:r>
      <w:r w:rsidRPr="001A3067">
        <w:rPr>
          <w:rFonts w:ascii="Arial" w:hAnsi="Arial" w:cs="Arial"/>
          <w:shd w:val="clear" w:color="auto" w:fill="FFFFFF"/>
        </w:rPr>
        <w:t xml:space="preserve">Differenz </w:t>
      </w:r>
      <w:r w:rsidR="00DE59EF">
        <w:rPr>
          <w:rFonts w:ascii="Arial" w:hAnsi="Arial" w:cs="Arial"/>
          <w:shd w:val="clear" w:color="auto" w:fill="FFFFFF"/>
        </w:rPr>
        <w:t xml:space="preserve">zwischen </w:t>
      </w:r>
      <w:r w:rsidRPr="001A3067">
        <w:rPr>
          <w:rFonts w:ascii="Arial" w:hAnsi="Arial" w:cs="Arial"/>
          <w:shd w:val="clear" w:color="auto" w:fill="FFFFFF"/>
        </w:rPr>
        <w:t>Zu</w:t>
      </w:r>
      <w:r w:rsidR="00DE59EF">
        <w:rPr>
          <w:rFonts w:ascii="Arial" w:hAnsi="Arial" w:cs="Arial"/>
          <w:shd w:val="clear" w:color="auto" w:fill="FFFFFF"/>
        </w:rPr>
        <w:t>zügen</w:t>
      </w:r>
      <w:r w:rsidRPr="001A3067">
        <w:rPr>
          <w:rFonts w:ascii="Arial" w:hAnsi="Arial" w:cs="Arial"/>
          <w:shd w:val="clear" w:color="auto" w:fill="FFFFFF"/>
        </w:rPr>
        <w:t xml:space="preserve"> und Fortzügen – zwischen </w:t>
      </w:r>
      <w:r w:rsidR="00B958D4">
        <w:rPr>
          <w:rFonts w:ascii="Arial" w:hAnsi="Arial" w:cs="Arial"/>
          <w:shd w:val="clear" w:color="auto" w:fill="FFFFFF"/>
        </w:rPr>
        <w:t>We</w:t>
      </w:r>
      <w:r w:rsidRPr="001A3067">
        <w:rPr>
          <w:rFonts w:ascii="Arial" w:hAnsi="Arial" w:cs="Arial"/>
          <w:shd w:val="clear" w:color="auto" w:fill="FFFFFF"/>
        </w:rPr>
        <w:t xml:space="preserve">st- und </w:t>
      </w:r>
      <w:r w:rsidR="00B958D4">
        <w:rPr>
          <w:rFonts w:ascii="Arial" w:hAnsi="Arial" w:cs="Arial"/>
          <w:shd w:val="clear" w:color="auto" w:fill="FFFFFF"/>
        </w:rPr>
        <w:t>O</w:t>
      </w:r>
      <w:r w:rsidRPr="001A3067">
        <w:rPr>
          <w:rFonts w:ascii="Arial" w:hAnsi="Arial" w:cs="Arial"/>
          <w:shd w:val="clear" w:color="auto" w:fill="FFFFFF"/>
        </w:rPr>
        <w:t xml:space="preserve">stdeutschland </w:t>
      </w:r>
      <w:r w:rsidR="00210E84">
        <w:rPr>
          <w:rFonts w:ascii="Arial" w:hAnsi="Arial" w:cs="Arial"/>
          <w:shd w:val="clear" w:color="auto" w:fill="FFFFFF"/>
        </w:rPr>
        <w:t xml:space="preserve">insgesamt </w:t>
      </w:r>
      <w:r w:rsidRPr="001A3067">
        <w:rPr>
          <w:rFonts w:ascii="Arial" w:hAnsi="Arial" w:cs="Arial"/>
          <w:shd w:val="clear" w:color="auto" w:fill="FFFFFF"/>
        </w:rPr>
        <w:t>bei 1,06 Millionen</w:t>
      </w:r>
      <w:r w:rsidR="00DE59EF">
        <w:rPr>
          <w:rFonts w:ascii="Arial" w:hAnsi="Arial" w:cs="Arial"/>
          <w:shd w:val="clear" w:color="auto" w:fill="FFFFFF"/>
        </w:rPr>
        <w:t>:</w:t>
      </w:r>
      <w:r w:rsidRPr="001A3067">
        <w:rPr>
          <w:rFonts w:ascii="Arial" w:hAnsi="Arial" w:cs="Arial"/>
          <w:shd w:val="clear" w:color="auto" w:fill="FFFFFF"/>
        </w:rPr>
        <w:t xml:space="preserve"> In diesem Zeitraum </w:t>
      </w:r>
      <w:r w:rsidR="00F75311">
        <w:rPr>
          <w:rFonts w:ascii="Arial" w:hAnsi="Arial" w:cs="Arial"/>
          <w:shd w:val="clear" w:color="auto" w:fill="FFFFFF"/>
        </w:rPr>
        <w:t xml:space="preserve">sind netto mehr als eine Million Personen von Ostdeutschland (hier ohne Berlin) nach Westdeutschland abgewandert. Zwischen 2007 und 2015 hat sich die </w:t>
      </w:r>
      <w:r w:rsidR="00210E84">
        <w:rPr>
          <w:rFonts w:ascii="Arial" w:hAnsi="Arial" w:cs="Arial"/>
          <w:shd w:val="clear" w:color="auto" w:fill="FFFFFF"/>
        </w:rPr>
        <w:t>W</w:t>
      </w:r>
      <w:r w:rsidR="00F75311">
        <w:rPr>
          <w:rFonts w:ascii="Arial" w:hAnsi="Arial" w:cs="Arial"/>
          <w:shd w:val="clear" w:color="auto" w:fill="FFFFFF"/>
        </w:rPr>
        <w:t xml:space="preserve">anderung </w:t>
      </w:r>
      <w:r w:rsidR="00210E84">
        <w:rPr>
          <w:rFonts w:ascii="Arial" w:hAnsi="Arial" w:cs="Arial"/>
          <w:shd w:val="clear" w:color="auto" w:fill="FFFFFF"/>
        </w:rPr>
        <w:t xml:space="preserve">von Ost nach West </w:t>
      </w:r>
      <w:r w:rsidR="00F75311">
        <w:rPr>
          <w:rFonts w:ascii="Arial" w:hAnsi="Arial" w:cs="Arial"/>
          <w:shd w:val="clear" w:color="auto" w:fill="FFFFFF"/>
        </w:rPr>
        <w:t xml:space="preserve">fortgesetzt, war aber insgesamt rückläufig – </w:t>
      </w:r>
      <w:r>
        <w:rPr>
          <w:rFonts w:ascii="Arial" w:hAnsi="Arial" w:cs="Arial"/>
          <w:shd w:val="clear" w:color="auto" w:fill="FFFFFF"/>
        </w:rPr>
        <w:t xml:space="preserve">der Saldo </w:t>
      </w:r>
      <w:r w:rsidR="00F75311">
        <w:rPr>
          <w:rFonts w:ascii="Arial" w:hAnsi="Arial" w:cs="Arial"/>
          <w:shd w:val="clear" w:color="auto" w:fill="FFFFFF"/>
        </w:rPr>
        <w:t>sank von knapp 55.000 auf rund 5.000 Fortzüge</w:t>
      </w:r>
      <w:r>
        <w:rPr>
          <w:rFonts w:ascii="Arial" w:hAnsi="Arial" w:cs="Arial"/>
          <w:shd w:val="clear" w:color="auto" w:fill="FFFFFF"/>
        </w:rPr>
        <w:t xml:space="preserve"> aus Ostdeutschland.</w:t>
      </w:r>
      <w:r w:rsidR="005D1328">
        <w:rPr>
          <w:rFonts w:ascii="Arial" w:hAnsi="Arial" w:cs="Arial"/>
          <w:shd w:val="clear" w:color="auto" w:fill="FFFFFF"/>
        </w:rPr>
        <w:t xml:space="preserve"> </w:t>
      </w:r>
      <w:r>
        <w:rPr>
          <w:rFonts w:ascii="Arial" w:hAnsi="Arial" w:cs="Arial"/>
          <w:shd w:val="clear" w:color="auto" w:fill="FFFFFF"/>
        </w:rPr>
        <w:t>In den Jahren 2017 und 2018 wanderten zum ersten Mal seit der Wiedervereinigung mehr Menschen von West- nach Ostdeutschland als umgekehrt (3.997 bzw. 652 Personen</w:t>
      </w:r>
      <w:r w:rsidR="00DE59EF">
        <w:rPr>
          <w:rFonts w:ascii="Arial" w:hAnsi="Arial" w:cs="Arial"/>
          <w:shd w:val="clear" w:color="auto" w:fill="FFFFFF"/>
        </w:rPr>
        <w:t>, jeweils ohne Berlin</w:t>
      </w:r>
      <w:r>
        <w:rPr>
          <w:rFonts w:ascii="Arial" w:hAnsi="Arial" w:cs="Arial"/>
          <w:shd w:val="clear" w:color="auto" w:fill="FFFFFF"/>
        </w:rPr>
        <w:t>).</w:t>
      </w:r>
      <w:r w:rsidR="00475A37">
        <w:rPr>
          <w:rFonts w:ascii="Arial" w:hAnsi="Arial" w:cs="Arial"/>
          <w:shd w:val="clear" w:color="auto" w:fill="FFFFFF"/>
        </w:rPr>
        <w:t xml:space="preserve"> </w:t>
      </w:r>
      <w:r w:rsidR="00704710">
        <w:rPr>
          <w:rFonts w:ascii="Arial" w:hAnsi="Arial" w:cs="Arial"/>
          <w:shd w:val="clear" w:color="auto" w:fill="FFFFFF"/>
        </w:rPr>
        <w:t>D</w:t>
      </w:r>
      <w:r w:rsidR="007F055F" w:rsidRPr="007F055F">
        <w:rPr>
          <w:rFonts w:ascii="Arial" w:hAnsi="Arial" w:cs="Arial"/>
          <w:shd w:val="clear" w:color="auto" w:fill="FFFFFF"/>
        </w:rPr>
        <w:t xml:space="preserve">er rückläufige negative Wanderungssaldo von Ostdeutschland </w:t>
      </w:r>
      <w:r w:rsidR="00704710" w:rsidRPr="007F055F">
        <w:rPr>
          <w:rFonts w:ascii="Arial" w:hAnsi="Arial" w:cs="Arial"/>
          <w:shd w:val="clear" w:color="auto" w:fill="FFFFFF"/>
        </w:rPr>
        <w:t xml:space="preserve">resultiert </w:t>
      </w:r>
      <w:r w:rsidR="007F055F" w:rsidRPr="007F055F">
        <w:rPr>
          <w:rFonts w:ascii="Arial" w:hAnsi="Arial" w:cs="Arial"/>
          <w:shd w:val="clear" w:color="auto" w:fill="FFFFFF"/>
        </w:rPr>
        <w:t xml:space="preserve">auch daraus, dass vor allem nach Brandenburg aber auch nach Sachsen seit 2012 mehr Menschen aus anderen Bundesländern zuwandern als </w:t>
      </w:r>
      <w:r w:rsidR="005D1328">
        <w:rPr>
          <w:rFonts w:ascii="Arial" w:hAnsi="Arial" w:cs="Arial"/>
          <w:shd w:val="clear" w:color="auto" w:fill="FFFFFF"/>
        </w:rPr>
        <w:t xml:space="preserve">von </w:t>
      </w:r>
      <w:r w:rsidR="005D1328" w:rsidRPr="007F055F">
        <w:rPr>
          <w:rFonts w:ascii="Arial" w:hAnsi="Arial" w:cs="Arial"/>
          <w:shd w:val="clear" w:color="auto" w:fill="FFFFFF"/>
        </w:rPr>
        <w:t xml:space="preserve">Brandenburg </w:t>
      </w:r>
      <w:r w:rsidR="005D1328">
        <w:rPr>
          <w:rFonts w:ascii="Arial" w:hAnsi="Arial" w:cs="Arial"/>
          <w:shd w:val="clear" w:color="auto" w:fill="FFFFFF"/>
        </w:rPr>
        <w:t xml:space="preserve">und </w:t>
      </w:r>
      <w:r w:rsidR="005D1328" w:rsidRPr="007F055F">
        <w:rPr>
          <w:rFonts w:ascii="Arial" w:hAnsi="Arial" w:cs="Arial"/>
          <w:shd w:val="clear" w:color="auto" w:fill="FFFFFF"/>
        </w:rPr>
        <w:t xml:space="preserve">Sachsen </w:t>
      </w:r>
      <w:r w:rsidR="007F055F" w:rsidRPr="007F055F">
        <w:rPr>
          <w:rFonts w:ascii="Arial" w:hAnsi="Arial" w:cs="Arial"/>
          <w:shd w:val="clear" w:color="auto" w:fill="FFFFFF"/>
        </w:rPr>
        <w:t>in</w:t>
      </w:r>
      <w:r w:rsidR="00CB2761">
        <w:rPr>
          <w:rFonts w:ascii="Arial" w:hAnsi="Arial" w:cs="Arial"/>
          <w:shd w:val="clear" w:color="auto" w:fill="FFFFFF"/>
        </w:rPr>
        <w:t xml:space="preserve"> andere Bundesländer abwandern.</w:t>
      </w:r>
    </w:p>
    <w:p w14:paraId="1FE4D497" w14:textId="77777777" w:rsidR="00475A37" w:rsidRDefault="00475A37" w:rsidP="007F055F">
      <w:pPr>
        <w:rPr>
          <w:rFonts w:ascii="Arial" w:hAnsi="Arial" w:cs="Arial"/>
          <w:shd w:val="clear" w:color="auto" w:fill="FFFFFF"/>
        </w:rPr>
      </w:pPr>
    </w:p>
    <w:p w14:paraId="28BC6B97" w14:textId="77777777" w:rsidR="00862957" w:rsidRDefault="007F055F" w:rsidP="007F055F">
      <w:pPr>
        <w:rPr>
          <w:rFonts w:ascii="Arial" w:hAnsi="Arial" w:cs="Arial"/>
          <w:shd w:val="clear" w:color="auto" w:fill="FFFFFF"/>
        </w:rPr>
      </w:pPr>
      <w:r w:rsidRPr="007F055F">
        <w:rPr>
          <w:rFonts w:ascii="Arial" w:hAnsi="Arial" w:cs="Arial"/>
          <w:shd w:val="clear" w:color="auto" w:fill="FFFFFF"/>
        </w:rPr>
        <w:t xml:space="preserve">Auf der Ebene der einzelnen Bundesländer hatten im Zeitraum 2008 bis 2018 Bayern (plus 121.586) und Schleswig-Holstein (plus 79.621) einen höheren </w:t>
      </w:r>
      <w:r>
        <w:rPr>
          <w:rFonts w:ascii="Arial" w:hAnsi="Arial" w:cs="Arial"/>
          <w:shd w:val="clear" w:color="auto" w:fill="FFFFFF"/>
        </w:rPr>
        <w:t xml:space="preserve">positiven </w:t>
      </w:r>
      <w:r w:rsidRPr="007F055F">
        <w:rPr>
          <w:rFonts w:ascii="Arial" w:hAnsi="Arial" w:cs="Arial"/>
          <w:shd w:val="clear" w:color="auto" w:fill="FFFFFF"/>
        </w:rPr>
        <w:t xml:space="preserve">Wanderungssaldo als Berlin. Auf Berlin (plus 79.330) folgten Brandenburg (plus 57.117), Hamburg (plus 34.583) und Sachsen (plus 8.734). </w:t>
      </w:r>
      <w:r w:rsidR="005D1328">
        <w:rPr>
          <w:rFonts w:ascii="Arial" w:hAnsi="Arial" w:cs="Arial"/>
          <w:shd w:val="clear" w:color="auto" w:fill="FFFFFF"/>
        </w:rPr>
        <w:t>D</w:t>
      </w:r>
      <w:r w:rsidRPr="007F055F">
        <w:rPr>
          <w:rFonts w:ascii="Arial" w:hAnsi="Arial" w:cs="Arial"/>
          <w:shd w:val="clear" w:color="auto" w:fill="FFFFFF"/>
        </w:rPr>
        <w:t xml:space="preserve">ie größte Nettoabwanderung in den Jahren 2008 bis 2018 </w:t>
      </w:r>
      <w:r w:rsidR="005D1328">
        <w:rPr>
          <w:rFonts w:ascii="Arial" w:hAnsi="Arial" w:cs="Arial"/>
          <w:shd w:val="clear" w:color="auto" w:fill="FFFFFF"/>
        </w:rPr>
        <w:t xml:space="preserve">entfiel </w:t>
      </w:r>
      <w:r w:rsidRPr="007F055F">
        <w:rPr>
          <w:rFonts w:ascii="Arial" w:hAnsi="Arial" w:cs="Arial"/>
          <w:shd w:val="clear" w:color="auto" w:fill="FFFFFF"/>
        </w:rPr>
        <w:t>auf ein westdeutsches Bundesland: Nordrhein-Westfalen verzeichnete in dieser Zeit</w:t>
      </w:r>
      <w:r>
        <w:rPr>
          <w:rFonts w:ascii="Arial" w:hAnsi="Arial" w:cs="Arial"/>
          <w:shd w:val="clear" w:color="auto" w:fill="FFFFFF"/>
        </w:rPr>
        <w:t xml:space="preserve"> deutlich mehr </w:t>
      </w:r>
      <w:r w:rsidRPr="007F055F">
        <w:rPr>
          <w:rFonts w:ascii="Arial" w:hAnsi="Arial" w:cs="Arial"/>
          <w:shd w:val="clear" w:color="auto" w:fill="FFFFFF"/>
        </w:rPr>
        <w:t>Fortzüge als Zuzüge</w:t>
      </w:r>
      <w:r>
        <w:rPr>
          <w:rFonts w:ascii="Arial" w:hAnsi="Arial" w:cs="Arial"/>
          <w:shd w:val="clear" w:color="auto" w:fill="FFFFFF"/>
        </w:rPr>
        <w:t xml:space="preserve"> (</w:t>
      </w:r>
      <w:r w:rsidR="00CB2761">
        <w:rPr>
          <w:rFonts w:ascii="Arial" w:hAnsi="Arial" w:cs="Arial"/>
          <w:shd w:val="clear" w:color="auto" w:fill="FFFFFF"/>
        </w:rPr>
        <w:t xml:space="preserve">Saldo: </w:t>
      </w:r>
      <w:r>
        <w:rPr>
          <w:rFonts w:ascii="Arial" w:hAnsi="Arial" w:cs="Arial"/>
          <w:shd w:val="clear" w:color="auto" w:fill="FFFFFF"/>
        </w:rPr>
        <w:t>-</w:t>
      </w:r>
      <w:r w:rsidRPr="007F055F">
        <w:rPr>
          <w:rFonts w:ascii="Arial" w:hAnsi="Arial" w:cs="Arial"/>
          <w:shd w:val="clear" w:color="auto" w:fill="FFFFFF"/>
        </w:rPr>
        <w:t>120.800</w:t>
      </w:r>
      <w:r>
        <w:rPr>
          <w:rFonts w:ascii="Arial" w:hAnsi="Arial" w:cs="Arial"/>
          <w:shd w:val="clear" w:color="auto" w:fill="FFFFFF"/>
        </w:rPr>
        <w:t>)</w:t>
      </w:r>
      <w:r w:rsidRPr="007F055F">
        <w:rPr>
          <w:rFonts w:ascii="Arial" w:hAnsi="Arial" w:cs="Arial"/>
          <w:shd w:val="clear" w:color="auto" w:fill="FFFFFF"/>
        </w:rPr>
        <w:t xml:space="preserve">. Einen negativen Wanderungssaldo </w:t>
      </w:r>
      <w:r w:rsidR="00DA04D2">
        <w:rPr>
          <w:rFonts w:ascii="Arial" w:hAnsi="Arial" w:cs="Arial"/>
          <w:shd w:val="clear" w:color="auto" w:fill="FFFFFF"/>
        </w:rPr>
        <w:t xml:space="preserve">von mehr als 10.000 Personen </w:t>
      </w:r>
      <w:r w:rsidRPr="007F055F">
        <w:rPr>
          <w:rFonts w:ascii="Arial" w:hAnsi="Arial" w:cs="Arial"/>
          <w:shd w:val="clear" w:color="auto" w:fill="FFFFFF"/>
        </w:rPr>
        <w:t xml:space="preserve">hatten auch Sachsen-Anhalt (-86.932), Thüringen (-74.392), Mecklenburg-Vorpommern (-31.540), </w:t>
      </w:r>
      <w:r>
        <w:rPr>
          <w:rFonts w:ascii="Arial" w:hAnsi="Arial" w:cs="Arial"/>
          <w:shd w:val="clear" w:color="auto" w:fill="FFFFFF"/>
        </w:rPr>
        <w:t xml:space="preserve">das </w:t>
      </w:r>
      <w:r w:rsidRPr="007F055F">
        <w:rPr>
          <w:rFonts w:ascii="Arial" w:hAnsi="Arial" w:cs="Arial"/>
          <w:shd w:val="clear" w:color="auto" w:fill="FFFFFF"/>
        </w:rPr>
        <w:t>Saarland (-24.410) und Rheinland-Pfalz (-16.938).</w:t>
      </w:r>
    </w:p>
    <w:p w14:paraId="5F784550" w14:textId="77777777" w:rsidR="00475A37" w:rsidRDefault="00475A37" w:rsidP="007F055F">
      <w:pPr>
        <w:rPr>
          <w:rFonts w:ascii="Arial" w:hAnsi="Arial" w:cs="Arial"/>
          <w:shd w:val="clear" w:color="auto" w:fill="FFFFFF"/>
        </w:rPr>
      </w:pPr>
    </w:p>
    <w:p w14:paraId="2407F684" w14:textId="77777777" w:rsidR="00704710" w:rsidRDefault="00704710" w:rsidP="00704710">
      <w:pPr>
        <w:rPr>
          <w:rFonts w:ascii="Arial" w:hAnsi="Arial" w:cs="Arial"/>
          <w:shd w:val="clear" w:color="auto" w:fill="FFFFFF"/>
        </w:rPr>
      </w:pPr>
      <w:r>
        <w:rPr>
          <w:rFonts w:ascii="Arial" w:hAnsi="Arial" w:cs="Arial"/>
          <w:shd w:val="clear" w:color="auto" w:fill="FFFFFF"/>
        </w:rPr>
        <w:t xml:space="preserve">Insgesamt </w:t>
      </w:r>
      <w:r w:rsidRPr="00163C9A">
        <w:rPr>
          <w:rFonts w:ascii="Arial" w:hAnsi="Arial" w:cs="Arial"/>
          <w:shd w:val="clear" w:color="auto" w:fill="FFFFFF"/>
        </w:rPr>
        <w:t xml:space="preserve">wanderten </w:t>
      </w:r>
      <w:r>
        <w:rPr>
          <w:rFonts w:ascii="Arial" w:hAnsi="Arial" w:cs="Arial"/>
          <w:shd w:val="clear" w:color="auto" w:fill="FFFFFF"/>
        </w:rPr>
        <w:t xml:space="preserve">in den Jahren </w:t>
      </w:r>
      <w:r w:rsidRPr="00163C9A">
        <w:rPr>
          <w:rFonts w:ascii="Arial" w:hAnsi="Arial" w:cs="Arial"/>
          <w:shd w:val="clear" w:color="auto" w:fill="FFFFFF"/>
        </w:rPr>
        <w:t xml:space="preserve">2008 bis 2018 netto </w:t>
      </w:r>
      <w:r>
        <w:rPr>
          <w:rFonts w:ascii="Arial" w:hAnsi="Arial" w:cs="Arial"/>
          <w:shd w:val="clear" w:color="auto" w:fill="FFFFFF"/>
        </w:rPr>
        <w:t>etwa</w:t>
      </w:r>
      <w:r w:rsidRPr="00163C9A">
        <w:rPr>
          <w:rFonts w:ascii="Arial" w:hAnsi="Arial" w:cs="Arial"/>
          <w:shd w:val="clear" w:color="auto" w:fill="FFFFFF"/>
        </w:rPr>
        <w:t xml:space="preserve"> 172.</w:t>
      </w:r>
      <w:r>
        <w:rPr>
          <w:rFonts w:ascii="Arial" w:hAnsi="Arial" w:cs="Arial"/>
          <w:shd w:val="clear" w:color="auto" w:fill="FFFFFF"/>
        </w:rPr>
        <w:t>3</w:t>
      </w:r>
      <w:r w:rsidRPr="00163C9A">
        <w:rPr>
          <w:rFonts w:ascii="Arial" w:hAnsi="Arial" w:cs="Arial"/>
          <w:shd w:val="clear" w:color="auto" w:fill="FFFFFF"/>
        </w:rPr>
        <w:t xml:space="preserve">00 Personen von Ost- nach Westdeutschland. Gleichzeitig zogen </w:t>
      </w:r>
      <w:r>
        <w:rPr>
          <w:rFonts w:ascii="Arial" w:hAnsi="Arial" w:cs="Arial"/>
          <w:shd w:val="clear" w:color="auto" w:fill="FFFFFF"/>
        </w:rPr>
        <w:t>rund</w:t>
      </w:r>
      <w:r w:rsidRPr="00163C9A">
        <w:rPr>
          <w:rFonts w:ascii="Arial" w:hAnsi="Arial" w:cs="Arial"/>
          <w:shd w:val="clear" w:color="auto" w:fill="FFFFFF"/>
        </w:rPr>
        <w:t xml:space="preserve"> 12</w:t>
      </w:r>
      <w:r>
        <w:rPr>
          <w:rFonts w:ascii="Arial" w:hAnsi="Arial" w:cs="Arial"/>
          <w:shd w:val="clear" w:color="auto" w:fill="FFFFFF"/>
        </w:rPr>
        <w:t>4</w:t>
      </w:r>
      <w:r w:rsidRPr="00163C9A">
        <w:rPr>
          <w:rFonts w:ascii="Arial" w:hAnsi="Arial" w:cs="Arial"/>
          <w:shd w:val="clear" w:color="auto" w:fill="FFFFFF"/>
        </w:rPr>
        <w:t>.</w:t>
      </w:r>
      <w:r>
        <w:rPr>
          <w:rFonts w:ascii="Arial" w:hAnsi="Arial" w:cs="Arial"/>
          <w:shd w:val="clear" w:color="auto" w:fill="FFFFFF"/>
        </w:rPr>
        <w:t>8</w:t>
      </w:r>
      <w:r w:rsidRPr="00163C9A">
        <w:rPr>
          <w:rFonts w:ascii="Arial" w:hAnsi="Arial" w:cs="Arial"/>
          <w:shd w:val="clear" w:color="auto" w:fill="FFFFFF"/>
        </w:rPr>
        <w:t xml:space="preserve">00 Personen von Westdeutschland nach Berlin. Der Wanderungssaldo im Zeitraum 2008 bis 2018 lag für Westdeutschland bei einem Plus von </w:t>
      </w:r>
      <w:r>
        <w:rPr>
          <w:rFonts w:ascii="Arial" w:hAnsi="Arial" w:cs="Arial"/>
          <w:shd w:val="clear" w:color="auto" w:fill="FFFFFF"/>
        </w:rPr>
        <w:t>rund</w:t>
      </w:r>
      <w:r w:rsidRPr="00163C9A">
        <w:rPr>
          <w:rFonts w:ascii="Arial" w:hAnsi="Arial" w:cs="Arial"/>
          <w:shd w:val="clear" w:color="auto" w:fill="FFFFFF"/>
        </w:rPr>
        <w:t xml:space="preserve"> 4</w:t>
      </w:r>
      <w:r>
        <w:rPr>
          <w:rFonts w:ascii="Arial" w:hAnsi="Arial" w:cs="Arial"/>
          <w:shd w:val="clear" w:color="auto" w:fill="FFFFFF"/>
        </w:rPr>
        <w:t>7</w:t>
      </w:r>
      <w:r w:rsidRPr="00163C9A">
        <w:rPr>
          <w:rFonts w:ascii="Arial" w:hAnsi="Arial" w:cs="Arial"/>
          <w:shd w:val="clear" w:color="auto" w:fill="FFFFFF"/>
        </w:rPr>
        <w:t>.</w:t>
      </w:r>
      <w:r>
        <w:rPr>
          <w:rFonts w:ascii="Arial" w:hAnsi="Arial" w:cs="Arial"/>
          <w:shd w:val="clear" w:color="auto" w:fill="FFFFFF"/>
        </w:rPr>
        <w:t>5</w:t>
      </w:r>
      <w:r w:rsidRPr="00163C9A">
        <w:rPr>
          <w:rFonts w:ascii="Arial" w:hAnsi="Arial" w:cs="Arial"/>
          <w:shd w:val="clear" w:color="auto" w:fill="FFFFFF"/>
        </w:rPr>
        <w:t>00 Personen, für Berlin bei plus 79.3</w:t>
      </w:r>
      <w:r>
        <w:rPr>
          <w:rFonts w:ascii="Arial" w:hAnsi="Arial" w:cs="Arial"/>
          <w:shd w:val="clear" w:color="auto" w:fill="FFFFFF"/>
        </w:rPr>
        <w:t>0</w:t>
      </w:r>
      <w:r w:rsidRPr="00163C9A">
        <w:rPr>
          <w:rFonts w:ascii="Arial" w:hAnsi="Arial" w:cs="Arial"/>
          <w:shd w:val="clear" w:color="auto" w:fill="FFFFFF"/>
        </w:rPr>
        <w:t>0 Personen und für Ostdeutschland bei minus 127.000 Personen.</w:t>
      </w:r>
    </w:p>
    <w:p w14:paraId="6088E15F" w14:textId="77777777" w:rsidR="00475A37" w:rsidRDefault="00475A37" w:rsidP="00704710">
      <w:pPr>
        <w:rPr>
          <w:rFonts w:ascii="Arial" w:hAnsi="Arial" w:cs="Arial"/>
          <w:shd w:val="clear" w:color="auto" w:fill="FFFFFF"/>
        </w:rPr>
      </w:pPr>
    </w:p>
    <w:p w14:paraId="7E3AD4EC" w14:textId="6A06EF17" w:rsidR="00FE766D" w:rsidRDefault="00C65752" w:rsidP="008B362E">
      <w:pPr>
        <w:rPr>
          <w:rFonts w:ascii="Arial" w:hAnsi="Arial" w:cs="Arial"/>
          <w:shd w:val="clear" w:color="auto" w:fill="FFFFFF"/>
        </w:rPr>
      </w:pPr>
      <w:r w:rsidRPr="00C65752">
        <w:rPr>
          <w:rFonts w:ascii="Arial" w:hAnsi="Arial" w:cs="Arial"/>
          <w:shd w:val="clear" w:color="auto" w:fill="FFFFFF"/>
        </w:rPr>
        <w:t>Nach Angaben des Statistischen Bundesamtes wurde die Nettoabwanderung aus Ostdeutschland (ohne Berlin) nur in wenigen Jahren durch Zuzüge aus dem Ausland ausgeglichen. Dadurch dass – bezogen auf die Binnenwanderung – vor allem junge Erwachsene abgewandert sind, ist die ostdeutsche Bevölkerung insgesamt schneller gealtert. Zudem sind mehr junge Frauen als junge Männer abgewandert, was in der Vergangenheit zu einem Defizit an Frauen im gebärfähigen Alter geführt hat. Seit 2011 ist der Wanderungssaldo zwischen Ost- und Westdeutschland bei den 18- bis unter 25-Jährigen weitgehend ausgeglichen, was vor allem auf die Mobilität der Studierenden zurückzuführen ist, da diese vermehrt in Ostdeutschland studieren</w:t>
      </w:r>
      <w:r w:rsidR="00FE766D" w:rsidRPr="008B362E">
        <w:rPr>
          <w:rFonts w:ascii="Arial" w:hAnsi="Arial" w:cs="Arial"/>
          <w:shd w:val="clear" w:color="auto" w:fill="FFFFFF"/>
        </w:rPr>
        <w:t>.</w:t>
      </w:r>
    </w:p>
    <w:p w14:paraId="320752A7" w14:textId="77777777" w:rsidR="00475A37" w:rsidRDefault="00475A37" w:rsidP="008B362E">
      <w:pPr>
        <w:rPr>
          <w:rFonts w:ascii="Arial" w:hAnsi="Arial" w:cs="Arial"/>
          <w:shd w:val="clear" w:color="auto" w:fill="FFFFFF"/>
        </w:rPr>
      </w:pPr>
    </w:p>
    <w:p w14:paraId="5DFAA051" w14:textId="5F16F639" w:rsidR="00862957" w:rsidRDefault="00C65752" w:rsidP="008B362E">
      <w:pPr>
        <w:rPr>
          <w:rFonts w:ascii="Arial" w:hAnsi="Arial" w:cs="Arial"/>
          <w:shd w:val="clear" w:color="auto" w:fill="FFFFFF"/>
        </w:rPr>
      </w:pPr>
      <w:r w:rsidRPr="00C65752">
        <w:rPr>
          <w:rFonts w:ascii="Arial" w:hAnsi="Arial" w:cs="Arial"/>
          <w:shd w:val="clear" w:color="auto" w:fill="FFFFFF"/>
        </w:rPr>
        <w:t>Westdeutschland hat von der Wanderung von Ost nach West profitiert. Aufgrund der höheren Einwohnerzahl fallen die Gewinne für Westdeutschland jedoch nicht so sehr ins Gewicht wie die Verluste für Ostdeutschland. Die Außenwanderung hat für Westdeutschland eine größere Bedeutung als die Ost-West-Wanderung. Schon vor der Wiedervereinigung wurde Westdeutschland durch die Zuzüge aus dem Ausland geprägt. Durch insgesamt positive Wanderungssalden bei der Außen- und Binnenwanderung erhöhte sich die Bevölkerungszahl Westdeutschlands sowohl von 1950 bis 2005 als auch zwischen 2011 und 2018</w:t>
      </w:r>
      <w:bookmarkStart w:id="0" w:name="_GoBack"/>
      <w:bookmarkEnd w:id="0"/>
      <w:r w:rsidR="0041346D">
        <w:rPr>
          <w:rFonts w:ascii="Arial" w:hAnsi="Arial" w:cs="Arial"/>
          <w:shd w:val="clear" w:color="auto" w:fill="FFFFFF"/>
        </w:rPr>
        <w:t>.</w:t>
      </w:r>
    </w:p>
    <w:p w14:paraId="72E5207C" w14:textId="77777777" w:rsidR="00475A37" w:rsidRDefault="00475A37" w:rsidP="008B362E">
      <w:pPr>
        <w:rPr>
          <w:rFonts w:ascii="Arial" w:hAnsi="Arial" w:cs="Arial"/>
          <w:shd w:val="clear" w:color="auto" w:fill="FFFFFF"/>
        </w:rPr>
      </w:pPr>
    </w:p>
    <w:p w14:paraId="5B1C25D0" w14:textId="77777777" w:rsidR="00CA5D69" w:rsidRPr="00CA5D69" w:rsidRDefault="00CA5D69" w:rsidP="00CA5D69">
      <w:pPr>
        <w:rPr>
          <w:rFonts w:ascii="Arial" w:hAnsi="Arial"/>
          <w:color w:val="FF0000"/>
        </w:rPr>
      </w:pPr>
      <w:r w:rsidRPr="00CA5D69">
        <w:rPr>
          <w:rFonts w:ascii="Arial" w:hAnsi="Arial"/>
          <w:color w:val="FF0000"/>
        </w:rPr>
        <w:t>Datenquelle</w:t>
      </w:r>
    </w:p>
    <w:p w14:paraId="61E384A3" w14:textId="77777777" w:rsidR="00130C1E" w:rsidRPr="00475A37" w:rsidRDefault="00130C1E" w:rsidP="00130C1E">
      <w:pPr>
        <w:rPr>
          <w:rFonts w:ascii="Arial" w:hAnsi="Arial" w:cs="Arial"/>
          <w:shd w:val="clear" w:color="auto" w:fill="FFFFFF"/>
        </w:rPr>
      </w:pPr>
    </w:p>
    <w:p w14:paraId="70644684" w14:textId="77777777" w:rsidR="00130C1E" w:rsidRPr="00475A37" w:rsidRDefault="00CB2761" w:rsidP="00130C1E">
      <w:pPr>
        <w:rPr>
          <w:rFonts w:ascii="Arial" w:hAnsi="Arial" w:cs="Arial"/>
          <w:shd w:val="clear" w:color="auto" w:fill="FFFFFF"/>
        </w:rPr>
      </w:pPr>
      <w:r w:rsidRPr="00475A37">
        <w:rPr>
          <w:rFonts w:ascii="Arial" w:hAnsi="Arial" w:cs="Arial"/>
          <w:shd w:val="clear" w:color="auto" w:fill="FFFFFF"/>
        </w:rPr>
        <w:t>Statistisches Bundesamt: Wanderungen, Wanderungsbewegungen in Ost- und Westdeutschland</w:t>
      </w:r>
    </w:p>
    <w:p w14:paraId="51F225F8" w14:textId="77777777" w:rsidR="00670B9F" w:rsidRPr="00475A37" w:rsidRDefault="00670B9F" w:rsidP="00130C1E">
      <w:pPr>
        <w:rPr>
          <w:rFonts w:ascii="Arial" w:hAnsi="Arial" w:cs="Arial"/>
          <w:shd w:val="clear" w:color="auto" w:fill="FFFFFF"/>
        </w:rPr>
      </w:pPr>
    </w:p>
    <w:p w14:paraId="51A78A36" w14:textId="77777777"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14:paraId="236E21C5" w14:textId="77777777" w:rsidR="00130C1E" w:rsidRPr="00A0257C" w:rsidRDefault="00130C1E" w:rsidP="00130C1E">
      <w:pPr>
        <w:rPr>
          <w:rFonts w:ascii="Arial" w:hAnsi="Arial" w:cs="Arial"/>
          <w:shd w:val="clear" w:color="auto" w:fill="FFFFFF"/>
        </w:rPr>
      </w:pPr>
    </w:p>
    <w:p w14:paraId="53124879" w14:textId="77777777" w:rsidR="00DE59EF" w:rsidRPr="00475A37" w:rsidRDefault="00DE59EF" w:rsidP="00DE59EF">
      <w:pPr>
        <w:rPr>
          <w:rFonts w:ascii="Arial" w:hAnsi="Arial" w:cs="Arial"/>
          <w:shd w:val="clear" w:color="auto" w:fill="FFFFFF"/>
        </w:rPr>
      </w:pPr>
      <w:r>
        <w:rPr>
          <w:rFonts w:ascii="Arial" w:hAnsi="Arial" w:cs="Arial"/>
          <w:shd w:val="clear" w:color="auto" w:fill="FFFFFF"/>
        </w:rPr>
        <w:t>Soweit nicht anders erwähnt, wird hier Ostdeutschland ohne Berlin betrachtet.</w:t>
      </w:r>
    </w:p>
    <w:p w14:paraId="7F7335DA" w14:textId="77777777" w:rsidR="00DE59EF" w:rsidRDefault="00DE59EF" w:rsidP="00130C1E">
      <w:pPr>
        <w:rPr>
          <w:rFonts w:ascii="Arial" w:hAnsi="Arial" w:cs="Arial"/>
          <w:shd w:val="clear" w:color="auto" w:fill="FFFFFF"/>
        </w:rPr>
      </w:pPr>
    </w:p>
    <w:p w14:paraId="01E5DB9E" w14:textId="77777777" w:rsidR="00A0257C" w:rsidRPr="00A0257C" w:rsidRDefault="00A0257C" w:rsidP="00130C1E">
      <w:pPr>
        <w:rPr>
          <w:rFonts w:ascii="Arial" w:hAnsi="Arial" w:cs="Arial"/>
        </w:rPr>
      </w:pPr>
      <w:r w:rsidRPr="00A0257C">
        <w:rPr>
          <w:rFonts w:ascii="Arial" w:hAnsi="Arial" w:cs="Arial"/>
          <w:shd w:val="clear" w:color="auto" w:fill="FFFFFF"/>
        </w:rPr>
        <w:t xml:space="preserve">Informationen zu den </w:t>
      </w:r>
      <w:r w:rsidRPr="00A0257C">
        <w:rPr>
          <w:rFonts w:ascii="Arial" w:hAnsi="Arial" w:cs="Arial"/>
          <w:b/>
          <w:shd w:val="clear" w:color="auto" w:fill="FFFFFF"/>
        </w:rPr>
        <w:t>Wanderungen über die Grenzen Deutschlands</w:t>
      </w:r>
      <w:r w:rsidRPr="00A0257C">
        <w:rPr>
          <w:rFonts w:ascii="Arial" w:hAnsi="Arial" w:cs="Arial"/>
          <w:shd w:val="clear" w:color="auto" w:fill="FFFFFF"/>
        </w:rPr>
        <w:t xml:space="preserve"> finden Sie hier: </w:t>
      </w:r>
      <w:hyperlink r:id="rId6" w:history="1">
        <w:r w:rsidRPr="00A0257C">
          <w:rPr>
            <w:rStyle w:val="Hyperlink"/>
            <w:rFonts w:ascii="Arial" w:hAnsi="Arial" w:cs="Arial"/>
          </w:rPr>
          <w:t>https://www.bpb.de/61640</w:t>
        </w:r>
      </w:hyperlink>
    </w:p>
    <w:p w14:paraId="6A26F3C5" w14:textId="77777777" w:rsidR="00A0257C" w:rsidRPr="00A0257C" w:rsidRDefault="00A0257C" w:rsidP="00130C1E">
      <w:pPr>
        <w:rPr>
          <w:rFonts w:ascii="Arial" w:hAnsi="Arial" w:cs="Arial"/>
          <w:shd w:val="clear" w:color="auto" w:fill="FFFFFF"/>
        </w:rPr>
      </w:pPr>
    </w:p>
    <w:p w14:paraId="7362AF52" w14:textId="77777777" w:rsidR="00A0257C" w:rsidRDefault="00A0257C" w:rsidP="00A0257C">
      <w:pPr>
        <w:rPr>
          <w:rFonts w:ascii="Arial" w:hAnsi="Arial" w:cs="Arial"/>
        </w:rPr>
      </w:pPr>
      <w:r w:rsidRPr="00A0257C">
        <w:rPr>
          <w:rFonts w:ascii="Arial" w:hAnsi="Arial" w:cs="Arial"/>
          <w:shd w:val="clear" w:color="auto" w:fill="FFFFFF"/>
        </w:rPr>
        <w:t>Informationen zu</w:t>
      </w:r>
      <w:r>
        <w:rPr>
          <w:rFonts w:ascii="Arial" w:hAnsi="Arial" w:cs="Arial"/>
          <w:shd w:val="clear" w:color="auto" w:fill="FFFFFF"/>
        </w:rPr>
        <w:t xml:space="preserve">r </w:t>
      </w:r>
      <w:r>
        <w:rPr>
          <w:rFonts w:ascii="Arial" w:hAnsi="Arial" w:cs="Arial"/>
          <w:b/>
          <w:shd w:val="clear" w:color="auto" w:fill="FFFFFF"/>
        </w:rPr>
        <w:t xml:space="preserve">Bevölkerungsentwicklung nach Bundesländern </w:t>
      </w:r>
      <w:r w:rsidRPr="00A0257C">
        <w:rPr>
          <w:rFonts w:ascii="Arial" w:hAnsi="Arial" w:cs="Arial"/>
          <w:shd w:val="clear" w:color="auto" w:fill="FFFFFF"/>
        </w:rPr>
        <w:t xml:space="preserve">finden Sie hier: </w:t>
      </w:r>
      <w:hyperlink r:id="rId7" w:history="1">
        <w:r w:rsidRPr="00293421">
          <w:rPr>
            <w:rStyle w:val="Hyperlink"/>
            <w:rFonts w:ascii="Arial" w:hAnsi="Arial" w:cs="Arial"/>
          </w:rPr>
          <w:t>https://www.bpb.de/61535</w:t>
        </w:r>
      </w:hyperlink>
    </w:p>
    <w:p w14:paraId="2BECDD11" w14:textId="77777777" w:rsidR="00A0257C" w:rsidRDefault="00A0257C" w:rsidP="00A0257C">
      <w:pPr>
        <w:rPr>
          <w:rFonts w:ascii="Arial" w:hAnsi="Arial" w:cs="Arial"/>
        </w:rPr>
      </w:pPr>
    </w:p>
    <w:p w14:paraId="38E9ADD1" w14:textId="77777777" w:rsidR="007322FB" w:rsidRPr="00475A37" w:rsidRDefault="007322FB" w:rsidP="00130C1E">
      <w:pPr>
        <w:rPr>
          <w:rFonts w:ascii="Arial" w:hAnsi="Arial" w:cs="Arial"/>
          <w:shd w:val="clear" w:color="auto" w:fill="FFFFFF"/>
        </w:rPr>
      </w:pPr>
      <w:r w:rsidRPr="00A0257C">
        <w:rPr>
          <w:rFonts w:ascii="Arial" w:hAnsi="Arial" w:cs="Arial"/>
          <w:shd w:val="clear" w:color="auto" w:fill="FFFFFF"/>
        </w:rPr>
        <w:t>Der </w:t>
      </w:r>
      <w:r w:rsidRPr="00A0257C">
        <w:rPr>
          <w:rStyle w:val="Fett"/>
          <w:rFonts w:ascii="Arial" w:hAnsi="Arial" w:cs="Arial"/>
          <w:shd w:val="clear" w:color="auto" w:fill="FFFFFF"/>
        </w:rPr>
        <w:t>Wanderungssaldo </w:t>
      </w:r>
      <w:r w:rsidRPr="00A0257C">
        <w:rPr>
          <w:rFonts w:ascii="Arial" w:hAnsi="Arial" w:cs="Arial"/>
          <w:shd w:val="clear" w:color="auto" w:fill="FFFFFF"/>
        </w:rPr>
        <w:t>ist</w:t>
      </w:r>
      <w:r w:rsidRPr="00475A37">
        <w:rPr>
          <w:rFonts w:ascii="Arial" w:hAnsi="Arial" w:cs="Arial"/>
          <w:shd w:val="clear" w:color="auto" w:fill="FFFFFF"/>
        </w:rPr>
        <w:t xml:space="preserve"> die Differenz zwischen Zu- und Abwanderung. Der Saldo ist positiv, wenn mehr Personen zuwandern als abwandern und negativ, wenn die Abwanderung überwiegt. Aus dem Wanderungssaldo können jedoch keine abschließenden Aussagen über das Ausmaß der Zu- und Abwanderung abgeleitet werden, da beispielsweise ein niedriger Wanderungssaldo auch das Ergebnis von sehr hohen Zu- und Abwanderungsströmen, die sich gegenseitig ausgleichen, sein kann.</w:t>
      </w:r>
    </w:p>
    <w:p w14:paraId="77BE0031" w14:textId="77777777" w:rsidR="00475A37" w:rsidRPr="00475A37" w:rsidRDefault="00475A37" w:rsidP="00130C1E">
      <w:pPr>
        <w:rPr>
          <w:rFonts w:ascii="Arial" w:hAnsi="Arial" w:cs="Arial"/>
          <w:shd w:val="clear" w:color="auto" w:fill="FFFFFF"/>
        </w:rPr>
      </w:pPr>
    </w:p>
    <w:p w14:paraId="4F1A4CC3" w14:textId="460DBE4C" w:rsidR="00670B9F" w:rsidRDefault="00F75311" w:rsidP="00130C1E">
      <w:pPr>
        <w:rPr>
          <w:rFonts w:ascii="Arial" w:hAnsi="Arial" w:cs="Arial"/>
          <w:shd w:val="clear" w:color="auto" w:fill="FFFFFF"/>
        </w:rPr>
      </w:pPr>
      <w:r w:rsidRPr="00475A37">
        <w:rPr>
          <w:rFonts w:ascii="Arial" w:hAnsi="Arial" w:cs="Arial"/>
          <w:shd w:val="clear" w:color="auto" w:fill="FFFFFF"/>
        </w:rPr>
        <w:t xml:space="preserve">Die Ergebnisse des </w:t>
      </w:r>
      <w:r w:rsidRPr="00C62CD3">
        <w:rPr>
          <w:rFonts w:ascii="Arial" w:hAnsi="Arial" w:cs="Arial"/>
          <w:b/>
          <w:shd w:val="clear" w:color="auto" w:fill="FFFFFF"/>
        </w:rPr>
        <w:t>Berichtsjahres 2016</w:t>
      </w:r>
      <w:r w:rsidRPr="00475A37">
        <w:rPr>
          <w:rFonts w:ascii="Arial" w:hAnsi="Arial" w:cs="Arial"/>
          <w:shd w:val="clear" w:color="auto" w:fill="FFFFFF"/>
        </w:rPr>
        <w:t xml:space="preserve"> sind aufgrund methodischer Änderungen und technischer Weiterentwicklungen nur bedingt mit den Vorjahreswerten </w:t>
      </w:r>
      <w:r w:rsidRPr="00475A37">
        <w:rPr>
          <w:rFonts w:ascii="Arial" w:hAnsi="Arial" w:cs="Arial"/>
          <w:shd w:val="clear" w:color="auto" w:fill="FFFFFF"/>
        </w:rPr>
        <w:lastRenderedPageBreak/>
        <w:t>vergleichbar. Die Genauigkeit der Ergebnisse ist aufgrund von Unstimmigkeiten in Zusammenhang mit der melderechtlichen Behandlung von Schutzsuchenden eingeschränkt.</w:t>
      </w:r>
      <w:r w:rsidR="00C62CD3">
        <w:rPr>
          <w:rFonts w:ascii="Arial" w:hAnsi="Arial" w:cs="Arial"/>
          <w:shd w:val="clear" w:color="auto" w:fill="FFFFFF"/>
        </w:rPr>
        <w:t xml:space="preserve"> </w:t>
      </w:r>
      <w:r w:rsidR="00C62CD3" w:rsidRPr="00C62CD3">
        <w:rPr>
          <w:rFonts w:ascii="Arial" w:hAnsi="Arial" w:cs="Arial"/>
          <w:shd w:val="clear" w:color="auto" w:fill="FFFFFF"/>
        </w:rPr>
        <w:t>Der Saldo der Wanderungen ist auf</w:t>
      </w:r>
      <w:r w:rsidR="00C62CD3">
        <w:rPr>
          <w:rFonts w:ascii="Arial" w:hAnsi="Arial" w:cs="Arial"/>
          <w:shd w:val="clear" w:color="auto" w:fill="FFFFFF"/>
        </w:rPr>
        <w:t>g</w:t>
      </w:r>
      <w:r w:rsidR="00C62CD3" w:rsidRPr="00C62CD3">
        <w:rPr>
          <w:rFonts w:ascii="Arial" w:hAnsi="Arial" w:cs="Arial"/>
          <w:shd w:val="clear" w:color="auto" w:fill="FFFFFF"/>
        </w:rPr>
        <w:t>rund von Fehlbuchungen nicht ausgeglichen.</w:t>
      </w:r>
    </w:p>
    <w:p w14:paraId="3EFFC382" w14:textId="77777777" w:rsidR="00DE59EF" w:rsidRDefault="00DE59EF" w:rsidP="00130C1E">
      <w:pPr>
        <w:rPr>
          <w:rFonts w:ascii="Arial" w:hAnsi="Arial" w:cs="Arial"/>
          <w:shd w:val="clear" w:color="auto" w:fill="FFFFFF"/>
        </w:rPr>
      </w:pPr>
    </w:p>
    <w:p w14:paraId="74FC36ED" w14:textId="77777777" w:rsidR="001B7D15" w:rsidRPr="00475A37" w:rsidRDefault="00DE59EF" w:rsidP="001B7D15">
      <w:pPr>
        <w:rPr>
          <w:rFonts w:ascii="Arial" w:hAnsi="Arial" w:cs="Arial"/>
          <w:sz w:val="20"/>
          <w:szCs w:val="20"/>
        </w:rPr>
      </w:pPr>
      <w:r>
        <w:rPr>
          <w:rFonts w:ascii="Arial" w:hAnsi="Arial" w:cs="Arial"/>
          <w:sz w:val="20"/>
          <w:szCs w:val="20"/>
        </w:rPr>
        <w:t>D</w:t>
      </w:r>
      <w:r w:rsidR="001B7D15" w:rsidRPr="00475A37">
        <w:rPr>
          <w:rFonts w:ascii="Arial" w:hAnsi="Arial" w:cs="Arial"/>
          <w:sz w:val="20"/>
          <w:szCs w:val="20"/>
        </w:rPr>
        <w:t xml:space="preserve">ieser Text ist unter der Creative Commons Lizenz </w:t>
      </w:r>
      <w:hyperlink r:id="rId8" w:tgtFrame="extern" w:history="1">
        <w:r w:rsidR="001B7D15" w:rsidRPr="00475A37">
          <w:rPr>
            <w:rFonts w:ascii="Arial" w:hAnsi="Arial" w:cs="Arial"/>
            <w:sz w:val="20"/>
            <w:szCs w:val="20"/>
          </w:rPr>
          <w:t>by-nc-nd/3.0/de/</w:t>
        </w:r>
      </w:hyperlink>
      <w:r w:rsidR="001B7D15" w:rsidRPr="00475A37">
        <w:rPr>
          <w:rFonts w:ascii="Arial" w:hAnsi="Arial" w:cs="Arial"/>
          <w:sz w:val="20"/>
          <w:szCs w:val="20"/>
        </w:rPr>
        <w:t xml:space="preserve"> veröffentlicht. </w:t>
      </w:r>
    </w:p>
    <w:p w14:paraId="0AD42719" w14:textId="77777777" w:rsidR="0021703A" w:rsidRPr="00670B9F" w:rsidRDefault="001B7D15">
      <w:pPr>
        <w:rPr>
          <w:rFonts w:ascii="Arial" w:hAnsi="Arial" w:cs="Arial"/>
          <w:i/>
        </w:rPr>
      </w:pPr>
      <w:r w:rsidRPr="00475A37">
        <w:rPr>
          <w:rFonts w:ascii="Arial" w:hAnsi="Arial" w:cs="Arial"/>
          <w:sz w:val="20"/>
          <w:szCs w:val="20"/>
        </w:rPr>
        <w:t>Bundeszentrale für politische Bildung 20</w:t>
      </w:r>
      <w:r w:rsidR="00BD5C4D" w:rsidRPr="00475A37">
        <w:rPr>
          <w:rFonts w:ascii="Arial" w:hAnsi="Arial" w:cs="Arial"/>
          <w:sz w:val="20"/>
          <w:szCs w:val="20"/>
        </w:rPr>
        <w:t>20</w:t>
      </w:r>
      <w:r w:rsidRPr="00475A37">
        <w:rPr>
          <w:rFonts w:ascii="Arial" w:hAnsi="Arial" w:cs="Arial"/>
          <w:sz w:val="20"/>
          <w:szCs w:val="20"/>
        </w:rPr>
        <w:t xml:space="preserve"> | </w:t>
      </w:r>
      <w:hyperlink r:id="rId9" w:history="1">
        <w:r w:rsidRPr="00475A37">
          <w:rPr>
            <w:rFonts w:ascii="Arial" w:hAnsi="Arial" w:cs="Arial"/>
            <w:sz w:val="20"/>
            <w:szCs w:val="20"/>
          </w:rPr>
          <w:t>www.bpb.de</w:t>
        </w:r>
      </w:hyperlink>
    </w:p>
    <w:sectPr w:rsidR="0021703A" w:rsidRPr="00670B9F">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C6AD35" w15:done="0"/>
  <w15:commentEx w15:paraId="69EF85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C6AD35" w16cid:durableId="229B4BCB"/>
  <w16cid:commentId w16cid:paraId="69EF85F8" w16cid:durableId="229B50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24E4B"/>
    <w:rsid w:val="0005792D"/>
    <w:rsid w:val="00070D8B"/>
    <w:rsid w:val="00076264"/>
    <w:rsid w:val="0009167D"/>
    <w:rsid w:val="000A06C1"/>
    <w:rsid w:val="000A20AA"/>
    <w:rsid w:val="000A7F9D"/>
    <w:rsid w:val="000C730A"/>
    <w:rsid w:val="000E2813"/>
    <w:rsid w:val="000F5548"/>
    <w:rsid w:val="000F55F6"/>
    <w:rsid w:val="00101A74"/>
    <w:rsid w:val="00104423"/>
    <w:rsid w:val="00111F49"/>
    <w:rsid w:val="001200F4"/>
    <w:rsid w:val="001221A4"/>
    <w:rsid w:val="0012432A"/>
    <w:rsid w:val="001269EF"/>
    <w:rsid w:val="00130C1E"/>
    <w:rsid w:val="0013120F"/>
    <w:rsid w:val="00163721"/>
    <w:rsid w:val="00163C9A"/>
    <w:rsid w:val="001662E8"/>
    <w:rsid w:val="001713B1"/>
    <w:rsid w:val="001715AF"/>
    <w:rsid w:val="00171D83"/>
    <w:rsid w:val="0017448A"/>
    <w:rsid w:val="00174B87"/>
    <w:rsid w:val="00181C1A"/>
    <w:rsid w:val="00183A44"/>
    <w:rsid w:val="001863C2"/>
    <w:rsid w:val="00186DC5"/>
    <w:rsid w:val="001974E4"/>
    <w:rsid w:val="001A3067"/>
    <w:rsid w:val="001B606B"/>
    <w:rsid w:val="001B7D15"/>
    <w:rsid w:val="001D198C"/>
    <w:rsid w:val="001D7E07"/>
    <w:rsid w:val="001E5E13"/>
    <w:rsid w:val="001E6A12"/>
    <w:rsid w:val="001F0077"/>
    <w:rsid w:val="001F7F43"/>
    <w:rsid w:val="00210E84"/>
    <w:rsid w:val="00212FA5"/>
    <w:rsid w:val="0021703A"/>
    <w:rsid w:val="0021766E"/>
    <w:rsid w:val="00236386"/>
    <w:rsid w:val="00244199"/>
    <w:rsid w:val="00244394"/>
    <w:rsid w:val="00260769"/>
    <w:rsid w:val="00266714"/>
    <w:rsid w:val="002676AC"/>
    <w:rsid w:val="0027516E"/>
    <w:rsid w:val="002766B9"/>
    <w:rsid w:val="0028024F"/>
    <w:rsid w:val="002B5C93"/>
    <w:rsid w:val="002C242C"/>
    <w:rsid w:val="002E7D46"/>
    <w:rsid w:val="00311A91"/>
    <w:rsid w:val="00361F46"/>
    <w:rsid w:val="00363D8E"/>
    <w:rsid w:val="003657B1"/>
    <w:rsid w:val="0038111C"/>
    <w:rsid w:val="003A6FDC"/>
    <w:rsid w:val="003B1043"/>
    <w:rsid w:val="003B2FF1"/>
    <w:rsid w:val="003B5A46"/>
    <w:rsid w:val="003C1F2C"/>
    <w:rsid w:val="003D3ABC"/>
    <w:rsid w:val="003E0426"/>
    <w:rsid w:val="003E0C4A"/>
    <w:rsid w:val="003E25B4"/>
    <w:rsid w:val="003F711C"/>
    <w:rsid w:val="00402B2C"/>
    <w:rsid w:val="0040662C"/>
    <w:rsid w:val="0041346D"/>
    <w:rsid w:val="004210B3"/>
    <w:rsid w:val="004242F8"/>
    <w:rsid w:val="004250EE"/>
    <w:rsid w:val="00425117"/>
    <w:rsid w:val="00431F68"/>
    <w:rsid w:val="00437C95"/>
    <w:rsid w:val="004554C0"/>
    <w:rsid w:val="00455ECF"/>
    <w:rsid w:val="00460C51"/>
    <w:rsid w:val="004643C7"/>
    <w:rsid w:val="00464F29"/>
    <w:rsid w:val="0046791C"/>
    <w:rsid w:val="004715C5"/>
    <w:rsid w:val="004731E5"/>
    <w:rsid w:val="00473F5D"/>
    <w:rsid w:val="00475A37"/>
    <w:rsid w:val="00475AB8"/>
    <w:rsid w:val="0047765A"/>
    <w:rsid w:val="00477EBE"/>
    <w:rsid w:val="00494DF9"/>
    <w:rsid w:val="004A2795"/>
    <w:rsid w:val="004A6A0F"/>
    <w:rsid w:val="004C15B6"/>
    <w:rsid w:val="004D59F0"/>
    <w:rsid w:val="004E6618"/>
    <w:rsid w:val="004F0DF6"/>
    <w:rsid w:val="004F2EB9"/>
    <w:rsid w:val="004F5774"/>
    <w:rsid w:val="0051310F"/>
    <w:rsid w:val="00514A82"/>
    <w:rsid w:val="005234DF"/>
    <w:rsid w:val="005533BA"/>
    <w:rsid w:val="005557C5"/>
    <w:rsid w:val="00563462"/>
    <w:rsid w:val="0057351D"/>
    <w:rsid w:val="00577775"/>
    <w:rsid w:val="00594628"/>
    <w:rsid w:val="005B4D9E"/>
    <w:rsid w:val="005C7778"/>
    <w:rsid w:val="005D1328"/>
    <w:rsid w:val="005E5C94"/>
    <w:rsid w:val="005F7382"/>
    <w:rsid w:val="00617540"/>
    <w:rsid w:val="00625C9B"/>
    <w:rsid w:val="0064270A"/>
    <w:rsid w:val="00652ACF"/>
    <w:rsid w:val="00652DD2"/>
    <w:rsid w:val="006556F0"/>
    <w:rsid w:val="00670B9F"/>
    <w:rsid w:val="0068567A"/>
    <w:rsid w:val="006A3317"/>
    <w:rsid w:val="006B1677"/>
    <w:rsid w:val="006B2F04"/>
    <w:rsid w:val="006D4EA9"/>
    <w:rsid w:val="0070122C"/>
    <w:rsid w:val="00704710"/>
    <w:rsid w:val="00722C39"/>
    <w:rsid w:val="007322FB"/>
    <w:rsid w:val="00740C0E"/>
    <w:rsid w:val="00743840"/>
    <w:rsid w:val="007443B1"/>
    <w:rsid w:val="00756491"/>
    <w:rsid w:val="00756A6D"/>
    <w:rsid w:val="00761231"/>
    <w:rsid w:val="00766238"/>
    <w:rsid w:val="0078292C"/>
    <w:rsid w:val="00793840"/>
    <w:rsid w:val="007B4AD0"/>
    <w:rsid w:val="007C3EFF"/>
    <w:rsid w:val="007D3B72"/>
    <w:rsid w:val="007E347B"/>
    <w:rsid w:val="007E4236"/>
    <w:rsid w:val="007E4C5C"/>
    <w:rsid w:val="007E7424"/>
    <w:rsid w:val="007F055F"/>
    <w:rsid w:val="007F4155"/>
    <w:rsid w:val="00812651"/>
    <w:rsid w:val="0082696E"/>
    <w:rsid w:val="00833813"/>
    <w:rsid w:val="00833EB8"/>
    <w:rsid w:val="00835E1B"/>
    <w:rsid w:val="00841E79"/>
    <w:rsid w:val="00841ECF"/>
    <w:rsid w:val="00843264"/>
    <w:rsid w:val="0085672F"/>
    <w:rsid w:val="008579A4"/>
    <w:rsid w:val="0086092F"/>
    <w:rsid w:val="00862957"/>
    <w:rsid w:val="00864E6C"/>
    <w:rsid w:val="0088239F"/>
    <w:rsid w:val="00883148"/>
    <w:rsid w:val="00892026"/>
    <w:rsid w:val="00895973"/>
    <w:rsid w:val="008A292E"/>
    <w:rsid w:val="008B2910"/>
    <w:rsid w:val="008B362E"/>
    <w:rsid w:val="008C59DD"/>
    <w:rsid w:val="008D0676"/>
    <w:rsid w:val="008D0CEB"/>
    <w:rsid w:val="008E0F4F"/>
    <w:rsid w:val="008E550C"/>
    <w:rsid w:val="009135B0"/>
    <w:rsid w:val="009219CE"/>
    <w:rsid w:val="00922D13"/>
    <w:rsid w:val="00932EC5"/>
    <w:rsid w:val="009418DE"/>
    <w:rsid w:val="009420D3"/>
    <w:rsid w:val="00950462"/>
    <w:rsid w:val="0095097C"/>
    <w:rsid w:val="00957E65"/>
    <w:rsid w:val="009635A6"/>
    <w:rsid w:val="00985446"/>
    <w:rsid w:val="00986482"/>
    <w:rsid w:val="0099599B"/>
    <w:rsid w:val="009A01C9"/>
    <w:rsid w:val="009A39DD"/>
    <w:rsid w:val="009B34B6"/>
    <w:rsid w:val="009C7AE9"/>
    <w:rsid w:val="009E0BFE"/>
    <w:rsid w:val="009E3A9C"/>
    <w:rsid w:val="009E5785"/>
    <w:rsid w:val="009F1743"/>
    <w:rsid w:val="00A0257C"/>
    <w:rsid w:val="00A07DF9"/>
    <w:rsid w:val="00A14D4F"/>
    <w:rsid w:val="00A20379"/>
    <w:rsid w:val="00A30C39"/>
    <w:rsid w:val="00A3520F"/>
    <w:rsid w:val="00A36099"/>
    <w:rsid w:val="00A37E7C"/>
    <w:rsid w:val="00A50399"/>
    <w:rsid w:val="00A563F5"/>
    <w:rsid w:val="00A57E98"/>
    <w:rsid w:val="00A665D1"/>
    <w:rsid w:val="00A853E6"/>
    <w:rsid w:val="00A86D33"/>
    <w:rsid w:val="00AA1895"/>
    <w:rsid w:val="00AC61BA"/>
    <w:rsid w:val="00AD308A"/>
    <w:rsid w:val="00AD5A2B"/>
    <w:rsid w:val="00AD7565"/>
    <w:rsid w:val="00AE73D2"/>
    <w:rsid w:val="00B0124C"/>
    <w:rsid w:val="00B046F9"/>
    <w:rsid w:val="00B15B38"/>
    <w:rsid w:val="00B26333"/>
    <w:rsid w:val="00B32082"/>
    <w:rsid w:val="00B330D7"/>
    <w:rsid w:val="00B33419"/>
    <w:rsid w:val="00B6099E"/>
    <w:rsid w:val="00B73F14"/>
    <w:rsid w:val="00B74018"/>
    <w:rsid w:val="00B812AB"/>
    <w:rsid w:val="00B958D4"/>
    <w:rsid w:val="00BA27C4"/>
    <w:rsid w:val="00BA37F8"/>
    <w:rsid w:val="00BC5FEF"/>
    <w:rsid w:val="00BC60BC"/>
    <w:rsid w:val="00BD2571"/>
    <w:rsid w:val="00BD5C4D"/>
    <w:rsid w:val="00BF2D38"/>
    <w:rsid w:val="00BF5551"/>
    <w:rsid w:val="00C23848"/>
    <w:rsid w:val="00C32A40"/>
    <w:rsid w:val="00C33977"/>
    <w:rsid w:val="00C46A1D"/>
    <w:rsid w:val="00C5712E"/>
    <w:rsid w:val="00C62CD3"/>
    <w:rsid w:val="00C65752"/>
    <w:rsid w:val="00C7374E"/>
    <w:rsid w:val="00C832FB"/>
    <w:rsid w:val="00C83F01"/>
    <w:rsid w:val="00C878A1"/>
    <w:rsid w:val="00CA5D69"/>
    <w:rsid w:val="00CA6550"/>
    <w:rsid w:val="00CB2761"/>
    <w:rsid w:val="00CC5C8D"/>
    <w:rsid w:val="00CC7933"/>
    <w:rsid w:val="00CD4881"/>
    <w:rsid w:val="00CE6004"/>
    <w:rsid w:val="00CF2201"/>
    <w:rsid w:val="00CF3BF7"/>
    <w:rsid w:val="00D06934"/>
    <w:rsid w:val="00D10100"/>
    <w:rsid w:val="00D17469"/>
    <w:rsid w:val="00D239C1"/>
    <w:rsid w:val="00D4298E"/>
    <w:rsid w:val="00D50139"/>
    <w:rsid w:val="00D6551E"/>
    <w:rsid w:val="00D67563"/>
    <w:rsid w:val="00D701D7"/>
    <w:rsid w:val="00D90271"/>
    <w:rsid w:val="00D94D02"/>
    <w:rsid w:val="00DA04D2"/>
    <w:rsid w:val="00DA0F72"/>
    <w:rsid w:val="00DB1472"/>
    <w:rsid w:val="00DC1022"/>
    <w:rsid w:val="00DE45D7"/>
    <w:rsid w:val="00DE59EF"/>
    <w:rsid w:val="00DF4935"/>
    <w:rsid w:val="00E120DD"/>
    <w:rsid w:val="00E17263"/>
    <w:rsid w:val="00E771E2"/>
    <w:rsid w:val="00E87B35"/>
    <w:rsid w:val="00EB0E7B"/>
    <w:rsid w:val="00ED0C9F"/>
    <w:rsid w:val="00ED7BBC"/>
    <w:rsid w:val="00EE5A3C"/>
    <w:rsid w:val="00EF2F99"/>
    <w:rsid w:val="00F02304"/>
    <w:rsid w:val="00F0757C"/>
    <w:rsid w:val="00F14B2A"/>
    <w:rsid w:val="00F20B03"/>
    <w:rsid w:val="00F23DFF"/>
    <w:rsid w:val="00F33357"/>
    <w:rsid w:val="00F35780"/>
    <w:rsid w:val="00F5143B"/>
    <w:rsid w:val="00F56CBA"/>
    <w:rsid w:val="00F62A17"/>
    <w:rsid w:val="00F71E76"/>
    <w:rsid w:val="00F75311"/>
    <w:rsid w:val="00F833D1"/>
    <w:rsid w:val="00F86A3C"/>
    <w:rsid w:val="00FA4969"/>
    <w:rsid w:val="00FB357F"/>
    <w:rsid w:val="00FB4674"/>
    <w:rsid w:val="00FE060A"/>
    <w:rsid w:val="00FE6DF1"/>
    <w:rsid w:val="00FE766D"/>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0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Kommentarzeichen">
    <w:name w:val="annotation reference"/>
    <w:basedOn w:val="Absatz-Standardschriftart"/>
    <w:uiPriority w:val="99"/>
    <w:semiHidden/>
    <w:unhideWhenUsed/>
    <w:rsid w:val="00181C1A"/>
    <w:rPr>
      <w:sz w:val="16"/>
      <w:szCs w:val="16"/>
    </w:rPr>
  </w:style>
  <w:style w:type="paragraph" w:styleId="Kommentartext">
    <w:name w:val="annotation text"/>
    <w:basedOn w:val="Standard"/>
    <w:link w:val="KommentartextZchn"/>
    <w:uiPriority w:val="99"/>
    <w:semiHidden/>
    <w:unhideWhenUsed/>
    <w:rsid w:val="00181C1A"/>
    <w:rPr>
      <w:sz w:val="20"/>
      <w:szCs w:val="20"/>
    </w:rPr>
  </w:style>
  <w:style w:type="character" w:customStyle="1" w:styleId="KommentartextZchn">
    <w:name w:val="Kommentartext Zchn"/>
    <w:basedOn w:val="Absatz-Standardschriftart"/>
    <w:link w:val="Kommentartext"/>
    <w:uiPriority w:val="99"/>
    <w:semiHidden/>
    <w:rsid w:val="00181C1A"/>
  </w:style>
  <w:style w:type="paragraph" w:styleId="Kommentarthema">
    <w:name w:val="annotation subject"/>
    <w:basedOn w:val="Kommentartext"/>
    <w:next w:val="Kommentartext"/>
    <w:link w:val="KommentarthemaZchn"/>
    <w:uiPriority w:val="99"/>
    <w:semiHidden/>
    <w:unhideWhenUsed/>
    <w:rsid w:val="00181C1A"/>
    <w:rPr>
      <w:b/>
      <w:bCs/>
    </w:rPr>
  </w:style>
  <w:style w:type="character" w:customStyle="1" w:styleId="KommentarthemaZchn">
    <w:name w:val="Kommentarthema Zchn"/>
    <w:basedOn w:val="KommentartextZchn"/>
    <w:link w:val="Kommentarthema"/>
    <w:uiPriority w:val="99"/>
    <w:semiHidden/>
    <w:rsid w:val="00181C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Kommentarzeichen">
    <w:name w:val="annotation reference"/>
    <w:basedOn w:val="Absatz-Standardschriftart"/>
    <w:uiPriority w:val="99"/>
    <w:semiHidden/>
    <w:unhideWhenUsed/>
    <w:rsid w:val="00181C1A"/>
    <w:rPr>
      <w:sz w:val="16"/>
      <w:szCs w:val="16"/>
    </w:rPr>
  </w:style>
  <w:style w:type="paragraph" w:styleId="Kommentartext">
    <w:name w:val="annotation text"/>
    <w:basedOn w:val="Standard"/>
    <w:link w:val="KommentartextZchn"/>
    <w:uiPriority w:val="99"/>
    <w:semiHidden/>
    <w:unhideWhenUsed/>
    <w:rsid w:val="00181C1A"/>
    <w:rPr>
      <w:sz w:val="20"/>
      <w:szCs w:val="20"/>
    </w:rPr>
  </w:style>
  <w:style w:type="character" w:customStyle="1" w:styleId="KommentartextZchn">
    <w:name w:val="Kommentartext Zchn"/>
    <w:basedOn w:val="Absatz-Standardschriftart"/>
    <w:link w:val="Kommentartext"/>
    <w:uiPriority w:val="99"/>
    <w:semiHidden/>
    <w:rsid w:val="00181C1A"/>
  </w:style>
  <w:style w:type="paragraph" w:styleId="Kommentarthema">
    <w:name w:val="annotation subject"/>
    <w:basedOn w:val="Kommentartext"/>
    <w:next w:val="Kommentartext"/>
    <w:link w:val="KommentarthemaZchn"/>
    <w:uiPriority w:val="99"/>
    <w:semiHidden/>
    <w:unhideWhenUsed/>
    <w:rsid w:val="00181C1A"/>
    <w:rPr>
      <w:b/>
      <w:bCs/>
    </w:rPr>
  </w:style>
  <w:style w:type="character" w:customStyle="1" w:styleId="KommentarthemaZchn">
    <w:name w:val="Kommentarthema Zchn"/>
    <w:basedOn w:val="KommentartextZchn"/>
    <w:link w:val="Kommentarthema"/>
    <w:uiPriority w:val="99"/>
    <w:semiHidden/>
    <w:rsid w:val="00181C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698548475">
      <w:bodyDiv w:val="1"/>
      <w:marLeft w:val="0"/>
      <w:marRight w:val="0"/>
      <w:marTop w:val="0"/>
      <w:marBottom w:val="0"/>
      <w:divBdr>
        <w:top w:val="none" w:sz="0" w:space="0" w:color="auto"/>
        <w:left w:val="none" w:sz="0" w:space="0" w:color="auto"/>
        <w:bottom w:val="none" w:sz="0" w:space="0" w:color="auto"/>
        <w:right w:val="none" w:sz="0" w:space="0" w:color="auto"/>
      </w:divBdr>
    </w:div>
    <w:div w:id="744375190">
      <w:bodyDiv w:val="1"/>
      <w:marLeft w:val="0"/>
      <w:marRight w:val="0"/>
      <w:marTop w:val="0"/>
      <w:marBottom w:val="0"/>
      <w:divBdr>
        <w:top w:val="none" w:sz="0" w:space="0" w:color="auto"/>
        <w:left w:val="none" w:sz="0" w:space="0" w:color="auto"/>
        <w:bottom w:val="none" w:sz="0" w:space="0" w:color="auto"/>
        <w:right w:val="none" w:sz="0" w:space="0" w:color="auto"/>
      </w:divBdr>
    </w:div>
    <w:div w:id="762149346">
      <w:bodyDiv w:val="1"/>
      <w:marLeft w:val="0"/>
      <w:marRight w:val="0"/>
      <w:marTop w:val="0"/>
      <w:marBottom w:val="0"/>
      <w:divBdr>
        <w:top w:val="none" w:sz="0" w:space="0" w:color="auto"/>
        <w:left w:val="none" w:sz="0" w:space="0" w:color="auto"/>
        <w:bottom w:val="none" w:sz="0" w:space="0" w:color="auto"/>
        <w:right w:val="none" w:sz="0" w:space="0" w:color="auto"/>
      </w:divBdr>
    </w:div>
    <w:div w:id="1531141857">
      <w:bodyDiv w:val="1"/>
      <w:marLeft w:val="0"/>
      <w:marRight w:val="0"/>
      <w:marTop w:val="0"/>
      <w:marBottom w:val="0"/>
      <w:divBdr>
        <w:top w:val="none" w:sz="0" w:space="0" w:color="auto"/>
        <w:left w:val="none" w:sz="0" w:space="0" w:color="auto"/>
        <w:bottom w:val="none" w:sz="0" w:space="0" w:color="auto"/>
        <w:right w:val="none" w:sz="0" w:space="0" w:color="auto"/>
      </w:divBdr>
    </w:div>
    <w:div w:id="164720554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hyperlink" Target="https://www.bpb.de/6153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pb.de/61640" TargetMode="Externa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pb.de" TargetMode="External"/><Relationship Id="rId14" Type="http://schemas.microsoft.com/office/2016/09/relationships/commentsIds" Target="commentsId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CCB44-042F-47DC-9A5E-ED131D2C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5623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4</cp:revision>
  <dcterms:created xsi:type="dcterms:W3CDTF">2020-07-02T09:32:00Z</dcterms:created>
  <dcterms:modified xsi:type="dcterms:W3CDTF">2020-08-11T08:40:00Z</dcterms:modified>
</cp:coreProperties>
</file>