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C002A9" w14:textId="2DCD8C64" w:rsidR="00213171" w:rsidRPr="00C25188" w:rsidRDefault="00213171" w:rsidP="00DB55B2">
      <w:pPr>
        <w:rPr>
          <w:rFonts w:ascii="Arial" w:hAnsi="Arial"/>
          <w:b/>
          <w:bCs/>
        </w:rPr>
      </w:pPr>
      <w:r w:rsidRPr="00C25188">
        <w:rPr>
          <w:rFonts w:ascii="Arial" w:hAnsi="Arial"/>
          <w:b/>
          <w:bCs/>
        </w:rPr>
        <w:t xml:space="preserve">Um Aussagen über die zukünftige Bevölkerungsentwicklung bzw. die Altersstruktur treffen zu können, hat das Statistische Bundesamt mehrere </w:t>
      </w:r>
      <w:r w:rsidR="009109C9" w:rsidRPr="00C25188">
        <w:rPr>
          <w:rFonts w:ascii="Arial" w:hAnsi="Arial"/>
          <w:b/>
          <w:bCs/>
        </w:rPr>
        <w:t>S</w:t>
      </w:r>
      <w:r w:rsidRPr="00C25188">
        <w:rPr>
          <w:rFonts w:ascii="Arial" w:hAnsi="Arial"/>
          <w:b/>
          <w:bCs/>
        </w:rPr>
        <w:t xml:space="preserve">zenarien mit unterschiedlichen Annahmen hinsichtlich der </w:t>
      </w:r>
      <w:r w:rsidR="00FC40E9" w:rsidRPr="00C25188">
        <w:rPr>
          <w:rFonts w:ascii="Arial" w:hAnsi="Arial"/>
          <w:b/>
          <w:bCs/>
        </w:rPr>
        <w:t>Geburtenhäufigkeit</w:t>
      </w:r>
      <w:r w:rsidRPr="00C25188">
        <w:rPr>
          <w:rFonts w:ascii="Arial" w:hAnsi="Arial"/>
          <w:b/>
          <w:bCs/>
        </w:rPr>
        <w:t xml:space="preserve">, der Lebenserwartung und des Wanderungssaldos berechnet. </w:t>
      </w:r>
      <w:r w:rsidR="002610D1" w:rsidRPr="00C25188">
        <w:rPr>
          <w:rFonts w:ascii="Arial" w:hAnsi="Arial"/>
          <w:b/>
          <w:bCs/>
        </w:rPr>
        <w:t>Laut Statistischem Bundesamt ist die demografische Alterung in Deutschland nicht nur ein Zukunftsthema, sondern bereits weit vorangeschritten.</w:t>
      </w:r>
    </w:p>
    <w:p w14:paraId="4D32F432" w14:textId="77777777" w:rsidR="00213171" w:rsidRPr="00C25188" w:rsidRDefault="00213171" w:rsidP="00213171">
      <w:pPr>
        <w:rPr>
          <w:rFonts w:ascii="Arial" w:hAnsi="Arial"/>
          <w:b/>
          <w:bCs/>
        </w:rPr>
      </w:pPr>
    </w:p>
    <w:p w14:paraId="666D08A1" w14:textId="77777777" w:rsidR="000E2F8B" w:rsidRDefault="007C7CA8">
      <w:r>
        <w:rPr>
          <w:rFonts w:ascii="Arial" w:hAnsi="Arial"/>
          <w:color w:val="FF0000"/>
        </w:rPr>
        <w:t>Fakten</w:t>
      </w:r>
    </w:p>
    <w:p w14:paraId="7FF100E5" w14:textId="77777777" w:rsidR="000E2F8B" w:rsidRPr="00573796" w:rsidRDefault="000E2F8B">
      <w:pPr>
        <w:rPr>
          <w:rFonts w:ascii="Arial" w:hAnsi="Arial"/>
        </w:rPr>
      </w:pPr>
    </w:p>
    <w:p w14:paraId="56BAC113" w14:textId="2FE0AFA9" w:rsidR="00BC5BAB" w:rsidRDefault="00C00527" w:rsidP="00D752EF">
      <w:pPr>
        <w:rPr>
          <w:rFonts w:ascii="Arial" w:hAnsi="Arial"/>
        </w:rPr>
      </w:pPr>
      <w:r w:rsidRPr="00573796">
        <w:rPr>
          <w:rFonts w:ascii="Arial" w:hAnsi="Arial"/>
        </w:rPr>
        <w:t xml:space="preserve">Die vom </w:t>
      </w:r>
      <w:r w:rsidR="00D752EF" w:rsidRPr="00573796">
        <w:rPr>
          <w:rFonts w:ascii="Arial" w:hAnsi="Arial"/>
        </w:rPr>
        <w:t>Statistische</w:t>
      </w:r>
      <w:r w:rsidRPr="00573796">
        <w:rPr>
          <w:rFonts w:ascii="Arial" w:hAnsi="Arial"/>
        </w:rPr>
        <w:t>n</w:t>
      </w:r>
      <w:r w:rsidR="00D752EF" w:rsidRPr="00573796">
        <w:rPr>
          <w:rFonts w:ascii="Arial" w:hAnsi="Arial"/>
        </w:rPr>
        <w:t xml:space="preserve"> Bundesamt </w:t>
      </w:r>
      <w:r w:rsidRPr="00573796">
        <w:rPr>
          <w:rFonts w:ascii="Arial" w:hAnsi="Arial"/>
        </w:rPr>
        <w:t>bereitgestellten Daten zeigen, dass der demografische Wandel in Deutschland bereits weit vorangeschritten ist und sich auch in Zukunft mit hoher Wahrscheinlichkeit weiter fortsetzen wird.</w:t>
      </w:r>
      <w:r w:rsidR="00D752EF" w:rsidRPr="000B1216">
        <w:rPr>
          <w:rFonts w:ascii="Arial" w:hAnsi="Arial"/>
        </w:rPr>
        <w:t xml:space="preserve"> </w:t>
      </w:r>
      <w:r w:rsidRPr="000B1216">
        <w:rPr>
          <w:rFonts w:ascii="Arial" w:hAnsi="Arial"/>
        </w:rPr>
        <w:t>So reduzierte sich d</w:t>
      </w:r>
      <w:r w:rsidR="00D752EF" w:rsidRPr="000B1216">
        <w:rPr>
          <w:rFonts w:ascii="Arial" w:hAnsi="Arial"/>
        </w:rPr>
        <w:t>er Anteil der unter 20-Jährigen an der Bevölkerung zwischen 19</w:t>
      </w:r>
      <w:r w:rsidR="00750228" w:rsidRPr="000B1216">
        <w:rPr>
          <w:rFonts w:ascii="Arial" w:hAnsi="Arial"/>
        </w:rPr>
        <w:t>7</w:t>
      </w:r>
      <w:r w:rsidR="00D752EF" w:rsidRPr="000B1216">
        <w:rPr>
          <w:rFonts w:ascii="Arial" w:hAnsi="Arial"/>
        </w:rPr>
        <w:t>0 und 20</w:t>
      </w:r>
      <w:r w:rsidR="000B1216" w:rsidRPr="000B1216">
        <w:rPr>
          <w:rFonts w:ascii="Arial" w:hAnsi="Arial"/>
        </w:rPr>
        <w:t>20</w:t>
      </w:r>
      <w:r w:rsidR="00D752EF" w:rsidRPr="000B1216">
        <w:rPr>
          <w:rFonts w:ascii="Arial" w:hAnsi="Arial"/>
        </w:rPr>
        <w:t xml:space="preserve"> von 29,7 auf 18,4 Prozent. Gleichzeitig stieg der Anteil der Personen, die 67 Jahre </w:t>
      </w:r>
      <w:r w:rsidR="001E13FE">
        <w:rPr>
          <w:rFonts w:ascii="Arial" w:hAnsi="Arial"/>
        </w:rPr>
        <w:t xml:space="preserve">oder </w:t>
      </w:r>
      <w:r w:rsidR="00D752EF" w:rsidRPr="000B1216">
        <w:rPr>
          <w:rFonts w:ascii="Arial" w:hAnsi="Arial"/>
        </w:rPr>
        <w:t>älter sind, von 11,1 auf 19,</w:t>
      </w:r>
      <w:r w:rsidR="000B1216" w:rsidRPr="000B1216">
        <w:rPr>
          <w:rFonts w:ascii="Arial" w:hAnsi="Arial"/>
        </w:rPr>
        <w:t>5</w:t>
      </w:r>
      <w:r w:rsidR="00D752EF" w:rsidRPr="000B1216">
        <w:rPr>
          <w:rFonts w:ascii="Arial" w:hAnsi="Arial"/>
        </w:rPr>
        <w:t xml:space="preserve"> Prozent.</w:t>
      </w:r>
    </w:p>
    <w:p w14:paraId="48688406" w14:textId="77777777" w:rsidR="00776D35" w:rsidRDefault="00776D35" w:rsidP="00D752EF">
      <w:pPr>
        <w:rPr>
          <w:rFonts w:ascii="Arial" w:hAnsi="Arial"/>
        </w:rPr>
      </w:pPr>
    </w:p>
    <w:p w14:paraId="52F29FD3" w14:textId="1CFE7F1D" w:rsidR="00750228" w:rsidRDefault="00D752EF" w:rsidP="00D752EF">
      <w:pPr>
        <w:rPr>
          <w:rFonts w:ascii="Arial" w:hAnsi="Arial"/>
        </w:rPr>
      </w:pPr>
      <w:r w:rsidRPr="00FE42E2">
        <w:rPr>
          <w:rFonts w:ascii="Arial" w:hAnsi="Arial"/>
        </w:rPr>
        <w:t xml:space="preserve">Ausgehend von moderaten Veränderungen bei der Geburtenhäufigkeit und Lebenserwartung </w:t>
      </w:r>
      <w:r w:rsidR="005444AE" w:rsidRPr="00FE42E2">
        <w:rPr>
          <w:rFonts w:ascii="Arial" w:hAnsi="Arial"/>
        </w:rPr>
        <w:t>bis 20</w:t>
      </w:r>
      <w:r w:rsidR="00FE42E2" w:rsidRPr="00FE42E2">
        <w:rPr>
          <w:rFonts w:ascii="Arial" w:hAnsi="Arial"/>
        </w:rPr>
        <w:t>7</w:t>
      </w:r>
      <w:r w:rsidR="005444AE" w:rsidRPr="00FE42E2">
        <w:rPr>
          <w:rFonts w:ascii="Arial" w:hAnsi="Arial"/>
        </w:rPr>
        <w:t xml:space="preserve">0 </w:t>
      </w:r>
      <w:r w:rsidRPr="00FE42E2">
        <w:rPr>
          <w:rFonts w:ascii="Arial" w:hAnsi="Arial"/>
        </w:rPr>
        <w:t xml:space="preserve">sowie einem </w:t>
      </w:r>
      <w:r w:rsidR="003711D4" w:rsidRPr="00FE42E2">
        <w:rPr>
          <w:rFonts w:ascii="Arial" w:hAnsi="Arial"/>
        </w:rPr>
        <w:t xml:space="preserve">positiven </w:t>
      </w:r>
      <w:r w:rsidRPr="00FE42E2">
        <w:rPr>
          <w:rFonts w:ascii="Arial" w:hAnsi="Arial"/>
        </w:rPr>
        <w:t>Wanderungssaldo</w:t>
      </w:r>
      <w:r w:rsidR="005444AE" w:rsidRPr="00FE42E2">
        <w:rPr>
          <w:rFonts w:ascii="Arial" w:hAnsi="Arial"/>
        </w:rPr>
        <w:t xml:space="preserve"> von durchschnittlich 2</w:t>
      </w:r>
      <w:r w:rsidR="00FE42E2" w:rsidRPr="00FE42E2">
        <w:rPr>
          <w:rFonts w:ascii="Arial" w:hAnsi="Arial"/>
        </w:rPr>
        <w:t>93</w:t>
      </w:r>
      <w:r w:rsidR="005444AE" w:rsidRPr="00FE42E2">
        <w:rPr>
          <w:rFonts w:ascii="Arial" w:hAnsi="Arial"/>
        </w:rPr>
        <w:t xml:space="preserve">.000 Personen pro Jahr </w:t>
      </w:r>
      <w:r w:rsidRPr="00FE42E2">
        <w:rPr>
          <w:rFonts w:ascii="Arial" w:hAnsi="Arial"/>
        </w:rPr>
        <w:t xml:space="preserve">(siehe </w:t>
      </w:r>
      <w:r w:rsidR="001E13FE">
        <w:rPr>
          <w:rFonts w:ascii="Arial" w:hAnsi="Arial"/>
        </w:rPr>
        <w:t xml:space="preserve">unten: </w:t>
      </w:r>
      <w:r w:rsidRPr="00FE42E2">
        <w:rPr>
          <w:rFonts w:ascii="Arial" w:hAnsi="Arial"/>
        </w:rPr>
        <w:t>Begriffe, methodische Anmerkungen oder Lesehilfen)</w:t>
      </w:r>
      <w:r w:rsidR="00750228" w:rsidRPr="00FE42E2">
        <w:rPr>
          <w:rFonts w:ascii="Arial" w:hAnsi="Arial"/>
        </w:rPr>
        <w:t xml:space="preserve"> wird der Anteil der 67-Jährigen und Älteren weiter stark zunehmen – von 20</w:t>
      </w:r>
      <w:r w:rsidR="00FE42E2" w:rsidRPr="00FE42E2">
        <w:rPr>
          <w:rFonts w:ascii="Arial" w:hAnsi="Arial"/>
        </w:rPr>
        <w:t>21</w:t>
      </w:r>
      <w:r w:rsidR="00750228" w:rsidRPr="00FE42E2">
        <w:rPr>
          <w:rFonts w:ascii="Arial" w:hAnsi="Arial"/>
        </w:rPr>
        <w:t xml:space="preserve"> bis 20</w:t>
      </w:r>
      <w:r w:rsidR="00FE42E2" w:rsidRPr="00FE42E2">
        <w:rPr>
          <w:rFonts w:ascii="Arial" w:hAnsi="Arial"/>
        </w:rPr>
        <w:t>7</w:t>
      </w:r>
      <w:r w:rsidR="00750228" w:rsidRPr="00FE42E2">
        <w:rPr>
          <w:rFonts w:ascii="Arial" w:hAnsi="Arial"/>
        </w:rPr>
        <w:t>0 von 19,</w:t>
      </w:r>
      <w:r w:rsidR="00FE42E2" w:rsidRPr="00FE42E2">
        <w:rPr>
          <w:rFonts w:ascii="Arial" w:hAnsi="Arial"/>
        </w:rPr>
        <w:t>6</w:t>
      </w:r>
      <w:r w:rsidR="00750228" w:rsidRPr="00FE42E2">
        <w:rPr>
          <w:rFonts w:ascii="Arial" w:hAnsi="Arial"/>
        </w:rPr>
        <w:t xml:space="preserve"> auf 2</w:t>
      </w:r>
      <w:r w:rsidR="00FE42E2" w:rsidRPr="00FE42E2">
        <w:rPr>
          <w:rFonts w:ascii="Arial" w:hAnsi="Arial"/>
        </w:rPr>
        <w:t>5</w:t>
      </w:r>
      <w:r w:rsidR="00750228" w:rsidRPr="00FE42E2">
        <w:rPr>
          <w:rFonts w:ascii="Arial" w:hAnsi="Arial"/>
        </w:rPr>
        <w:t>,</w:t>
      </w:r>
      <w:r w:rsidR="00FE42E2" w:rsidRPr="00FE42E2">
        <w:rPr>
          <w:rFonts w:ascii="Arial" w:hAnsi="Arial"/>
        </w:rPr>
        <w:t>6</w:t>
      </w:r>
      <w:r w:rsidR="00750228" w:rsidRPr="00FE42E2">
        <w:rPr>
          <w:rFonts w:ascii="Arial" w:hAnsi="Arial"/>
        </w:rPr>
        <w:t xml:space="preserve"> Prozent. Während der Anteil der unter 20-Jährigen </w:t>
      </w:r>
      <w:r w:rsidR="00E6131F">
        <w:rPr>
          <w:rFonts w:ascii="Arial" w:hAnsi="Arial"/>
        </w:rPr>
        <w:t xml:space="preserve">im Jahr 2070 nur leicht höher liegt als 2021 </w:t>
      </w:r>
      <w:r w:rsidR="00750228" w:rsidRPr="00FE42E2">
        <w:rPr>
          <w:rFonts w:ascii="Arial" w:hAnsi="Arial"/>
        </w:rPr>
        <w:t>(</w:t>
      </w:r>
      <w:r w:rsidR="00E6131F">
        <w:rPr>
          <w:rFonts w:ascii="Arial" w:hAnsi="Arial"/>
        </w:rPr>
        <w:t xml:space="preserve">18,9 gegenüber </w:t>
      </w:r>
      <w:r w:rsidR="005444AE" w:rsidRPr="00FE42E2">
        <w:rPr>
          <w:rFonts w:ascii="Arial" w:hAnsi="Arial"/>
        </w:rPr>
        <w:t>18,</w:t>
      </w:r>
      <w:r w:rsidR="00FE42E2" w:rsidRPr="00FE42E2">
        <w:rPr>
          <w:rFonts w:ascii="Arial" w:hAnsi="Arial"/>
        </w:rPr>
        <w:t>5</w:t>
      </w:r>
      <w:r w:rsidR="005444AE" w:rsidRPr="00FE42E2">
        <w:rPr>
          <w:rFonts w:ascii="Arial" w:hAnsi="Arial"/>
        </w:rPr>
        <w:t xml:space="preserve"> Prozent</w:t>
      </w:r>
      <w:r w:rsidR="00750228" w:rsidRPr="00FE42E2">
        <w:rPr>
          <w:rFonts w:ascii="Arial" w:hAnsi="Arial"/>
        </w:rPr>
        <w:t>), nimmt der Anteil der 20- bis unter 67-Jährigen zwischen 20</w:t>
      </w:r>
      <w:r w:rsidR="00FE42E2" w:rsidRPr="00FE42E2">
        <w:rPr>
          <w:rFonts w:ascii="Arial" w:hAnsi="Arial"/>
        </w:rPr>
        <w:t>21</w:t>
      </w:r>
      <w:r w:rsidR="00750228" w:rsidRPr="00FE42E2">
        <w:rPr>
          <w:rFonts w:ascii="Arial" w:hAnsi="Arial"/>
        </w:rPr>
        <w:t xml:space="preserve"> und 20</w:t>
      </w:r>
      <w:r w:rsidR="00FE42E2" w:rsidRPr="00FE42E2">
        <w:rPr>
          <w:rFonts w:ascii="Arial" w:hAnsi="Arial"/>
        </w:rPr>
        <w:t>7</w:t>
      </w:r>
      <w:r w:rsidR="00750228" w:rsidRPr="00FE42E2">
        <w:rPr>
          <w:rFonts w:ascii="Arial" w:hAnsi="Arial"/>
        </w:rPr>
        <w:t>0 von 6</w:t>
      </w:r>
      <w:r w:rsidR="00FE42E2" w:rsidRPr="00FE42E2">
        <w:rPr>
          <w:rFonts w:ascii="Arial" w:hAnsi="Arial"/>
        </w:rPr>
        <w:t>1</w:t>
      </w:r>
      <w:r w:rsidR="00750228" w:rsidRPr="00FE42E2">
        <w:rPr>
          <w:rFonts w:ascii="Arial" w:hAnsi="Arial"/>
        </w:rPr>
        <w:t>,</w:t>
      </w:r>
      <w:r w:rsidR="00FE42E2" w:rsidRPr="00FE42E2">
        <w:rPr>
          <w:rFonts w:ascii="Arial" w:hAnsi="Arial"/>
        </w:rPr>
        <w:t>8</w:t>
      </w:r>
      <w:r w:rsidR="00750228" w:rsidRPr="00FE42E2">
        <w:rPr>
          <w:rFonts w:ascii="Arial" w:hAnsi="Arial"/>
        </w:rPr>
        <w:t xml:space="preserve"> auf 5</w:t>
      </w:r>
      <w:r w:rsidR="00FE42E2" w:rsidRPr="00FE42E2">
        <w:rPr>
          <w:rFonts w:ascii="Arial" w:hAnsi="Arial"/>
        </w:rPr>
        <w:t>5</w:t>
      </w:r>
      <w:r w:rsidR="00750228" w:rsidRPr="00FE42E2">
        <w:rPr>
          <w:rFonts w:ascii="Arial" w:hAnsi="Arial"/>
        </w:rPr>
        <w:t>,</w:t>
      </w:r>
      <w:r w:rsidR="00FE42E2" w:rsidRPr="00FE42E2">
        <w:rPr>
          <w:rFonts w:ascii="Arial" w:hAnsi="Arial"/>
        </w:rPr>
        <w:t>5</w:t>
      </w:r>
      <w:r w:rsidR="00750228" w:rsidRPr="00FE42E2">
        <w:rPr>
          <w:rFonts w:ascii="Arial" w:hAnsi="Arial"/>
        </w:rPr>
        <w:t xml:space="preserve"> Prozent ab.</w:t>
      </w:r>
    </w:p>
    <w:p w14:paraId="78244017" w14:textId="77777777" w:rsidR="00776D35" w:rsidRDefault="00776D35" w:rsidP="00D752EF">
      <w:pPr>
        <w:rPr>
          <w:rFonts w:ascii="Arial" w:hAnsi="Arial"/>
        </w:rPr>
      </w:pPr>
    </w:p>
    <w:p w14:paraId="66FAEEC2" w14:textId="112B0BBD" w:rsidR="005444AE" w:rsidRDefault="003711D4" w:rsidP="003711D4">
      <w:pPr>
        <w:rPr>
          <w:rFonts w:ascii="Arial" w:hAnsi="Arial"/>
        </w:rPr>
      </w:pPr>
      <w:r w:rsidRPr="00505A40">
        <w:rPr>
          <w:rFonts w:ascii="Arial" w:hAnsi="Arial"/>
        </w:rPr>
        <w:t xml:space="preserve">In allen neun </w:t>
      </w:r>
      <w:r w:rsidR="00CE39AF" w:rsidRPr="00505A40">
        <w:rPr>
          <w:rFonts w:ascii="Arial" w:hAnsi="Arial"/>
        </w:rPr>
        <w:t>Hauptvarianten</w:t>
      </w:r>
      <w:r w:rsidRPr="00505A40">
        <w:rPr>
          <w:rFonts w:ascii="Arial" w:hAnsi="Arial"/>
        </w:rPr>
        <w:t xml:space="preserve"> der 1</w:t>
      </w:r>
      <w:r w:rsidR="00BA22A0" w:rsidRPr="00505A40">
        <w:rPr>
          <w:rFonts w:ascii="Arial" w:hAnsi="Arial"/>
        </w:rPr>
        <w:t>5</w:t>
      </w:r>
      <w:r w:rsidRPr="00505A40">
        <w:rPr>
          <w:rFonts w:ascii="Arial" w:hAnsi="Arial"/>
        </w:rPr>
        <w:t xml:space="preserve">. koordinierten Bevölkerungsvorausberechnung </w:t>
      </w:r>
      <w:r w:rsidR="00BC5BAB" w:rsidRPr="00505A40">
        <w:rPr>
          <w:rFonts w:ascii="Arial" w:hAnsi="Arial"/>
        </w:rPr>
        <w:t xml:space="preserve">des Statistischen Bundesamtes </w:t>
      </w:r>
      <w:r w:rsidRPr="00505A40">
        <w:rPr>
          <w:rFonts w:ascii="Arial" w:hAnsi="Arial"/>
        </w:rPr>
        <w:t>wird d</w:t>
      </w:r>
      <w:r w:rsidR="005444AE" w:rsidRPr="00505A40">
        <w:rPr>
          <w:rFonts w:ascii="Arial" w:hAnsi="Arial"/>
        </w:rPr>
        <w:t>er Anteil der Menschen im Erwerbsalter (20 bis 66 Jahre)</w:t>
      </w:r>
      <w:r w:rsidRPr="00505A40">
        <w:rPr>
          <w:rFonts w:ascii="Arial" w:hAnsi="Arial"/>
        </w:rPr>
        <w:t xml:space="preserve"> </w:t>
      </w:r>
      <w:r w:rsidR="00505A40" w:rsidRPr="00505A40">
        <w:rPr>
          <w:rFonts w:ascii="Arial" w:hAnsi="Arial"/>
        </w:rPr>
        <w:t xml:space="preserve">vor allem in den </w:t>
      </w:r>
      <w:r w:rsidR="005444AE" w:rsidRPr="00505A40">
        <w:rPr>
          <w:rFonts w:ascii="Arial" w:hAnsi="Arial"/>
        </w:rPr>
        <w:t>nächsten Jahren deutlich sinken</w:t>
      </w:r>
      <w:r w:rsidRPr="00505A40">
        <w:rPr>
          <w:rFonts w:ascii="Arial" w:hAnsi="Arial"/>
        </w:rPr>
        <w:t xml:space="preserve"> </w:t>
      </w:r>
      <w:r w:rsidR="005444AE" w:rsidRPr="00505A40">
        <w:rPr>
          <w:rFonts w:ascii="Arial" w:hAnsi="Arial"/>
        </w:rPr>
        <w:t xml:space="preserve">und </w:t>
      </w:r>
      <w:r w:rsidR="00505A40" w:rsidRPr="00505A40">
        <w:rPr>
          <w:rFonts w:ascii="Arial" w:hAnsi="Arial"/>
        </w:rPr>
        <w:t xml:space="preserve">bereits </w:t>
      </w:r>
      <w:r w:rsidR="005444AE" w:rsidRPr="00505A40">
        <w:rPr>
          <w:rFonts w:ascii="Arial" w:hAnsi="Arial"/>
        </w:rPr>
        <w:t>im Jahr 20</w:t>
      </w:r>
      <w:r w:rsidR="00505A40" w:rsidRPr="00505A40">
        <w:rPr>
          <w:rFonts w:ascii="Arial" w:hAnsi="Arial"/>
        </w:rPr>
        <w:t>40</w:t>
      </w:r>
      <w:r w:rsidR="005444AE" w:rsidRPr="00505A40">
        <w:rPr>
          <w:rFonts w:ascii="Arial" w:hAnsi="Arial"/>
        </w:rPr>
        <w:t xml:space="preserve"> </w:t>
      </w:r>
      <w:r w:rsidRPr="00505A40">
        <w:rPr>
          <w:rFonts w:ascii="Arial" w:hAnsi="Arial"/>
        </w:rPr>
        <w:t xml:space="preserve">zwischen </w:t>
      </w:r>
      <w:r w:rsidR="005444AE" w:rsidRPr="00505A40">
        <w:rPr>
          <w:rFonts w:ascii="Arial" w:hAnsi="Arial"/>
        </w:rPr>
        <w:t>5</w:t>
      </w:r>
      <w:r w:rsidR="00505A40" w:rsidRPr="00505A40">
        <w:rPr>
          <w:rFonts w:ascii="Arial" w:hAnsi="Arial"/>
        </w:rPr>
        <w:t>6</w:t>
      </w:r>
      <w:r w:rsidR="005444AE" w:rsidRPr="00505A40">
        <w:rPr>
          <w:rFonts w:ascii="Arial" w:hAnsi="Arial"/>
        </w:rPr>
        <w:t xml:space="preserve"> </w:t>
      </w:r>
      <w:r w:rsidRPr="00505A40">
        <w:rPr>
          <w:rFonts w:ascii="Arial" w:hAnsi="Arial"/>
        </w:rPr>
        <w:t xml:space="preserve">und </w:t>
      </w:r>
      <w:r w:rsidR="005444AE" w:rsidRPr="00505A40">
        <w:rPr>
          <w:rFonts w:ascii="Arial" w:hAnsi="Arial"/>
        </w:rPr>
        <w:t>5</w:t>
      </w:r>
      <w:r w:rsidR="00505A40" w:rsidRPr="00505A40">
        <w:rPr>
          <w:rFonts w:ascii="Arial" w:hAnsi="Arial"/>
        </w:rPr>
        <w:t>7</w:t>
      </w:r>
      <w:r w:rsidR="005444AE" w:rsidRPr="00505A40">
        <w:rPr>
          <w:rFonts w:ascii="Arial" w:hAnsi="Arial"/>
        </w:rPr>
        <w:t xml:space="preserve"> </w:t>
      </w:r>
      <w:r w:rsidRPr="00505A40">
        <w:rPr>
          <w:rFonts w:ascii="Arial" w:hAnsi="Arial"/>
        </w:rPr>
        <w:t>Prozent liegen</w:t>
      </w:r>
      <w:r w:rsidR="005444AE" w:rsidRPr="00505A40">
        <w:rPr>
          <w:rFonts w:ascii="Arial" w:hAnsi="Arial"/>
        </w:rPr>
        <w:t>.</w:t>
      </w:r>
      <w:r w:rsidRPr="00505A40">
        <w:rPr>
          <w:rFonts w:ascii="Arial" w:hAnsi="Arial"/>
        </w:rPr>
        <w:t xml:space="preserve"> </w:t>
      </w:r>
      <w:r w:rsidR="005444AE" w:rsidRPr="00505A40">
        <w:rPr>
          <w:rFonts w:ascii="Arial" w:hAnsi="Arial"/>
        </w:rPr>
        <w:t>Der Anteil der 67-Jährigen und Älteren wird dagegen in allen Hauptvarianten steigen. Ein besonders steiler</w:t>
      </w:r>
      <w:r w:rsidRPr="00505A40">
        <w:rPr>
          <w:rFonts w:ascii="Arial" w:hAnsi="Arial"/>
        </w:rPr>
        <w:t xml:space="preserve"> </w:t>
      </w:r>
      <w:r w:rsidR="005444AE" w:rsidRPr="00505A40">
        <w:rPr>
          <w:rFonts w:ascii="Arial" w:hAnsi="Arial"/>
        </w:rPr>
        <w:t>Anstieg ist bis 2040</w:t>
      </w:r>
      <w:r w:rsidRPr="00505A40">
        <w:rPr>
          <w:rFonts w:ascii="Arial" w:hAnsi="Arial"/>
        </w:rPr>
        <w:t xml:space="preserve"> </w:t>
      </w:r>
      <w:r w:rsidR="005444AE" w:rsidRPr="00CB5BDD">
        <w:rPr>
          <w:rFonts w:ascii="Arial" w:hAnsi="Arial"/>
        </w:rPr>
        <w:t>zu erwarten.</w:t>
      </w:r>
    </w:p>
    <w:p w14:paraId="3792F726" w14:textId="77777777" w:rsidR="00776D35" w:rsidRDefault="00776D35" w:rsidP="003711D4">
      <w:pPr>
        <w:rPr>
          <w:rFonts w:ascii="Arial" w:hAnsi="Arial"/>
        </w:rPr>
      </w:pPr>
    </w:p>
    <w:p w14:paraId="46891693" w14:textId="77777777" w:rsidR="00776D35" w:rsidRDefault="0091104D" w:rsidP="00C06F84">
      <w:pPr>
        <w:rPr>
          <w:rFonts w:ascii="Arial" w:hAnsi="Arial"/>
        </w:rPr>
      </w:pPr>
      <w:r w:rsidRPr="00CB5BDD">
        <w:rPr>
          <w:rFonts w:ascii="Arial" w:hAnsi="Arial"/>
        </w:rPr>
        <w:t>Die Zahl der Menschen im Alter ab 67 Jahren stieg zwischen 1990 und 20</w:t>
      </w:r>
      <w:r w:rsidR="00A42672" w:rsidRPr="00CB5BDD">
        <w:rPr>
          <w:rFonts w:ascii="Arial" w:hAnsi="Arial"/>
        </w:rPr>
        <w:t>21</w:t>
      </w:r>
      <w:r w:rsidRPr="00CB5BDD">
        <w:rPr>
          <w:rFonts w:ascii="Arial" w:hAnsi="Arial"/>
        </w:rPr>
        <w:t xml:space="preserve"> um 5</w:t>
      </w:r>
      <w:r w:rsidR="00A42672" w:rsidRPr="00CB5BDD">
        <w:rPr>
          <w:rFonts w:ascii="Arial" w:hAnsi="Arial"/>
        </w:rPr>
        <w:t>8</w:t>
      </w:r>
      <w:r w:rsidRPr="00CB5BDD">
        <w:rPr>
          <w:rFonts w:ascii="Arial" w:hAnsi="Arial"/>
        </w:rPr>
        <w:t xml:space="preserve"> Prozent von 10,4 auf 1</w:t>
      </w:r>
      <w:r w:rsidR="00CB5BDD" w:rsidRPr="00CB5BDD">
        <w:rPr>
          <w:rFonts w:ascii="Arial" w:hAnsi="Arial"/>
        </w:rPr>
        <w:t>6</w:t>
      </w:r>
      <w:r w:rsidRPr="00CB5BDD">
        <w:rPr>
          <w:rFonts w:ascii="Arial" w:hAnsi="Arial"/>
        </w:rPr>
        <w:t>,</w:t>
      </w:r>
      <w:r w:rsidR="00CB5BDD" w:rsidRPr="00CB5BDD">
        <w:rPr>
          <w:rFonts w:ascii="Arial" w:hAnsi="Arial"/>
        </w:rPr>
        <w:t>4</w:t>
      </w:r>
      <w:r w:rsidRPr="00CB5BDD">
        <w:rPr>
          <w:rFonts w:ascii="Arial" w:hAnsi="Arial"/>
        </w:rPr>
        <w:t xml:space="preserve"> Millionen. </w:t>
      </w:r>
      <w:r w:rsidR="00CB5BDD" w:rsidRPr="00CB5BDD">
        <w:rPr>
          <w:rFonts w:ascii="Arial" w:hAnsi="Arial"/>
        </w:rPr>
        <w:t>Bis Mitte der 2030er-Jahre wird diese Zahl um weitere rund 4 Millionen auf mindestens 20,0 Millionen wachsen</w:t>
      </w:r>
      <w:r w:rsidR="00F018E6" w:rsidRPr="00CB5BDD">
        <w:rPr>
          <w:rFonts w:ascii="Arial" w:hAnsi="Arial"/>
        </w:rPr>
        <w:t>.</w:t>
      </w:r>
      <w:r w:rsidR="00776D35">
        <w:rPr>
          <w:rFonts w:ascii="Arial" w:hAnsi="Arial"/>
        </w:rPr>
        <w:t xml:space="preserve"> </w:t>
      </w:r>
      <w:r w:rsidR="00FE3B7E" w:rsidRPr="00674A54">
        <w:rPr>
          <w:rFonts w:ascii="Arial" w:hAnsi="Arial"/>
        </w:rPr>
        <w:t xml:space="preserve">Auch die Zahl der </w:t>
      </w:r>
      <w:proofErr w:type="spellStart"/>
      <w:r w:rsidRPr="00674A54">
        <w:rPr>
          <w:rFonts w:ascii="Arial" w:hAnsi="Arial"/>
        </w:rPr>
        <w:t>Hochaltrigen</w:t>
      </w:r>
      <w:proofErr w:type="spellEnd"/>
      <w:r w:rsidRPr="00674A54">
        <w:rPr>
          <w:rFonts w:ascii="Arial" w:hAnsi="Arial"/>
        </w:rPr>
        <w:t xml:space="preserve"> </w:t>
      </w:r>
      <w:r w:rsidR="00FE3B7E" w:rsidRPr="00674A54">
        <w:rPr>
          <w:rFonts w:ascii="Arial" w:hAnsi="Arial"/>
        </w:rPr>
        <w:t>hat sich stark verändert: Zwischen 1970 und 20</w:t>
      </w:r>
      <w:r w:rsidR="00674A54" w:rsidRPr="00674A54">
        <w:rPr>
          <w:rFonts w:ascii="Arial" w:hAnsi="Arial"/>
        </w:rPr>
        <w:t>21</w:t>
      </w:r>
      <w:r w:rsidR="00FE3B7E" w:rsidRPr="00674A54">
        <w:rPr>
          <w:rFonts w:ascii="Arial" w:hAnsi="Arial"/>
        </w:rPr>
        <w:t xml:space="preserve"> stieg die Zahl der 80-Jährigen und Älteren von 1,2 auf </w:t>
      </w:r>
      <w:r w:rsidR="00674A54" w:rsidRPr="00674A54">
        <w:rPr>
          <w:rFonts w:ascii="Arial" w:hAnsi="Arial"/>
        </w:rPr>
        <w:t>6</w:t>
      </w:r>
      <w:r w:rsidR="00FE3B7E" w:rsidRPr="00674A54">
        <w:rPr>
          <w:rFonts w:ascii="Arial" w:hAnsi="Arial"/>
        </w:rPr>
        <w:t>,</w:t>
      </w:r>
      <w:r w:rsidR="00674A54" w:rsidRPr="00674A54">
        <w:rPr>
          <w:rFonts w:ascii="Arial" w:hAnsi="Arial"/>
        </w:rPr>
        <w:t>1</w:t>
      </w:r>
      <w:r w:rsidR="00FE3B7E" w:rsidRPr="00674A54">
        <w:rPr>
          <w:rFonts w:ascii="Arial" w:hAnsi="Arial"/>
        </w:rPr>
        <w:t xml:space="preserve"> Millionen und ihr Anteil an der Gesamtbevölkerung erhöhte</w:t>
      </w:r>
      <w:r w:rsidR="0098294D" w:rsidRPr="00674A54">
        <w:rPr>
          <w:rFonts w:ascii="Arial" w:hAnsi="Arial"/>
        </w:rPr>
        <w:t xml:space="preserve"> </w:t>
      </w:r>
      <w:r w:rsidR="00F018E6" w:rsidRPr="00674A54">
        <w:rPr>
          <w:rFonts w:ascii="Arial" w:hAnsi="Arial"/>
        </w:rPr>
        <w:t xml:space="preserve">sich von 1,9 auf </w:t>
      </w:r>
      <w:r w:rsidR="00674A54" w:rsidRPr="00674A54">
        <w:rPr>
          <w:rFonts w:ascii="Arial" w:hAnsi="Arial"/>
        </w:rPr>
        <w:t>7,3</w:t>
      </w:r>
      <w:r w:rsidR="00776D35">
        <w:rPr>
          <w:rFonts w:ascii="Arial" w:hAnsi="Arial"/>
        </w:rPr>
        <w:t xml:space="preserve"> Prozent.</w:t>
      </w:r>
    </w:p>
    <w:p w14:paraId="25F0F4B9" w14:textId="77777777" w:rsidR="00776D35" w:rsidRDefault="00776D35" w:rsidP="00C06F84">
      <w:pPr>
        <w:rPr>
          <w:rFonts w:ascii="Arial" w:hAnsi="Arial"/>
        </w:rPr>
      </w:pPr>
    </w:p>
    <w:p w14:paraId="2F6A66FB" w14:textId="27E91BB3" w:rsidR="00CD5C31" w:rsidRDefault="00CD5C31" w:rsidP="00C06F84">
      <w:pPr>
        <w:rPr>
          <w:rFonts w:ascii="Arial" w:hAnsi="Arial"/>
        </w:rPr>
      </w:pPr>
      <w:r w:rsidRPr="00BC0353">
        <w:rPr>
          <w:rFonts w:ascii="Arial" w:hAnsi="Arial"/>
        </w:rPr>
        <w:t>Die Zahl der Menschen ab 80 Jahren wird noch bis etwa 2030 bei rund 6 Millionen liegen. Ab Anfang der 2030er-Jahre wird sie dann für etwa 20 Jahre kontinuierlich zunehmen u</w:t>
      </w:r>
      <w:r w:rsidRPr="009B664E">
        <w:rPr>
          <w:rFonts w:ascii="Arial" w:hAnsi="Arial"/>
        </w:rPr>
        <w:t xml:space="preserve">nd im Jahr 2050 </w:t>
      </w:r>
      <w:r w:rsidR="00C06F84" w:rsidRPr="009B664E">
        <w:rPr>
          <w:rFonts w:ascii="Arial" w:hAnsi="Arial"/>
        </w:rPr>
        <w:t xml:space="preserve">nach der hier betrachteten Variante auf </w:t>
      </w:r>
      <w:r w:rsidR="008D0A31">
        <w:rPr>
          <w:rFonts w:ascii="Arial" w:hAnsi="Arial"/>
        </w:rPr>
        <w:t xml:space="preserve">gut </w:t>
      </w:r>
      <w:r w:rsidR="003E2129" w:rsidRPr="009B664E">
        <w:rPr>
          <w:rFonts w:ascii="Arial" w:hAnsi="Arial"/>
        </w:rPr>
        <w:t xml:space="preserve">9,1 </w:t>
      </w:r>
      <w:r w:rsidRPr="009B664E">
        <w:rPr>
          <w:rFonts w:ascii="Arial" w:hAnsi="Arial"/>
        </w:rPr>
        <w:t>Millionen </w:t>
      </w:r>
      <w:r w:rsidR="009B664E">
        <w:rPr>
          <w:rFonts w:ascii="Arial" w:hAnsi="Arial"/>
        </w:rPr>
        <w:t>steigen</w:t>
      </w:r>
      <w:r w:rsidRPr="009B664E">
        <w:rPr>
          <w:rFonts w:ascii="Arial" w:hAnsi="Arial"/>
        </w:rPr>
        <w:t xml:space="preserve">. </w:t>
      </w:r>
      <w:r w:rsidRPr="008D0A31">
        <w:rPr>
          <w:rFonts w:ascii="Arial" w:hAnsi="Arial"/>
        </w:rPr>
        <w:t xml:space="preserve">Zwischen 2050 und 2060 wird die Zahl der Menschen ab 80 Jahren aufgrund der Sterblichkeit der stark besetzten Jahrgänge um </w:t>
      </w:r>
      <w:r w:rsidR="009B664E" w:rsidRPr="008D0A31">
        <w:rPr>
          <w:rFonts w:ascii="Arial" w:hAnsi="Arial"/>
        </w:rPr>
        <w:t xml:space="preserve">rund </w:t>
      </w:r>
      <w:r w:rsidRPr="008D0A31">
        <w:rPr>
          <w:rFonts w:ascii="Arial" w:hAnsi="Arial"/>
        </w:rPr>
        <w:t>Million</w:t>
      </w:r>
      <w:r w:rsidR="009B664E" w:rsidRPr="008D0A31">
        <w:rPr>
          <w:rFonts w:ascii="Arial" w:hAnsi="Arial"/>
        </w:rPr>
        <w:t xml:space="preserve"> </w:t>
      </w:r>
      <w:r w:rsidRPr="008D0A31">
        <w:rPr>
          <w:rFonts w:ascii="Arial" w:hAnsi="Arial"/>
        </w:rPr>
        <w:t xml:space="preserve">sinken. Danach kann sie jedoch bis 2070 um etwa dieselbe Größenordnung wieder zunehmen, da dann die Kinder der Babyboomer-Generation ins hohe Alter kommen ("Echo-Effekt"). Auch </w:t>
      </w:r>
      <w:r w:rsidR="00822822">
        <w:rPr>
          <w:rFonts w:ascii="Arial" w:hAnsi="Arial"/>
        </w:rPr>
        <w:t xml:space="preserve">viele der rund um das Jahr 2015 </w:t>
      </w:r>
      <w:r w:rsidRPr="008D0A31">
        <w:rPr>
          <w:rFonts w:ascii="Arial" w:hAnsi="Arial"/>
        </w:rPr>
        <w:t>Zu</w:t>
      </w:r>
      <w:r w:rsidR="00822822">
        <w:rPr>
          <w:rFonts w:ascii="Arial" w:hAnsi="Arial"/>
        </w:rPr>
        <w:t>ge</w:t>
      </w:r>
      <w:r w:rsidRPr="008D0A31">
        <w:rPr>
          <w:rFonts w:ascii="Arial" w:hAnsi="Arial"/>
        </w:rPr>
        <w:t>wander</w:t>
      </w:r>
      <w:r w:rsidR="00822822">
        <w:rPr>
          <w:rFonts w:ascii="Arial" w:hAnsi="Arial"/>
        </w:rPr>
        <w:t xml:space="preserve">ten </w:t>
      </w:r>
      <w:r w:rsidRPr="008D0A31">
        <w:rPr>
          <w:rFonts w:ascii="Arial" w:hAnsi="Arial"/>
        </w:rPr>
        <w:t>erreichen</w:t>
      </w:r>
      <w:r w:rsidR="00822822">
        <w:rPr>
          <w:rFonts w:ascii="Arial" w:hAnsi="Arial"/>
        </w:rPr>
        <w:t xml:space="preserve"> in der zweiten Hälfte der 2060er-Jahre </w:t>
      </w:r>
      <w:r w:rsidRPr="008D0A31">
        <w:rPr>
          <w:rFonts w:ascii="Arial" w:hAnsi="Arial"/>
        </w:rPr>
        <w:t xml:space="preserve">dieses </w:t>
      </w:r>
      <w:r w:rsidR="00822822">
        <w:rPr>
          <w:rFonts w:ascii="Arial" w:hAnsi="Arial"/>
        </w:rPr>
        <w:t xml:space="preserve">hohe </w:t>
      </w:r>
      <w:r w:rsidRPr="008D0A31">
        <w:rPr>
          <w:rFonts w:ascii="Arial" w:hAnsi="Arial"/>
        </w:rPr>
        <w:t>Alter.</w:t>
      </w:r>
      <w:r w:rsidR="00B6353F" w:rsidRPr="00B6353F">
        <w:rPr>
          <w:rFonts w:ascii="Arial" w:hAnsi="Arial"/>
        </w:rPr>
        <w:t xml:space="preserve"> </w:t>
      </w:r>
      <w:r w:rsidR="00B6353F">
        <w:rPr>
          <w:rFonts w:ascii="Arial" w:hAnsi="Arial"/>
        </w:rPr>
        <w:t>N</w:t>
      </w:r>
      <w:r w:rsidR="00B6353F" w:rsidRPr="009B664E">
        <w:rPr>
          <w:rFonts w:ascii="Arial" w:hAnsi="Arial"/>
        </w:rPr>
        <w:t>ach der hier betrachteten Variante</w:t>
      </w:r>
      <w:r w:rsidR="00B6353F">
        <w:rPr>
          <w:rFonts w:ascii="Arial" w:hAnsi="Arial"/>
        </w:rPr>
        <w:t xml:space="preserve"> gehört im Jahr 2070 jede neunte Person in Deutschland zur Gruppe der </w:t>
      </w:r>
      <w:r w:rsidR="00B6353F" w:rsidRPr="00674A54">
        <w:rPr>
          <w:rFonts w:ascii="Arial" w:hAnsi="Arial"/>
        </w:rPr>
        <w:t xml:space="preserve">80-Jährigen </w:t>
      </w:r>
      <w:r w:rsidR="00B6353F">
        <w:rPr>
          <w:rFonts w:ascii="Arial" w:hAnsi="Arial"/>
        </w:rPr>
        <w:t xml:space="preserve">und </w:t>
      </w:r>
      <w:r w:rsidR="00B6353F" w:rsidRPr="00674A54">
        <w:rPr>
          <w:rFonts w:ascii="Arial" w:hAnsi="Arial"/>
        </w:rPr>
        <w:t xml:space="preserve">Älteren </w:t>
      </w:r>
      <w:r w:rsidR="00B6353F">
        <w:rPr>
          <w:rFonts w:ascii="Arial" w:hAnsi="Arial"/>
        </w:rPr>
        <w:t xml:space="preserve">(11,1 </w:t>
      </w:r>
      <w:r w:rsidR="00B6353F" w:rsidRPr="00674A54">
        <w:rPr>
          <w:rFonts w:ascii="Arial" w:hAnsi="Arial"/>
        </w:rPr>
        <w:t>Prozent</w:t>
      </w:r>
      <w:r w:rsidR="00B6353F">
        <w:rPr>
          <w:rFonts w:ascii="Arial" w:hAnsi="Arial"/>
        </w:rPr>
        <w:t>)</w:t>
      </w:r>
      <w:r w:rsidR="00B6353F" w:rsidRPr="00674A54">
        <w:rPr>
          <w:rFonts w:ascii="Arial" w:hAnsi="Arial"/>
        </w:rPr>
        <w:t>.</w:t>
      </w:r>
    </w:p>
    <w:p w14:paraId="0BD254D4" w14:textId="77777777" w:rsidR="00776D35" w:rsidRDefault="00776D35" w:rsidP="00C06F84">
      <w:pPr>
        <w:rPr>
          <w:rFonts w:ascii="Arial" w:hAnsi="Arial"/>
        </w:rPr>
      </w:pPr>
    </w:p>
    <w:p w14:paraId="0FA5089E" w14:textId="2C21833F" w:rsidR="00324901" w:rsidRDefault="00E33EF6" w:rsidP="005D6594">
      <w:pPr>
        <w:rPr>
          <w:rFonts w:ascii="Arial" w:hAnsi="Arial"/>
        </w:rPr>
      </w:pPr>
      <w:r>
        <w:rPr>
          <w:rFonts w:ascii="Arial" w:hAnsi="Arial"/>
        </w:rPr>
        <w:t>N</w:t>
      </w:r>
      <w:r w:rsidRPr="002965F7">
        <w:rPr>
          <w:rFonts w:ascii="Arial" w:hAnsi="Arial"/>
        </w:rPr>
        <w:t xml:space="preserve">ach der </w:t>
      </w:r>
      <w:r w:rsidR="007C2D24">
        <w:rPr>
          <w:rFonts w:ascii="Arial" w:hAnsi="Arial"/>
        </w:rPr>
        <w:t>Wiederv</w:t>
      </w:r>
      <w:r w:rsidRPr="002965F7">
        <w:rPr>
          <w:rFonts w:ascii="Arial" w:hAnsi="Arial"/>
        </w:rPr>
        <w:t xml:space="preserve">ereinigung </w:t>
      </w:r>
      <w:r w:rsidR="007C2D24">
        <w:rPr>
          <w:rFonts w:ascii="Arial" w:hAnsi="Arial"/>
        </w:rPr>
        <w:t xml:space="preserve">Deutschlands </w:t>
      </w:r>
      <w:r>
        <w:rPr>
          <w:rFonts w:ascii="Arial" w:hAnsi="Arial"/>
        </w:rPr>
        <w:t>stieg d</w:t>
      </w:r>
      <w:r w:rsidR="00CE39AF" w:rsidRPr="002965F7">
        <w:rPr>
          <w:rFonts w:ascii="Arial" w:hAnsi="Arial"/>
        </w:rPr>
        <w:t xml:space="preserve">ie Bevölkerungszahl </w:t>
      </w:r>
      <w:r w:rsidR="00A03E27" w:rsidRPr="002965F7">
        <w:rPr>
          <w:rFonts w:ascii="Arial" w:hAnsi="Arial"/>
        </w:rPr>
        <w:t>vor allem durch die</w:t>
      </w:r>
      <w:r w:rsidR="004D73D8" w:rsidRPr="002965F7">
        <w:rPr>
          <w:rFonts w:ascii="Arial" w:hAnsi="Arial"/>
        </w:rPr>
        <w:t xml:space="preserve"> </w:t>
      </w:r>
      <w:r w:rsidR="00A03E27" w:rsidRPr="002965F7">
        <w:rPr>
          <w:rFonts w:ascii="Arial" w:hAnsi="Arial"/>
        </w:rPr>
        <w:t>Zuwanderung aus den ehemaligen sozialistischen Staaten Europas und der ehemaligen</w:t>
      </w:r>
      <w:r w:rsidR="004D73D8" w:rsidRPr="002965F7">
        <w:rPr>
          <w:rFonts w:ascii="Arial" w:hAnsi="Arial"/>
        </w:rPr>
        <w:t xml:space="preserve"> </w:t>
      </w:r>
      <w:r w:rsidR="00A11CA0" w:rsidRPr="002965F7">
        <w:rPr>
          <w:rFonts w:ascii="Arial" w:hAnsi="Arial"/>
        </w:rPr>
        <w:t>Sowjetunion</w:t>
      </w:r>
      <w:r>
        <w:rPr>
          <w:rFonts w:ascii="Arial" w:hAnsi="Arial"/>
        </w:rPr>
        <w:t xml:space="preserve"> </w:t>
      </w:r>
      <w:r w:rsidRPr="007C2D24">
        <w:rPr>
          <w:rFonts w:ascii="Arial" w:hAnsi="Arial"/>
        </w:rPr>
        <w:t>sowie durch die verstärkte Einreise von Asyl- bzw. Schutzsuchenden Anfang der 1990er-Jahr</w:t>
      </w:r>
      <w:r w:rsidR="007C2D24">
        <w:rPr>
          <w:rFonts w:ascii="Arial" w:hAnsi="Arial"/>
        </w:rPr>
        <w:t>e</w:t>
      </w:r>
      <w:r w:rsidR="00A03E27" w:rsidRPr="007C2D24">
        <w:rPr>
          <w:rFonts w:ascii="Arial" w:hAnsi="Arial"/>
        </w:rPr>
        <w:t xml:space="preserve">. </w:t>
      </w:r>
      <w:r w:rsidR="007C2D24" w:rsidRPr="007C2D24">
        <w:rPr>
          <w:rFonts w:ascii="Arial" w:hAnsi="Arial"/>
        </w:rPr>
        <w:t>Jedoch war a</w:t>
      </w:r>
      <w:r w:rsidR="00A11CA0" w:rsidRPr="007C2D24">
        <w:rPr>
          <w:rFonts w:ascii="Arial" w:hAnsi="Arial"/>
        </w:rPr>
        <w:t>b 200</w:t>
      </w:r>
      <w:r w:rsidR="007C2D24" w:rsidRPr="007C2D24">
        <w:rPr>
          <w:rFonts w:ascii="Arial" w:hAnsi="Arial"/>
        </w:rPr>
        <w:t>1</w:t>
      </w:r>
      <w:r w:rsidR="00A11CA0" w:rsidRPr="007C2D24">
        <w:rPr>
          <w:rFonts w:ascii="Arial" w:hAnsi="Arial"/>
        </w:rPr>
        <w:t xml:space="preserve"> </w:t>
      </w:r>
      <w:r w:rsidR="00A03E27" w:rsidRPr="007C2D24">
        <w:rPr>
          <w:rFonts w:ascii="Arial" w:hAnsi="Arial"/>
        </w:rPr>
        <w:t xml:space="preserve">der </w:t>
      </w:r>
      <w:r w:rsidR="005D6594" w:rsidRPr="007C2D24">
        <w:rPr>
          <w:rFonts w:ascii="Arial" w:hAnsi="Arial"/>
        </w:rPr>
        <w:t xml:space="preserve">positive </w:t>
      </w:r>
      <w:r w:rsidR="00A03E27" w:rsidRPr="007C2D24">
        <w:rPr>
          <w:rFonts w:ascii="Arial" w:hAnsi="Arial"/>
        </w:rPr>
        <w:t xml:space="preserve">Wanderungssaldo </w:t>
      </w:r>
      <w:r w:rsidR="00A11CA0" w:rsidRPr="007C2D24">
        <w:rPr>
          <w:rFonts w:ascii="Arial" w:hAnsi="Arial"/>
        </w:rPr>
        <w:t xml:space="preserve">und </w:t>
      </w:r>
      <w:r w:rsidR="007C2D24" w:rsidRPr="007C2D24">
        <w:rPr>
          <w:rFonts w:ascii="Arial" w:hAnsi="Arial"/>
        </w:rPr>
        <w:t xml:space="preserve">ab 2002 </w:t>
      </w:r>
      <w:r w:rsidR="00A03E27" w:rsidRPr="007C2D24">
        <w:rPr>
          <w:rFonts w:ascii="Arial" w:hAnsi="Arial"/>
        </w:rPr>
        <w:t>die Bevölkerungszahl</w:t>
      </w:r>
      <w:r w:rsidR="00A11CA0" w:rsidRPr="007C2D24">
        <w:rPr>
          <w:rFonts w:ascii="Arial" w:hAnsi="Arial"/>
        </w:rPr>
        <w:t xml:space="preserve"> </w:t>
      </w:r>
      <w:r w:rsidR="005D6594" w:rsidRPr="007C2D24">
        <w:rPr>
          <w:rFonts w:ascii="Arial" w:hAnsi="Arial"/>
        </w:rPr>
        <w:t>rückläufig.</w:t>
      </w:r>
      <w:r w:rsidR="00776D35">
        <w:rPr>
          <w:rFonts w:ascii="Arial" w:hAnsi="Arial"/>
        </w:rPr>
        <w:t xml:space="preserve"> </w:t>
      </w:r>
      <w:r w:rsidR="00D44260" w:rsidRPr="008E380F">
        <w:rPr>
          <w:rFonts w:ascii="Arial" w:hAnsi="Arial"/>
        </w:rPr>
        <w:t xml:space="preserve">Durch die </w:t>
      </w:r>
      <w:r w:rsidR="005D6594" w:rsidRPr="008E380F">
        <w:rPr>
          <w:rFonts w:ascii="Arial" w:hAnsi="Arial"/>
        </w:rPr>
        <w:t xml:space="preserve">höhere </w:t>
      </w:r>
      <w:r w:rsidR="00D44260" w:rsidRPr="008E380F">
        <w:rPr>
          <w:rFonts w:ascii="Arial" w:hAnsi="Arial"/>
        </w:rPr>
        <w:t xml:space="preserve">Nettozuwanderung </w:t>
      </w:r>
      <w:r w:rsidR="00A11CA0" w:rsidRPr="008E380F">
        <w:rPr>
          <w:rFonts w:ascii="Arial" w:hAnsi="Arial"/>
        </w:rPr>
        <w:t>seit 2011</w:t>
      </w:r>
      <w:r w:rsidR="0063442B" w:rsidRPr="008E380F">
        <w:rPr>
          <w:rFonts w:ascii="Arial" w:hAnsi="Arial"/>
        </w:rPr>
        <w:t xml:space="preserve"> nahm </w:t>
      </w:r>
      <w:r w:rsidR="00A03E27" w:rsidRPr="008E380F">
        <w:rPr>
          <w:rFonts w:ascii="Arial" w:hAnsi="Arial"/>
        </w:rPr>
        <w:t xml:space="preserve">die Bevölkerungszahl </w:t>
      </w:r>
      <w:r w:rsidR="00A11CA0" w:rsidRPr="008E380F">
        <w:rPr>
          <w:rFonts w:ascii="Arial" w:hAnsi="Arial"/>
        </w:rPr>
        <w:t xml:space="preserve">zunächst </w:t>
      </w:r>
      <w:r w:rsidR="00A03E27" w:rsidRPr="008E380F">
        <w:rPr>
          <w:rFonts w:ascii="Arial" w:hAnsi="Arial"/>
        </w:rPr>
        <w:t>langsam</w:t>
      </w:r>
      <w:r w:rsidR="0063442B" w:rsidRPr="008E380F">
        <w:rPr>
          <w:rFonts w:ascii="Arial" w:hAnsi="Arial"/>
        </w:rPr>
        <w:t xml:space="preserve"> zu</w:t>
      </w:r>
      <w:r w:rsidR="00A03E27" w:rsidRPr="008E380F">
        <w:rPr>
          <w:rFonts w:ascii="Arial" w:hAnsi="Arial"/>
        </w:rPr>
        <w:t>.</w:t>
      </w:r>
      <w:r w:rsidR="00A11CA0" w:rsidRPr="008E380F">
        <w:rPr>
          <w:rFonts w:ascii="Arial" w:hAnsi="Arial"/>
        </w:rPr>
        <w:t xml:space="preserve"> Im </w:t>
      </w:r>
      <w:r w:rsidR="001B6D9D" w:rsidRPr="008E380F">
        <w:rPr>
          <w:rFonts w:ascii="Arial" w:hAnsi="Arial"/>
        </w:rPr>
        <w:t>Zuge der seit 201</w:t>
      </w:r>
      <w:r w:rsidR="00FD4959" w:rsidRPr="008E380F">
        <w:rPr>
          <w:rFonts w:ascii="Arial" w:hAnsi="Arial"/>
        </w:rPr>
        <w:t>3</w:t>
      </w:r>
      <w:r w:rsidR="001B6D9D" w:rsidRPr="008E380F">
        <w:rPr>
          <w:rFonts w:ascii="Arial" w:hAnsi="Arial"/>
        </w:rPr>
        <w:t xml:space="preserve"> außergewöhnlich stark gestiegenen Zuwanderung kamen per</w:t>
      </w:r>
      <w:r w:rsidR="00A11CA0" w:rsidRPr="008E380F">
        <w:rPr>
          <w:rFonts w:ascii="Arial" w:hAnsi="Arial"/>
        </w:rPr>
        <w:t xml:space="preserve"> </w:t>
      </w:r>
      <w:r w:rsidR="001B6D9D" w:rsidRPr="008E380F">
        <w:rPr>
          <w:rFonts w:ascii="Arial" w:hAnsi="Arial"/>
        </w:rPr>
        <w:t xml:space="preserve">Saldo </w:t>
      </w:r>
      <w:r w:rsidR="00324901" w:rsidRPr="008E380F">
        <w:rPr>
          <w:rFonts w:ascii="Arial" w:hAnsi="Arial"/>
        </w:rPr>
        <w:t>zwischen 201</w:t>
      </w:r>
      <w:r w:rsidR="00FD4959" w:rsidRPr="008E380F">
        <w:rPr>
          <w:rFonts w:ascii="Arial" w:hAnsi="Arial"/>
        </w:rPr>
        <w:t>3</w:t>
      </w:r>
      <w:r w:rsidR="00324901" w:rsidRPr="008E380F">
        <w:rPr>
          <w:rFonts w:ascii="Arial" w:hAnsi="Arial"/>
        </w:rPr>
        <w:t xml:space="preserve"> und 201</w:t>
      </w:r>
      <w:r w:rsidR="00EB3804" w:rsidRPr="008E380F">
        <w:rPr>
          <w:rFonts w:ascii="Arial" w:hAnsi="Arial"/>
        </w:rPr>
        <w:t>7</w:t>
      </w:r>
      <w:r w:rsidR="00324901" w:rsidRPr="008E380F">
        <w:rPr>
          <w:rFonts w:ascii="Arial" w:hAnsi="Arial"/>
        </w:rPr>
        <w:t xml:space="preserve"> </w:t>
      </w:r>
      <w:r w:rsidR="001B6D9D" w:rsidRPr="008E380F">
        <w:rPr>
          <w:rFonts w:ascii="Arial" w:hAnsi="Arial"/>
        </w:rPr>
        <w:t xml:space="preserve">insgesamt </w:t>
      </w:r>
      <w:r w:rsidR="00FD4959" w:rsidRPr="008E380F">
        <w:rPr>
          <w:rFonts w:ascii="Arial" w:hAnsi="Arial"/>
        </w:rPr>
        <w:t>3,0</w:t>
      </w:r>
      <w:r w:rsidR="001B6D9D" w:rsidRPr="008E380F">
        <w:rPr>
          <w:rFonts w:ascii="Arial" w:hAnsi="Arial"/>
        </w:rPr>
        <w:t xml:space="preserve"> Millionen überwiegend junge Menschen nach Deutschland</w:t>
      </w:r>
      <w:r w:rsidR="004D73D8" w:rsidRPr="008E380F">
        <w:rPr>
          <w:rFonts w:ascii="Arial" w:hAnsi="Arial"/>
        </w:rPr>
        <w:t>.</w:t>
      </w:r>
      <w:r w:rsidR="00FD4959" w:rsidRPr="008E380F">
        <w:rPr>
          <w:rFonts w:ascii="Arial" w:hAnsi="Arial"/>
        </w:rPr>
        <w:t xml:space="preserve"> Und auch in den Jahren 2018 bis 2021 lag der Wanderungssaldo mit plus 1,3</w:t>
      </w:r>
      <w:r w:rsidR="00F018E6" w:rsidRPr="008E380F">
        <w:rPr>
          <w:rFonts w:ascii="Arial" w:hAnsi="Arial"/>
        </w:rPr>
        <w:t xml:space="preserve"> </w:t>
      </w:r>
      <w:r w:rsidR="00FD4959" w:rsidRPr="008E380F">
        <w:rPr>
          <w:rFonts w:ascii="Arial" w:hAnsi="Arial"/>
        </w:rPr>
        <w:t>Millionen auffallend hoch.</w:t>
      </w:r>
      <w:r w:rsidR="008E380F">
        <w:rPr>
          <w:rFonts w:ascii="Arial" w:hAnsi="Arial"/>
        </w:rPr>
        <w:t xml:space="preserve"> </w:t>
      </w:r>
      <w:r w:rsidR="008E380F" w:rsidRPr="008E380F">
        <w:rPr>
          <w:rFonts w:ascii="Arial" w:hAnsi="Arial"/>
        </w:rPr>
        <w:t>2021 lag die Nettozuwanderung bei 329.000</w:t>
      </w:r>
      <w:r w:rsidR="001E13FE">
        <w:rPr>
          <w:rFonts w:ascii="Arial" w:hAnsi="Arial"/>
        </w:rPr>
        <w:t xml:space="preserve"> Personen</w:t>
      </w:r>
      <w:r w:rsidR="008E380F" w:rsidRPr="008E380F">
        <w:rPr>
          <w:rFonts w:ascii="Arial" w:hAnsi="Arial"/>
        </w:rPr>
        <w:t>.</w:t>
      </w:r>
      <w:r w:rsidR="00776D35">
        <w:rPr>
          <w:rFonts w:ascii="Arial" w:hAnsi="Arial"/>
        </w:rPr>
        <w:t xml:space="preserve"> </w:t>
      </w:r>
      <w:r w:rsidR="00671235" w:rsidRPr="00671235">
        <w:rPr>
          <w:rFonts w:ascii="Arial" w:hAnsi="Arial"/>
        </w:rPr>
        <w:t>Zwischen 2013 und 2021 stieg d</w:t>
      </w:r>
      <w:r w:rsidR="00CE39AF" w:rsidRPr="00671235">
        <w:rPr>
          <w:rFonts w:ascii="Arial" w:hAnsi="Arial"/>
        </w:rPr>
        <w:t xml:space="preserve">ie Bevölkerungszahl </w:t>
      </w:r>
      <w:r w:rsidR="00671235" w:rsidRPr="00671235">
        <w:rPr>
          <w:rFonts w:ascii="Arial" w:hAnsi="Arial"/>
        </w:rPr>
        <w:t>von 80,8 auf 83,2 Millionen.</w:t>
      </w:r>
    </w:p>
    <w:p w14:paraId="6FE65CD4" w14:textId="77777777" w:rsidR="00776D35" w:rsidRDefault="00776D35" w:rsidP="005D6594">
      <w:pPr>
        <w:rPr>
          <w:rFonts w:ascii="Arial" w:hAnsi="Arial"/>
        </w:rPr>
      </w:pPr>
    </w:p>
    <w:p w14:paraId="78D966B1" w14:textId="686CF17D" w:rsidR="003230D7" w:rsidRDefault="00242EAD" w:rsidP="00F018E6">
      <w:pPr>
        <w:rPr>
          <w:rFonts w:ascii="Arial" w:hAnsi="Arial"/>
        </w:rPr>
      </w:pPr>
      <w:r w:rsidRPr="002E0B95">
        <w:rPr>
          <w:rFonts w:ascii="Arial" w:hAnsi="Arial"/>
        </w:rPr>
        <w:t>Wiederum ausgehend von moderaten Veränderungen bei der Geburtenhäufigkeit und Lebenserwartung bis 20</w:t>
      </w:r>
      <w:r w:rsidR="002E0B95" w:rsidRPr="002E0B95">
        <w:rPr>
          <w:rFonts w:ascii="Arial" w:hAnsi="Arial"/>
        </w:rPr>
        <w:t>7</w:t>
      </w:r>
      <w:r w:rsidRPr="002E0B95">
        <w:rPr>
          <w:rFonts w:ascii="Arial" w:hAnsi="Arial"/>
        </w:rPr>
        <w:t xml:space="preserve">0 sowie einem positiven Wanderungssaldo von durchschnittlich </w:t>
      </w:r>
      <w:r w:rsidR="002E0B95" w:rsidRPr="00FE42E2">
        <w:rPr>
          <w:rFonts w:ascii="Arial" w:hAnsi="Arial"/>
        </w:rPr>
        <w:t xml:space="preserve">293.000 </w:t>
      </w:r>
      <w:r w:rsidRPr="002E0B95">
        <w:rPr>
          <w:rFonts w:ascii="Arial" w:hAnsi="Arial"/>
        </w:rPr>
        <w:t>Personen pro Jahr wird die Bevölkerungszahl</w:t>
      </w:r>
      <w:r w:rsidR="00996BF7" w:rsidRPr="002E0B95">
        <w:rPr>
          <w:rFonts w:ascii="Arial" w:hAnsi="Arial"/>
        </w:rPr>
        <w:t xml:space="preserve"> </w:t>
      </w:r>
      <w:r w:rsidR="002E0B95" w:rsidRPr="002E0B95">
        <w:rPr>
          <w:rFonts w:ascii="Arial" w:hAnsi="Arial"/>
        </w:rPr>
        <w:t xml:space="preserve">im Jahr 2030 bei </w:t>
      </w:r>
      <w:r w:rsidR="00996BF7" w:rsidRPr="002E0B95">
        <w:rPr>
          <w:rFonts w:ascii="Arial" w:hAnsi="Arial"/>
        </w:rPr>
        <w:t>8</w:t>
      </w:r>
      <w:r w:rsidR="002E0B95" w:rsidRPr="002E0B95">
        <w:rPr>
          <w:rFonts w:ascii="Arial" w:hAnsi="Arial"/>
        </w:rPr>
        <w:t>5,2</w:t>
      </w:r>
      <w:r w:rsidR="00996BF7" w:rsidRPr="002E0B95">
        <w:rPr>
          <w:rFonts w:ascii="Arial" w:hAnsi="Arial"/>
        </w:rPr>
        <w:t xml:space="preserve"> Millionen </w:t>
      </w:r>
      <w:r w:rsidR="002E0B95" w:rsidRPr="002E0B95">
        <w:rPr>
          <w:rFonts w:ascii="Arial" w:hAnsi="Arial"/>
        </w:rPr>
        <w:t xml:space="preserve">liegen </w:t>
      </w:r>
      <w:r w:rsidR="00996BF7" w:rsidRPr="002E0B95">
        <w:rPr>
          <w:rFonts w:ascii="Arial" w:hAnsi="Arial"/>
        </w:rPr>
        <w:t xml:space="preserve">und </w:t>
      </w:r>
      <w:r w:rsidR="000562A7" w:rsidRPr="002E0B95">
        <w:rPr>
          <w:rFonts w:ascii="Arial" w:hAnsi="Arial"/>
        </w:rPr>
        <w:t xml:space="preserve">dann </w:t>
      </w:r>
      <w:r w:rsidR="00996BF7" w:rsidRPr="002E0B95">
        <w:rPr>
          <w:rFonts w:ascii="Arial" w:hAnsi="Arial"/>
        </w:rPr>
        <w:t>bis 20</w:t>
      </w:r>
      <w:r w:rsidR="002E0B95" w:rsidRPr="002E0B95">
        <w:rPr>
          <w:rFonts w:ascii="Arial" w:hAnsi="Arial"/>
        </w:rPr>
        <w:t>7</w:t>
      </w:r>
      <w:r w:rsidR="00996BF7" w:rsidRPr="002E0B95">
        <w:rPr>
          <w:rFonts w:ascii="Arial" w:hAnsi="Arial"/>
        </w:rPr>
        <w:t>0 auf 82</w:t>
      </w:r>
      <w:r w:rsidR="002E0B95" w:rsidRPr="002E0B95">
        <w:rPr>
          <w:rFonts w:ascii="Arial" w:hAnsi="Arial"/>
        </w:rPr>
        <w:t>,6</w:t>
      </w:r>
      <w:r w:rsidR="00996BF7" w:rsidRPr="002E0B95">
        <w:rPr>
          <w:rFonts w:ascii="Arial" w:hAnsi="Arial"/>
        </w:rPr>
        <w:t xml:space="preserve"> Millionen sinken.</w:t>
      </w:r>
    </w:p>
    <w:p w14:paraId="2D0B7503" w14:textId="77777777" w:rsidR="00776D35" w:rsidRDefault="00776D35" w:rsidP="00F018E6">
      <w:pPr>
        <w:rPr>
          <w:rFonts w:ascii="Arial" w:hAnsi="Arial"/>
        </w:rPr>
      </w:pPr>
    </w:p>
    <w:p w14:paraId="158B5C35" w14:textId="1347227B" w:rsidR="003230D7" w:rsidRDefault="00242EAD" w:rsidP="00F018E6">
      <w:pPr>
        <w:rPr>
          <w:rFonts w:ascii="Arial" w:hAnsi="Arial"/>
        </w:rPr>
      </w:pPr>
      <w:r w:rsidRPr="000E64A3">
        <w:rPr>
          <w:rFonts w:ascii="Arial" w:hAnsi="Arial"/>
        </w:rPr>
        <w:t xml:space="preserve">Bei einem dauerhaft </w:t>
      </w:r>
      <w:r w:rsidR="000562A7" w:rsidRPr="000E64A3">
        <w:rPr>
          <w:rFonts w:ascii="Arial" w:hAnsi="Arial"/>
        </w:rPr>
        <w:t xml:space="preserve">vergleichsweise </w:t>
      </w:r>
      <w:r w:rsidRPr="000E64A3">
        <w:rPr>
          <w:rFonts w:ascii="Arial" w:hAnsi="Arial"/>
        </w:rPr>
        <w:t xml:space="preserve">hohen Wanderungssaldo </w:t>
      </w:r>
      <w:r w:rsidR="00051B34" w:rsidRPr="000E64A3">
        <w:rPr>
          <w:rFonts w:ascii="Arial" w:hAnsi="Arial"/>
        </w:rPr>
        <w:t xml:space="preserve">(Durchschnitt der Jahre </w:t>
      </w:r>
      <w:r w:rsidR="00534C5F" w:rsidRPr="000E64A3">
        <w:rPr>
          <w:rFonts w:ascii="Arial" w:hAnsi="Arial"/>
        </w:rPr>
        <w:t>2010</w:t>
      </w:r>
      <w:r w:rsidR="00051B34" w:rsidRPr="000E64A3">
        <w:rPr>
          <w:rFonts w:ascii="Arial" w:hAnsi="Arial"/>
        </w:rPr>
        <w:t xml:space="preserve"> bis 20</w:t>
      </w:r>
      <w:r w:rsidR="00534C5F" w:rsidRPr="000E64A3">
        <w:rPr>
          <w:rFonts w:ascii="Arial" w:hAnsi="Arial"/>
        </w:rPr>
        <w:t>21</w:t>
      </w:r>
      <w:r w:rsidR="00170164">
        <w:rPr>
          <w:rFonts w:ascii="Arial" w:hAnsi="Arial"/>
        </w:rPr>
        <w:t>/</w:t>
      </w:r>
      <w:r w:rsidR="00051B34" w:rsidRPr="000E64A3">
        <w:rPr>
          <w:rFonts w:ascii="Arial" w:hAnsi="Arial"/>
        </w:rPr>
        <w:t xml:space="preserve">plus </w:t>
      </w:r>
      <w:r w:rsidR="00534C5F" w:rsidRPr="000E64A3">
        <w:rPr>
          <w:rFonts w:ascii="Arial" w:hAnsi="Arial"/>
        </w:rPr>
        <w:t>402</w:t>
      </w:r>
      <w:r w:rsidR="00051B34" w:rsidRPr="000E64A3">
        <w:rPr>
          <w:rFonts w:ascii="Arial" w:hAnsi="Arial"/>
        </w:rPr>
        <w:t xml:space="preserve">.000 </w:t>
      </w:r>
      <w:r w:rsidR="001E13FE">
        <w:rPr>
          <w:rFonts w:ascii="Arial" w:hAnsi="Arial"/>
        </w:rPr>
        <w:t xml:space="preserve">Personen </w:t>
      </w:r>
      <w:r w:rsidR="00051B34" w:rsidRPr="000E64A3">
        <w:rPr>
          <w:rFonts w:ascii="Arial" w:hAnsi="Arial"/>
        </w:rPr>
        <w:t>pro Jahr) und sonst gleichen Annahmen w</w:t>
      </w:r>
      <w:r w:rsidRPr="000E64A3">
        <w:rPr>
          <w:rFonts w:ascii="Arial" w:hAnsi="Arial"/>
        </w:rPr>
        <w:t>ird die Bevölkerungszahl</w:t>
      </w:r>
      <w:r w:rsidR="000562A7" w:rsidRPr="000E64A3">
        <w:rPr>
          <w:rFonts w:ascii="Arial" w:hAnsi="Arial"/>
        </w:rPr>
        <w:t xml:space="preserve"> im Jahr </w:t>
      </w:r>
      <w:r w:rsidR="00051B34" w:rsidRPr="000E64A3">
        <w:rPr>
          <w:rFonts w:ascii="Arial" w:hAnsi="Arial"/>
        </w:rPr>
        <w:t>20</w:t>
      </w:r>
      <w:r w:rsidR="00534C5F" w:rsidRPr="000E64A3">
        <w:rPr>
          <w:rFonts w:ascii="Arial" w:hAnsi="Arial"/>
        </w:rPr>
        <w:t>7</w:t>
      </w:r>
      <w:r w:rsidR="00051B34" w:rsidRPr="000E64A3">
        <w:rPr>
          <w:rFonts w:ascii="Arial" w:hAnsi="Arial"/>
        </w:rPr>
        <w:t xml:space="preserve">0 bei </w:t>
      </w:r>
      <w:r w:rsidR="000E64A3" w:rsidRPr="000E64A3">
        <w:rPr>
          <w:rFonts w:ascii="Arial" w:hAnsi="Arial"/>
        </w:rPr>
        <w:t>89</w:t>
      </w:r>
      <w:r w:rsidRPr="000E64A3">
        <w:rPr>
          <w:rFonts w:ascii="Arial" w:hAnsi="Arial"/>
        </w:rPr>
        <w:t>,</w:t>
      </w:r>
      <w:r w:rsidR="000E64A3" w:rsidRPr="000E64A3">
        <w:rPr>
          <w:rFonts w:ascii="Arial" w:hAnsi="Arial"/>
        </w:rPr>
        <w:t>8</w:t>
      </w:r>
      <w:r w:rsidRPr="000E64A3">
        <w:rPr>
          <w:rFonts w:ascii="Arial" w:hAnsi="Arial"/>
        </w:rPr>
        <w:t xml:space="preserve"> Millionen </w:t>
      </w:r>
      <w:r w:rsidR="00051B34" w:rsidRPr="000E64A3">
        <w:rPr>
          <w:rFonts w:ascii="Arial" w:hAnsi="Arial"/>
        </w:rPr>
        <w:t>liegen.</w:t>
      </w:r>
      <w:r w:rsidR="00FF32DB" w:rsidRPr="000E64A3">
        <w:rPr>
          <w:rFonts w:ascii="Arial" w:hAnsi="Arial"/>
        </w:rPr>
        <w:t xml:space="preserve"> </w:t>
      </w:r>
      <w:r w:rsidR="000562A7" w:rsidRPr="000E64A3">
        <w:rPr>
          <w:rFonts w:ascii="Arial" w:hAnsi="Arial"/>
        </w:rPr>
        <w:t xml:space="preserve">Bei einem dauerhaft vergleichsweise niedrigen Wanderungssaldo (Durchschnitt der Jahre 1955 bis </w:t>
      </w:r>
      <w:r w:rsidR="00534C5F" w:rsidRPr="000E64A3">
        <w:rPr>
          <w:rFonts w:ascii="Arial" w:hAnsi="Arial"/>
        </w:rPr>
        <w:t>2009</w:t>
      </w:r>
      <w:r w:rsidR="008B34F9">
        <w:rPr>
          <w:rFonts w:ascii="Arial" w:hAnsi="Arial"/>
        </w:rPr>
        <w:t xml:space="preserve">/plus </w:t>
      </w:r>
      <w:r w:rsidR="000562A7" w:rsidRPr="000E64A3">
        <w:rPr>
          <w:rFonts w:ascii="Arial" w:hAnsi="Arial"/>
        </w:rPr>
        <w:t>1</w:t>
      </w:r>
      <w:r w:rsidR="00534C5F" w:rsidRPr="000E64A3">
        <w:rPr>
          <w:rFonts w:ascii="Arial" w:hAnsi="Arial"/>
        </w:rPr>
        <w:t>83</w:t>
      </w:r>
      <w:r w:rsidR="000562A7" w:rsidRPr="000E64A3">
        <w:rPr>
          <w:rFonts w:ascii="Arial" w:hAnsi="Arial"/>
        </w:rPr>
        <w:t xml:space="preserve">.000 </w:t>
      </w:r>
      <w:r w:rsidR="008B34F9">
        <w:rPr>
          <w:rFonts w:ascii="Arial" w:hAnsi="Arial"/>
        </w:rPr>
        <w:t xml:space="preserve">Personen </w:t>
      </w:r>
      <w:r w:rsidR="000562A7" w:rsidRPr="000E64A3">
        <w:rPr>
          <w:rFonts w:ascii="Arial" w:hAnsi="Arial"/>
        </w:rPr>
        <w:t>pro Jahr) und sonst gleichen Annahmen wird die Bevölkerungszahl im Jahr 20</w:t>
      </w:r>
      <w:r w:rsidR="00534C5F" w:rsidRPr="000E64A3">
        <w:rPr>
          <w:rFonts w:ascii="Arial" w:hAnsi="Arial"/>
        </w:rPr>
        <w:t>7</w:t>
      </w:r>
      <w:r w:rsidR="000562A7" w:rsidRPr="000E64A3">
        <w:rPr>
          <w:rFonts w:ascii="Arial" w:hAnsi="Arial"/>
        </w:rPr>
        <w:t>0 bei 74,</w:t>
      </w:r>
      <w:r w:rsidR="000E64A3" w:rsidRPr="000E64A3">
        <w:rPr>
          <w:rFonts w:ascii="Arial" w:hAnsi="Arial"/>
        </w:rPr>
        <w:t>5</w:t>
      </w:r>
      <w:r w:rsidR="000562A7" w:rsidRPr="000E64A3">
        <w:rPr>
          <w:rFonts w:ascii="Arial" w:hAnsi="Arial"/>
        </w:rPr>
        <w:t xml:space="preserve"> Millionen liegen.</w:t>
      </w:r>
      <w:r w:rsidR="00FF32DB" w:rsidRPr="000E64A3">
        <w:rPr>
          <w:rFonts w:ascii="Arial" w:hAnsi="Arial"/>
        </w:rPr>
        <w:t xml:space="preserve"> </w:t>
      </w:r>
      <w:r w:rsidR="00051B34" w:rsidRPr="000E64A3">
        <w:rPr>
          <w:rFonts w:ascii="Arial" w:hAnsi="Arial"/>
        </w:rPr>
        <w:t>D</w:t>
      </w:r>
      <w:r w:rsidRPr="000E64A3">
        <w:rPr>
          <w:rFonts w:ascii="Arial" w:hAnsi="Arial"/>
        </w:rPr>
        <w:t xml:space="preserve">ie Annahmen zum Wanderungssaldo </w:t>
      </w:r>
      <w:r w:rsidR="00051B34" w:rsidRPr="000E64A3">
        <w:rPr>
          <w:rFonts w:ascii="Arial" w:hAnsi="Arial"/>
        </w:rPr>
        <w:t xml:space="preserve">haben also </w:t>
      </w:r>
      <w:r w:rsidRPr="000E64A3">
        <w:rPr>
          <w:rFonts w:ascii="Arial" w:hAnsi="Arial"/>
        </w:rPr>
        <w:t xml:space="preserve">einen </w:t>
      </w:r>
      <w:r w:rsidR="00051B34" w:rsidRPr="000E64A3">
        <w:rPr>
          <w:rFonts w:ascii="Arial" w:hAnsi="Arial"/>
        </w:rPr>
        <w:t xml:space="preserve">sehr </w:t>
      </w:r>
      <w:r w:rsidRPr="000E64A3">
        <w:rPr>
          <w:rFonts w:ascii="Arial" w:hAnsi="Arial"/>
        </w:rPr>
        <w:t>starken Einfluss</w:t>
      </w:r>
      <w:r w:rsidR="00051B34" w:rsidRPr="000E64A3">
        <w:rPr>
          <w:rFonts w:ascii="Arial" w:hAnsi="Arial"/>
        </w:rPr>
        <w:t xml:space="preserve"> auf die Bevölkerungszahl – die Differenz liegt bei </w:t>
      </w:r>
      <w:r w:rsidR="000562A7" w:rsidRPr="000E64A3">
        <w:rPr>
          <w:rFonts w:ascii="Arial" w:hAnsi="Arial"/>
        </w:rPr>
        <w:t xml:space="preserve">bis zu </w:t>
      </w:r>
      <w:r w:rsidR="000E64A3" w:rsidRPr="000E64A3">
        <w:rPr>
          <w:rFonts w:ascii="Arial" w:hAnsi="Arial"/>
        </w:rPr>
        <w:t>15,2</w:t>
      </w:r>
      <w:r w:rsidRPr="000E64A3">
        <w:rPr>
          <w:rFonts w:ascii="Arial" w:hAnsi="Arial"/>
        </w:rPr>
        <w:t xml:space="preserve"> Millionen</w:t>
      </w:r>
      <w:r w:rsidR="00051B34" w:rsidRPr="000E64A3">
        <w:rPr>
          <w:rFonts w:ascii="Arial" w:hAnsi="Arial"/>
        </w:rPr>
        <w:t xml:space="preserve"> </w:t>
      </w:r>
      <w:r w:rsidR="002A5B8B" w:rsidRPr="000E64A3">
        <w:rPr>
          <w:rFonts w:ascii="Arial" w:hAnsi="Arial"/>
        </w:rPr>
        <w:t xml:space="preserve">Menschen </w:t>
      </w:r>
      <w:r w:rsidR="00051B34" w:rsidRPr="000E64A3">
        <w:rPr>
          <w:rFonts w:ascii="Arial" w:hAnsi="Arial"/>
        </w:rPr>
        <w:t xml:space="preserve">bezogen auf das </w:t>
      </w:r>
      <w:r w:rsidRPr="000E64A3">
        <w:rPr>
          <w:rFonts w:ascii="Arial" w:hAnsi="Arial"/>
        </w:rPr>
        <w:t>Jahr 20</w:t>
      </w:r>
      <w:r w:rsidR="00534C5F" w:rsidRPr="000E64A3">
        <w:rPr>
          <w:rFonts w:ascii="Arial" w:hAnsi="Arial"/>
        </w:rPr>
        <w:t>7</w:t>
      </w:r>
      <w:r w:rsidRPr="000E64A3">
        <w:rPr>
          <w:rFonts w:ascii="Arial" w:hAnsi="Arial"/>
        </w:rPr>
        <w:t>0.</w:t>
      </w:r>
    </w:p>
    <w:p w14:paraId="04964D31" w14:textId="77777777" w:rsidR="00776D35" w:rsidRDefault="00776D35" w:rsidP="00F018E6">
      <w:pPr>
        <w:rPr>
          <w:rFonts w:ascii="Arial" w:hAnsi="Arial"/>
        </w:rPr>
      </w:pPr>
    </w:p>
    <w:p w14:paraId="6C422161" w14:textId="12B478D5" w:rsidR="00752B31" w:rsidRDefault="00324901" w:rsidP="00F018E6">
      <w:pPr>
        <w:rPr>
          <w:rFonts w:ascii="Arial" w:hAnsi="Arial"/>
        </w:rPr>
      </w:pPr>
      <w:r w:rsidRPr="00444A94">
        <w:rPr>
          <w:rFonts w:ascii="Arial" w:hAnsi="Arial"/>
        </w:rPr>
        <w:t>Ohne Nettozuwanderung würde die Bevölkerung</w:t>
      </w:r>
      <w:r w:rsidR="00A067F8" w:rsidRPr="00444A94">
        <w:rPr>
          <w:rFonts w:ascii="Arial" w:hAnsi="Arial"/>
        </w:rPr>
        <w:t xml:space="preserve"> in Deutschland</w:t>
      </w:r>
      <w:r w:rsidRPr="00444A94">
        <w:rPr>
          <w:rFonts w:ascii="Arial" w:hAnsi="Arial"/>
        </w:rPr>
        <w:t xml:space="preserve"> seit Langem schrumpfen, da</w:t>
      </w:r>
      <w:r w:rsidR="000562A7" w:rsidRPr="00444A94">
        <w:rPr>
          <w:rFonts w:ascii="Arial" w:hAnsi="Arial"/>
        </w:rPr>
        <w:t xml:space="preserve"> </w:t>
      </w:r>
      <w:r w:rsidRPr="00444A94">
        <w:rPr>
          <w:rFonts w:ascii="Arial" w:hAnsi="Arial"/>
        </w:rPr>
        <w:t>seit 1972 die Zahl der Gestorbenen die Zahl der Geborenen jedes Jahr übersteigt und</w:t>
      </w:r>
      <w:r w:rsidR="000562A7" w:rsidRPr="00444A94">
        <w:rPr>
          <w:rFonts w:ascii="Arial" w:hAnsi="Arial"/>
        </w:rPr>
        <w:t xml:space="preserve"> </w:t>
      </w:r>
      <w:r w:rsidRPr="00444A94">
        <w:rPr>
          <w:rFonts w:ascii="Arial" w:hAnsi="Arial"/>
        </w:rPr>
        <w:t>somit die sogenannte natürliche Bevölkerungsbilanz negativ ist.</w:t>
      </w:r>
      <w:r w:rsidR="00776D35">
        <w:rPr>
          <w:rFonts w:ascii="Arial" w:hAnsi="Arial"/>
        </w:rPr>
        <w:t xml:space="preserve"> </w:t>
      </w:r>
      <w:r w:rsidRPr="00502FC8">
        <w:rPr>
          <w:rFonts w:ascii="Arial" w:hAnsi="Arial"/>
        </w:rPr>
        <w:t>Ohne Nettozuwanderung und bei einer moderaten Entwicklung der Geburtenhäufigkeit und</w:t>
      </w:r>
      <w:r w:rsidR="004D2BBB" w:rsidRPr="00502FC8">
        <w:rPr>
          <w:rFonts w:ascii="Arial" w:hAnsi="Arial"/>
        </w:rPr>
        <w:t xml:space="preserve"> </w:t>
      </w:r>
      <w:r w:rsidRPr="00502FC8">
        <w:rPr>
          <w:rFonts w:ascii="Arial" w:hAnsi="Arial"/>
        </w:rPr>
        <w:t>Lebenserwartung würde das Geburtendefizit</w:t>
      </w:r>
      <w:r w:rsidR="000562A7" w:rsidRPr="00502FC8">
        <w:rPr>
          <w:rFonts w:ascii="Arial" w:hAnsi="Arial"/>
        </w:rPr>
        <w:t xml:space="preserve"> </w:t>
      </w:r>
      <w:r w:rsidRPr="00502FC8">
        <w:rPr>
          <w:rFonts w:ascii="Arial" w:hAnsi="Arial"/>
        </w:rPr>
        <w:t>zwischen 20</w:t>
      </w:r>
      <w:r w:rsidR="00502FC8" w:rsidRPr="00502FC8">
        <w:rPr>
          <w:rFonts w:ascii="Arial" w:hAnsi="Arial"/>
        </w:rPr>
        <w:t>21</w:t>
      </w:r>
      <w:r w:rsidRPr="00502FC8">
        <w:rPr>
          <w:rFonts w:ascii="Arial" w:hAnsi="Arial"/>
        </w:rPr>
        <w:t xml:space="preserve"> und 2054 von </w:t>
      </w:r>
      <w:r w:rsidR="00502FC8" w:rsidRPr="00502FC8">
        <w:rPr>
          <w:rFonts w:ascii="Arial" w:hAnsi="Arial"/>
        </w:rPr>
        <w:t>228</w:t>
      </w:r>
      <w:r w:rsidR="000562A7" w:rsidRPr="00502FC8">
        <w:rPr>
          <w:rFonts w:ascii="Arial" w:hAnsi="Arial"/>
        </w:rPr>
        <w:t>.</w:t>
      </w:r>
      <w:r w:rsidRPr="00502FC8">
        <w:rPr>
          <w:rFonts w:ascii="Arial" w:hAnsi="Arial"/>
        </w:rPr>
        <w:t>000 auf 53</w:t>
      </w:r>
      <w:r w:rsidR="00502FC8" w:rsidRPr="00502FC8">
        <w:rPr>
          <w:rFonts w:ascii="Arial" w:hAnsi="Arial"/>
        </w:rPr>
        <w:t>9</w:t>
      </w:r>
      <w:r w:rsidR="000562A7" w:rsidRPr="00502FC8">
        <w:rPr>
          <w:rFonts w:ascii="Arial" w:hAnsi="Arial"/>
        </w:rPr>
        <w:t>.</w:t>
      </w:r>
      <w:r w:rsidRPr="00502FC8">
        <w:rPr>
          <w:rFonts w:ascii="Arial" w:hAnsi="Arial"/>
        </w:rPr>
        <w:t xml:space="preserve">000 </w:t>
      </w:r>
      <w:r w:rsidR="002A5B8B" w:rsidRPr="00502FC8">
        <w:rPr>
          <w:rFonts w:ascii="Arial" w:hAnsi="Arial"/>
        </w:rPr>
        <w:t xml:space="preserve">pro Jahr </w:t>
      </w:r>
      <w:r w:rsidRPr="00502FC8">
        <w:rPr>
          <w:rFonts w:ascii="Arial" w:hAnsi="Arial"/>
        </w:rPr>
        <w:t>zunehmen und anschließend</w:t>
      </w:r>
      <w:r w:rsidR="000562A7" w:rsidRPr="00502FC8">
        <w:rPr>
          <w:rFonts w:ascii="Arial" w:hAnsi="Arial"/>
        </w:rPr>
        <w:t xml:space="preserve"> </w:t>
      </w:r>
      <w:r w:rsidRPr="00502FC8">
        <w:rPr>
          <w:rFonts w:ascii="Arial" w:hAnsi="Arial"/>
        </w:rPr>
        <w:t>bis 20</w:t>
      </w:r>
      <w:r w:rsidR="00502FC8" w:rsidRPr="00502FC8">
        <w:rPr>
          <w:rFonts w:ascii="Arial" w:hAnsi="Arial"/>
        </w:rPr>
        <w:t>7</w:t>
      </w:r>
      <w:r w:rsidRPr="00502FC8">
        <w:rPr>
          <w:rFonts w:ascii="Arial" w:hAnsi="Arial"/>
        </w:rPr>
        <w:t xml:space="preserve">0 </w:t>
      </w:r>
      <w:r w:rsidR="00502FC8" w:rsidRPr="00502FC8">
        <w:rPr>
          <w:rFonts w:ascii="Arial" w:hAnsi="Arial"/>
        </w:rPr>
        <w:t xml:space="preserve">auf 474.000 </w:t>
      </w:r>
      <w:r w:rsidRPr="00502FC8">
        <w:rPr>
          <w:rFonts w:ascii="Arial" w:hAnsi="Arial"/>
        </w:rPr>
        <w:t>sinken.</w:t>
      </w:r>
      <w:r w:rsidR="00776D35">
        <w:rPr>
          <w:rFonts w:ascii="Arial" w:hAnsi="Arial"/>
        </w:rPr>
        <w:t xml:space="preserve"> </w:t>
      </w:r>
      <w:r w:rsidR="00242EAD" w:rsidRPr="00F22665">
        <w:rPr>
          <w:rFonts w:ascii="Arial" w:hAnsi="Arial"/>
        </w:rPr>
        <w:t xml:space="preserve">Die Bevölkerungszahl </w:t>
      </w:r>
      <w:r w:rsidR="000562A7" w:rsidRPr="00F22665">
        <w:rPr>
          <w:rFonts w:ascii="Arial" w:hAnsi="Arial"/>
        </w:rPr>
        <w:t>läge</w:t>
      </w:r>
      <w:r w:rsidR="004D2BBB" w:rsidRPr="00F22665">
        <w:rPr>
          <w:rFonts w:ascii="Arial" w:hAnsi="Arial"/>
        </w:rPr>
        <w:t xml:space="preserve">, </w:t>
      </w:r>
      <w:r w:rsidR="00242EAD" w:rsidRPr="00F22665">
        <w:rPr>
          <w:rFonts w:ascii="Arial" w:hAnsi="Arial"/>
        </w:rPr>
        <w:t>bei dieser rein modellhaften Berechnung</w:t>
      </w:r>
      <w:r w:rsidR="004D2BBB" w:rsidRPr="00F22665">
        <w:rPr>
          <w:rFonts w:ascii="Arial" w:hAnsi="Arial"/>
        </w:rPr>
        <w:t xml:space="preserve">, </w:t>
      </w:r>
      <w:r w:rsidR="00752B31" w:rsidRPr="00F22665">
        <w:rPr>
          <w:rFonts w:ascii="Arial" w:hAnsi="Arial"/>
        </w:rPr>
        <w:t>im Jahr 20</w:t>
      </w:r>
      <w:r w:rsidR="00F22665" w:rsidRPr="00F22665">
        <w:rPr>
          <w:rFonts w:ascii="Arial" w:hAnsi="Arial"/>
        </w:rPr>
        <w:t>7</w:t>
      </w:r>
      <w:r w:rsidR="00752B31" w:rsidRPr="00F22665">
        <w:rPr>
          <w:rFonts w:ascii="Arial" w:hAnsi="Arial"/>
        </w:rPr>
        <w:t xml:space="preserve">0 </w:t>
      </w:r>
      <w:r w:rsidR="00242EAD" w:rsidRPr="00F22665">
        <w:rPr>
          <w:rFonts w:ascii="Arial" w:hAnsi="Arial"/>
        </w:rPr>
        <w:t>bei</w:t>
      </w:r>
      <w:r w:rsidR="00752B31" w:rsidRPr="00F22665">
        <w:rPr>
          <w:rFonts w:ascii="Arial" w:hAnsi="Arial"/>
        </w:rPr>
        <w:t xml:space="preserve"> 6</w:t>
      </w:r>
      <w:r w:rsidR="00F22665" w:rsidRPr="00F22665">
        <w:rPr>
          <w:rFonts w:ascii="Arial" w:hAnsi="Arial"/>
        </w:rPr>
        <w:t>0</w:t>
      </w:r>
      <w:r w:rsidR="00752B31" w:rsidRPr="00F22665">
        <w:rPr>
          <w:rFonts w:ascii="Arial" w:hAnsi="Arial"/>
        </w:rPr>
        <w:t>,</w:t>
      </w:r>
      <w:r w:rsidR="00F22665" w:rsidRPr="00F22665">
        <w:rPr>
          <w:rFonts w:ascii="Arial" w:hAnsi="Arial"/>
        </w:rPr>
        <w:t>9</w:t>
      </w:r>
      <w:r w:rsidR="00752B31" w:rsidRPr="00F22665">
        <w:rPr>
          <w:rFonts w:ascii="Arial" w:hAnsi="Arial"/>
        </w:rPr>
        <w:t xml:space="preserve"> Millionen – </w:t>
      </w:r>
      <w:r w:rsidR="00F22665" w:rsidRPr="00F22665">
        <w:rPr>
          <w:rFonts w:ascii="Arial" w:hAnsi="Arial"/>
        </w:rPr>
        <w:t xml:space="preserve">22,3 </w:t>
      </w:r>
      <w:r w:rsidR="00752B31" w:rsidRPr="00F22665">
        <w:rPr>
          <w:rFonts w:ascii="Arial" w:hAnsi="Arial"/>
        </w:rPr>
        <w:t>Millionen Menschen weniger als 20</w:t>
      </w:r>
      <w:r w:rsidR="00F22665" w:rsidRPr="00F22665">
        <w:rPr>
          <w:rFonts w:ascii="Arial" w:hAnsi="Arial"/>
        </w:rPr>
        <w:t>21</w:t>
      </w:r>
      <w:r w:rsidR="00752B31" w:rsidRPr="00F22665">
        <w:rPr>
          <w:rFonts w:ascii="Arial" w:hAnsi="Arial"/>
        </w:rPr>
        <w:t>.</w:t>
      </w:r>
    </w:p>
    <w:p w14:paraId="308C4338" w14:textId="77777777" w:rsidR="00776D35" w:rsidRDefault="00776D35" w:rsidP="00F018E6">
      <w:pPr>
        <w:rPr>
          <w:rFonts w:ascii="Arial" w:hAnsi="Arial"/>
        </w:rPr>
      </w:pPr>
    </w:p>
    <w:p w14:paraId="032ADF1F" w14:textId="77777777" w:rsidR="000E2F8B" w:rsidRDefault="007C7CA8">
      <w:r>
        <w:rPr>
          <w:rFonts w:ascii="Arial" w:hAnsi="Arial"/>
          <w:color w:val="FF0000"/>
        </w:rPr>
        <w:t>Datenquelle</w:t>
      </w:r>
    </w:p>
    <w:p w14:paraId="1EBE5320" w14:textId="77777777" w:rsidR="000E2F8B" w:rsidRDefault="000E2F8B">
      <w:pPr>
        <w:rPr>
          <w:rFonts w:ascii="Arial" w:hAnsi="Arial"/>
        </w:rPr>
      </w:pPr>
    </w:p>
    <w:p w14:paraId="1C66A2D9" w14:textId="006BFE60" w:rsidR="000E2F8B" w:rsidRDefault="00A03E27">
      <w:pPr>
        <w:rPr>
          <w:rFonts w:ascii="Arial" w:hAnsi="Arial"/>
        </w:rPr>
      </w:pPr>
      <w:r w:rsidRPr="00A03E27">
        <w:rPr>
          <w:rFonts w:ascii="Arial" w:hAnsi="Arial"/>
        </w:rPr>
        <w:t>Statistisches Bundesamt: Bevölkerung Deutschlands bis 20</w:t>
      </w:r>
      <w:r w:rsidR="00573796">
        <w:rPr>
          <w:rFonts w:ascii="Arial" w:hAnsi="Arial"/>
        </w:rPr>
        <w:t>7</w:t>
      </w:r>
      <w:r w:rsidRPr="00A03E27">
        <w:rPr>
          <w:rFonts w:ascii="Arial" w:hAnsi="Arial"/>
        </w:rPr>
        <w:t>0, Ergebnisse der 1</w:t>
      </w:r>
      <w:r w:rsidR="00573796">
        <w:rPr>
          <w:rFonts w:ascii="Arial" w:hAnsi="Arial"/>
        </w:rPr>
        <w:t>5</w:t>
      </w:r>
      <w:r w:rsidRPr="00A03E27">
        <w:rPr>
          <w:rFonts w:ascii="Arial" w:hAnsi="Arial"/>
        </w:rPr>
        <w:t>. koordinierten Bevölkerungsvorausberechnung</w:t>
      </w:r>
    </w:p>
    <w:p w14:paraId="69D1DB0A" w14:textId="77777777" w:rsidR="00A03E27" w:rsidRDefault="00A03E27">
      <w:pPr>
        <w:rPr>
          <w:rFonts w:ascii="Arial" w:hAnsi="Arial"/>
        </w:rPr>
      </w:pPr>
    </w:p>
    <w:p w14:paraId="28821F46" w14:textId="77777777" w:rsidR="000E2F8B" w:rsidRDefault="007C7CA8">
      <w:r>
        <w:rPr>
          <w:rFonts w:ascii="Arial" w:hAnsi="Arial"/>
          <w:color w:val="FF0000"/>
        </w:rPr>
        <w:t>Begriffe, methodische Anmerkungen oder Lesehilfen</w:t>
      </w:r>
    </w:p>
    <w:p w14:paraId="22F67C00" w14:textId="77777777" w:rsidR="000E2F8B" w:rsidRPr="00062984" w:rsidRDefault="000E2F8B" w:rsidP="00F018E6">
      <w:pPr>
        <w:rPr>
          <w:rFonts w:ascii="Arial" w:hAnsi="Arial"/>
        </w:rPr>
      </w:pPr>
    </w:p>
    <w:p w14:paraId="45158832" w14:textId="2AB9FEA9" w:rsidR="00776D35" w:rsidRPr="00062984" w:rsidRDefault="007C7CA8" w:rsidP="00776D35">
      <w:pPr>
        <w:rPr>
          <w:rFonts w:ascii="Arial" w:hAnsi="Arial"/>
        </w:rPr>
      </w:pPr>
      <w:r w:rsidRPr="00062984">
        <w:rPr>
          <w:rFonts w:ascii="Arial" w:hAnsi="Arial"/>
        </w:rPr>
        <w:t>Die im Text genannten Daten bezieh</w:t>
      </w:r>
      <w:r w:rsidR="00A03E27" w:rsidRPr="00062984">
        <w:rPr>
          <w:rFonts w:ascii="Arial" w:hAnsi="Arial"/>
        </w:rPr>
        <w:t>en</w:t>
      </w:r>
      <w:r w:rsidRPr="00062984">
        <w:rPr>
          <w:rFonts w:ascii="Arial" w:hAnsi="Arial"/>
        </w:rPr>
        <w:t xml:space="preserve"> sich auf </w:t>
      </w:r>
      <w:r w:rsidR="00A03E27" w:rsidRPr="00062984">
        <w:rPr>
          <w:rFonts w:ascii="Arial" w:hAnsi="Arial"/>
        </w:rPr>
        <w:t xml:space="preserve">eine </w:t>
      </w:r>
      <w:r w:rsidRPr="00062984">
        <w:rPr>
          <w:rFonts w:ascii="Arial" w:hAnsi="Arial"/>
        </w:rPr>
        <w:t xml:space="preserve">der insgesamt </w:t>
      </w:r>
      <w:r w:rsidR="00A03E27" w:rsidRPr="00062984">
        <w:rPr>
          <w:rFonts w:ascii="Arial" w:hAnsi="Arial"/>
        </w:rPr>
        <w:t>neun Hauptv</w:t>
      </w:r>
      <w:r w:rsidRPr="00062984">
        <w:rPr>
          <w:rFonts w:ascii="Arial" w:hAnsi="Arial"/>
        </w:rPr>
        <w:t>ar</w:t>
      </w:r>
      <w:r w:rsidR="00A03E27" w:rsidRPr="00062984">
        <w:rPr>
          <w:rFonts w:ascii="Arial" w:hAnsi="Arial"/>
        </w:rPr>
        <w:t>i</w:t>
      </w:r>
      <w:r w:rsidRPr="00062984">
        <w:rPr>
          <w:rFonts w:ascii="Arial" w:hAnsi="Arial"/>
        </w:rPr>
        <w:t>anten der 1</w:t>
      </w:r>
      <w:r w:rsidR="00A337EB" w:rsidRPr="00062984">
        <w:rPr>
          <w:rFonts w:ascii="Arial" w:hAnsi="Arial"/>
        </w:rPr>
        <w:t>5</w:t>
      </w:r>
      <w:r w:rsidRPr="00062984">
        <w:rPr>
          <w:rFonts w:ascii="Arial" w:hAnsi="Arial"/>
        </w:rPr>
        <w:t xml:space="preserve">. koordinierten </w:t>
      </w:r>
      <w:r w:rsidRPr="00062984">
        <w:rPr>
          <w:rFonts w:ascii="Arial" w:hAnsi="Arial"/>
          <w:b/>
        </w:rPr>
        <w:t>Bevölkerungsvorausberechnung</w:t>
      </w:r>
      <w:r w:rsidRPr="00062984">
        <w:rPr>
          <w:rFonts w:ascii="Arial" w:hAnsi="Arial"/>
        </w:rPr>
        <w:t xml:space="preserve"> des Statistischen Bundesamtes. </w:t>
      </w:r>
      <w:r w:rsidR="00A03E27" w:rsidRPr="00062984">
        <w:rPr>
          <w:rFonts w:ascii="Arial" w:hAnsi="Arial"/>
        </w:rPr>
        <w:t xml:space="preserve">Alle </w:t>
      </w:r>
      <w:r w:rsidRPr="00062984">
        <w:rPr>
          <w:rFonts w:ascii="Arial" w:hAnsi="Arial"/>
        </w:rPr>
        <w:t>Varianten bes</w:t>
      </w:r>
      <w:r w:rsidR="00A337EB" w:rsidRPr="00062984">
        <w:rPr>
          <w:rFonts w:ascii="Arial" w:hAnsi="Arial"/>
        </w:rPr>
        <w:t>chreiben die Entwicklung bis 207</w:t>
      </w:r>
      <w:r w:rsidRPr="00062984">
        <w:rPr>
          <w:rFonts w:ascii="Arial" w:hAnsi="Arial"/>
        </w:rPr>
        <w:t>0</w:t>
      </w:r>
      <w:r w:rsidR="00A03E27" w:rsidRPr="00062984">
        <w:rPr>
          <w:rFonts w:ascii="Arial" w:hAnsi="Arial"/>
        </w:rPr>
        <w:t>.</w:t>
      </w:r>
      <w:r w:rsidR="00776D35" w:rsidRPr="00062984">
        <w:rPr>
          <w:rFonts w:ascii="Arial" w:hAnsi="Arial"/>
        </w:rPr>
        <w:t xml:space="preserve"> </w:t>
      </w:r>
      <w:r w:rsidR="00D752EF" w:rsidRPr="00062984">
        <w:rPr>
          <w:rFonts w:ascii="Arial" w:hAnsi="Arial"/>
        </w:rPr>
        <w:t>B</w:t>
      </w:r>
      <w:r w:rsidR="00A03E27" w:rsidRPr="00062984">
        <w:rPr>
          <w:rFonts w:ascii="Arial" w:hAnsi="Arial"/>
        </w:rPr>
        <w:t xml:space="preserve">ei der ausgewählten Variante </w:t>
      </w:r>
      <w:r w:rsidR="00D752EF" w:rsidRPr="00062984">
        <w:rPr>
          <w:rFonts w:ascii="Arial" w:hAnsi="Arial"/>
        </w:rPr>
        <w:t>wird</w:t>
      </w:r>
      <w:r w:rsidR="00716FA3" w:rsidRPr="00062984">
        <w:rPr>
          <w:rFonts w:ascii="Arial" w:hAnsi="Arial"/>
        </w:rPr>
        <w:t xml:space="preserve"> – wenn nicht anders beschrieben – a</w:t>
      </w:r>
      <w:r w:rsidR="00A03E27" w:rsidRPr="00062984">
        <w:rPr>
          <w:rFonts w:ascii="Arial" w:hAnsi="Arial"/>
        </w:rPr>
        <w:t xml:space="preserve">ngenommen, dass die </w:t>
      </w:r>
      <w:r w:rsidR="00A03E27" w:rsidRPr="00062984">
        <w:rPr>
          <w:rFonts w:ascii="Arial" w:hAnsi="Arial"/>
          <w:b/>
        </w:rPr>
        <w:t>Geburten</w:t>
      </w:r>
      <w:r w:rsidR="000A2232" w:rsidRPr="00062984">
        <w:rPr>
          <w:rFonts w:ascii="Arial" w:hAnsi="Arial"/>
          <w:b/>
        </w:rPr>
        <w:t>ziffer</w:t>
      </w:r>
      <w:r w:rsidR="000A2232" w:rsidRPr="00062984">
        <w:rPr>
          <w:rFonts w:ascii="Arial" w:hAnsi="Arial"/>
        </w:rPr>
        <w:t xml:space="preserve"> zwischen 2022 und 2032 von 1,4</w:t>
      </w:r>
      <w:r w:rsidR="003F4EB7" w:rsidRPr="00062984">
        <w:rPr>
          <w:rFonts w:ascii="Arial" w:hAnsi="Arial"/>
        </w:rPr>
        <w:t>8</w:t>
      </w:r>
      <w:r w:rsidR="000A2232" w:rsidRPr="00062984">
        <w:rPr>
          <w:rFonts w:ascii="Arial" w:hAnsi="Arial"/>
        </w:rPr>
        <w:t xml:space="preserve"> auf </w:t>
      </w:r>
      <w:r w:rsidR="00A03E27" w:rsidRPr="00062984">
        <w:rPr>
          <w:rFonts w:ascii="Arial" w:hAnsi="Arial"/>
        </w:rPr>
        <w:t xml:space="preserve">1,55 Kinder je Frau </w:t>
      </w:r>
      <w:r w:rsidR="00E253BA" w:rsidRPr="00062984">
        <w:rPr>
          <w:rFonts w:ascii="Arial" w:hAnsi="Arial"/>
        </w:rPr>
        <w:t xml:space="preserve">steigt und sich dann </w:t>
      </w:r>
      <w:r w:rsidR="00A03E27" w:rsidRPr="00062984">
        <w:rPr>
          <w:rFonts w:ascii="Arial" w:hAnsi="Arial"/>
        </w:rPr>
        <w:t>stabilisiert</w:t>
      </w:r>
      <w:r w:rsidR="00E253BA" w:rsidRPr="00062984">
        <w:rPr>
          <w:rFonts w:ascii="Arial" w:hAnsi="Arial"/>
        </w:rPr>
        <w:t>.</w:t>
      </w:r>
      <w:r w:rsidR="00776D35" w:rsidRPr="00062984">
        <w:rPr>
          <w:rFonts w:ascii="Arial" w:hAnsi="Arial"/>
        </w:rPr>
        <w:t xml:space="preserve"> B</w:t>
      </w:r>
      <w:r w:rsidR="0082586B" w:rsidRPr="00062984">
        <w:rPr>
          <w:rFonts w:ascii="Arial" w:hAnsi="Arial"/>
        </w:rPr>
        <w:t xml:space="preserve">ei dieser Annahme wird davon </w:t>
      </w:r>
      <w:r w:rsidR="0082586B" w:rsidRPr="00062984">
        <w:rPr>
          <w:rFonts w:ascii="Arial" w:hAnsi="Arial"/>
        </w:rPr>
        <w:lastRenderedPageBreak/>
        <w:t>ausgegangen, dass auch künftig Mütter durchschnittlich zwei Kinder zur Welt bringen und ihr Anteil an allen Frauen eines Jahrgangs rund 78 </w:t>
      </w:r>
      <w:r w:rsidR="006E1896" w:rsidRPr="00062984">
        <w:rPr>
          <w:rFonts w:ascii="Arial" w:hAnsi="Arial"/>
        </w:rPr>
        <w:t>Prozent</w:t>
      </w:r>
      <w:r w:rsidR="0082586B" w:rsidRPr="00062984">
        <w:rPr>
          <w:rFonts w:ascii="Arial" w:hAnsi="Arial"/>
        </w:rPr>
        <w:t xml:space="preserve"> beträgt. Die endgültige Kinderzahl je Frau würde dabei zuerst von derzeit 1,58 auf 1,65 Kinder steigen und dann auf 1,55 Kinder je Frau zurückgehen.</w:t>
      </w:r>
      <w:r w:rsidR="00776D35" w:rsidRPr="00062984">
        <w:rPr>
          <w:rFonts w:ascii="Arial" w:hAnsi="Arial"/>
        </w:rPr>
        <w:t xml:space="preserve"> </w:t>
      </w:r>
      <w:r w:rsidR="0028782C" w:rsidRPr="00062984">
        <w:rPr>
          <w:rFonts w:ascii="Arial" w:hAnsi="Arial"/>
        </w:rPr>
        <w:t xml:space="preserve">Die </w:t>
      </w:r>
      <w:r w:rsidR="00A03E27" w:rsidRPr="00062984">
        <w:rPr>
          <w:rFonts w:ascii="Arial" w:hAnsi="Arial"/>
          <w:b/>
        </w:rPr>
        <w:t>Lebenserwartung</w:t>
      </w:r>
      <w:r w:rsidR="00A03E27" w:rsidRPr="00062984">
        <w:rPr>
          <w:rFonts w:ascii="Arial" w:hAnsi="Arial"/>
        </w:rPr>
        <w:t xml:space="preserve"> bei Geburt </w:t>
      </w:r>
      <w:r w:rsidR="0028782C" w:rsidRPr="00062984">
        <w:rPr>
          <w:rFonts w:ascii="Arial" w:hAnsi="Arial"/>
        </w:rPr>
        <w:t xml:space="preserve">nimmt </w:t>
      </w:r>
      <w:r w:rsidR="00D72280" w:rsidRPr="00062984">
        <w:rPr>
          <w:rFonts w:ascii="Arial" w:hAnsi="Arial"/>
        </w:rPr>
        <w:t xml:space="preserve">bei der ausgewählten Variante </w:t>
      </w:r>
      <w:r w:rsidR="00A03E27" w:rsidRPr="00062984">
        <w:rPr>
          <w:rFonts w:ascii="Arial" w:hAnsi="Arial"/>
        </w:rPr>
        <w:t>bis 20</w:t>
      </w:r>
      <w:r w:rsidR="00D72280" w:rsidRPr="00062984">
        <w:rPr>
          <w:rFonts w:ascii="Arial" w:hAnsi="Arial"/>
        </w:rPr>
        <w:t>7</w:t>
      </w:r>
      <w:r w:rsidR="00A03E27" w:rsidRPr="00062984">
        <w:rPr>
          <w:rFonts w:ascii="Arial" w:hAnsi="Arial"/>
        </w:rPr>
        <w:t>0 für Jungen um 6</w:t>
      </w:r>
      <w:r w:rsidR="00D72280" w:rsidRPr="00062984">
        <w:rPr>
          <w:rFonts w:ascii="Arial" w:hAnsi="Arial"/>
        </w:rPr>
        <w:t>,0</w:t>
      </w:r>
      <w:r w:rsidR="00A03E27" w:rsidRPr="00062984">
        <w:rPr>
          <w:rFonts w:ascii="Arial" w:hAnsi="Arial"/>
        </w:rPr>
        <w:t xml:space="preserve"> </w:t>
      </w:r>
      <w:r w:rsidR="00716FA3" w:rsidRPr="00062984">
        <w:rPr>
          <w:rFonts w:ascii="Arial" w:hAnsi="Arial"/>
        </w:rPr>
        <w:t xml:space="preserve">Jahre </w:t>
      </w:r>
      <w:r w:rsidR="00A03E27" w:rsidRPr="00062984">
        <w:rPr>
          <w:rFonts w:ascii="Arial" w:hAnsi="Arial"/>
        </w:rPr>
        <w:t xml:space="preserve">und für Mädchen um </w:t>
      </w:r>
      <w:r w:rsidR="00D72280" w:rsidRPr="00062984">
        <w:rPr>
          <w:rFonts w:ascii="Arial" w:hAnsi="Arial"/>
        </w:rPr>
        <w:t>4,8</w:t>
      </w:r>
      <w:r w:rsidR="00A03E27" w:rsidRPr="00062984">
        <w:rPr>
          <w:rFonts w:ascii="Arial" w:hAnsi="Arial"/>
        </w:rPr>
        <w:t xml:space="preserve"> Jahre auf 84,</w:t>
      </w:r>
      <w:r w:rsidR="00D72280" w:rsidRPr="00062984">
        <w:rPr>
          <w:rFonts w:ascii="Arial" w:hAnsi="Arial"/>
        </w:rPr>
        <w:t>6</w:t>
      </w:r>
      <w:r w:rsidR="00A03E27" w:rsidRPr="00062984">
        <w:rPr>
          <w:rFonts w:ascii="Arial" w:hAnsi="Arial"/>
        </w:rPr>
        <w:t xml:space="preserve"> beziehungsweise 88,</w:t>
      </w:r>
      <w:r w:rsidR="00D72280" w:rsidRPr="00062984">
        <w:rPr>
          <w:rFonts w:ascii="Arial" w:hAnsi="Arial"/>
        </w:rPr>
        <w:t>2</w:t>
      </w:r>
      <w:r w:rsidR="00A03E27" w:rsidRPr="00062984">
        <w:rPr>
          <w:rFonts w:ascii="Arial" w:hAnsi="Arial"/>
        </w:rPr>
        <w:t xml:space="preserve"> Jahre zu</w:t>
      </w:r>
      <w:r w:rsidR="00746C62" w:rsidRPr="00062984">
        <w:rPr>
          <w:rFonts w:ascii="Arial" w:hAnsi="Arial"/>
        </w:rPr>
        <w:t xml:space="preserve"> (bezogen auf die Sterbetafel 2019/2021)</w:t>
      </w:r>
      <w:r w:rsidR="00A03E27" w:rsidRPr="00062984">
        <w:rPr>
          <w:rFonts w:ascii="Arial" w:hAnsi="Arial"/>
        </w:rPr>
        <w:t>.</w:t>
      </w:r>
      <w:r w:rsidR="00776D35" w:rsidRPr="00062984">
        <w:rPr>
          <w:rFonts w:ascii="Arial" w:hAnsi="Arial"/>
        </w:rPr>
        <w:t xml:space="preserve"> </w:t>
      </w:r>
      <w:r w:rsidR="0028782C" w:rsidRPr="00062984">
        <w:rPr>
          <w:rFonts w:ascii="Arial" w:hAnsi="Arial"/>
        </w:rPr>
        <w:t xml:space="preserve">Schließlich </w:t>
      </w:r>
      <w:r w:rsidR="00D54A58" w:rsidRPr="00062984">
        <w:rPr>
          <w:rFonts w:ascii="Arial" w:hAnsi="Arial"/>
        </w:rPr>
        <w:t xml:space="preserve">steigt </w:t>
      </w:r>
      <w:r w:rsidR="004C2638" w:rsidRPr="00062984">
        <w:rPr>
          <w:rFonts w:ascii="Arial" w:hAnsi="Arial"/>
        </w:rPr>
        <w:t xml:space="preserve">bei dieser Variante </w:t>
      </w:r>
      <w:r w:rsidR="00D54A58" w:rsidRPr="00062984">
        <w:rPr>
          <w:rFonts w:ascii="Arial" w:hAnsi="Arial"/>
        </w:rPr>
        <w:t xml:space="preserve">der </w:t>
      </w:r>
      <w:r w:rsidR="00D54A58" w:rsidRPr="00062984">
        <w:rPr>
          <w:rFonts w:ascii="Arial" w:hAnsi="Arial"/>
          <w:b/>
        </w:rPr>
        <w:t>Wanderungssaldo</w:t>
      </w:r>
      <w:r w:rsidR="00D54A58" w:rsidRPr="00062984">
        <w:rPr>
          <w:rFonts w:ascii="Arial" w:hAnsi="Arial"/>
        </w:rPr>
        <w:t xml:space="preserve"> von 329.000 Personen im Jahr 2021 auf 1,3 Millionen im Jahr 2022. Im Jahr 2023 nimmt er um rund 60 Prozent auf 513.000 Menschen ab und sinkt danach kontinuierlich bis 2033 auf 250.000. Anschließend bleibt der Wanderungssaldo konstant. </w:t>
      </w:r>
      <w:r w:rsidR="004C2638" w:rsidRPr="00062984">
        <w:rPr>
          <w:rFonts w:ascii="Arial" w:hAnsi="Arial"/>
        </w:rPr>
        <w:t>Im Zeitraum von 20</w:t>
      </w:r>
      <w:r w:rsidR="00746C62" w:rsidRPr="00062984">
        <w:rPr>
          <w:rFonts w:ascii="Arial" w:hAnsi="Arial"/>
        </w:rPr>
        <w:t>2</w:t>
      </w:r>
      <w:r w:rsidR="00243DBA" w:rsidRPr="00062984">
        <w:rPr>
          <w:rFonts w:ascii="Arial" w:hAnsi="Arial"/>
        </w:rPr>
        <w:t>2</w:t>
      </w:r>
      <w:r w:rsidR="004C2638" w:rsidRPr="00062984">
        <w:rPr>
          <w:rFonts w:ascii="Arial" w:hAnsi="Arial"/>
        </w:rPr>
        <w:t xml:space="preserve"> bis 20</w:t>
      </w:r>
      <w:r w:rsidR="00746C62" w:rsidRPr="00062984">
        <w:rPr>
          <w:rFonts w:ascii="Arial" w:hAnsi="Arial"/>
        </w:rPr>
        <w:t>7</w:t>
      </w:r>
      <w:r w:rsidR="004C2638" w:rsidRPr="00062984">
        <w:rPr>
          <w:rFonts w:ascii="Arial" w:hAnsi="Arial"/>
        </w:rPr>
        <w:t xml:space="preserve">0 würden dabei pro Jahr durchschnittlich </w:t>
      </w:r>
      <w:r w:rsidR="002E0B95" w:rsidRPr="00062984">
        <w:rPr>
          <w:rFonts w:ascii="Arial" w:hAnsi="Arial"/>
        </w:rPr>
        <w:t xml:space="preserve">rund </w:t>
      </w:r>
      <w:r w:rsidR="00746C62" w:rsidRPr="00062984">
        <w:rPr>
          <w:rFonts w:ascii="Arial" w:hAnsi="Arial"/>
        </w:rPr>
        <w:t>29</w:t>
      </w:r>
      <w:r w:rsidR="00D54A58" w:rsidRPr="00062984">
        <w:rPr>
          <w:rFonts w:ascii="Arial" w:hAnsi="Arial"/>
        </w:rPr>
        <w:t>3</w:t>
      </w:r>
      <w:r w:rsidR="0028782C" w:rsidRPr="00062984">
        <w:rPr>
          <w:rFonts w:ascii="Arial" w:hAnsi="Arial"/>
        </w:rPr>
        <w:t>.</w:t>
      </w:r>
      <w:r w:rsidR="004C2638" w:rsidRPr="00062984">
        <w:rPr>
          <w:rFonts w:ascii="Arial" w:hAnsi="Arial"/>
        </w:rPr>
        <w:t>000 Personen mehr nach Deutschland zuwandern als abwandern</w:t>
      </w:r>
      <w:r w:rsidR="00D54A58" w:rsidRPr="00062984">
        <w:rPr>
          <w:rFonts w:ascii="Arial" w:hAnsi="Arial"/>
        </w:rPr>
        <w:t xml:space="preserve"> </w:t>
      </w:r>
      <w:r w:rsidR="00811E3A" w:rsidRPr="00062984">
        <w:rPr>
          <w:rFonts w:ascii="Arial" w:hAnsi="Arial"/>
        </w:rPr>
        <w:t>(</w:t>
      </w:r>
      <w:r w:rsidR="00D54A58" w:rsidRPr="00062984">
        <w:rPr>
          <w:rFonts w:ascii="Arial" w:hAnsi="Arial"/>
        </w:rPr>
        <w:t>insgesamt 14,3 Millionen Personen</w:t>
      </w:r>
      <w:r w:rsidR="00811E3A" w:rsidRPr="00062984">
        <w:rPr>
          <w:rFonts w:ascii="Arial" w:hAnsi="Arial"/>
        </w:rPr>
        <w:t>)</w:t>
      </w:r>
      <w:r w:rsidR="004C2638" w:rsidRPr="00062984">
        <w:rPr>
          <w:rFonts w:ascii="Arial" w:hAnsi="Arial"/>
        </w:rPr>
        <w:t>. Dies entspricht dem durchschnittlichen Wanderungssaldo im Zeitraum zwischen 19</w:t>
      </w:r>
      <w:r w:rsidR="00746C62" w:rsidRPr="00062984">
        <w:rPr>
          <w:rFonts w:ascii="Arial" w:hAnsi="Arial"/>
        </w:rPr>
        <w:t>70</w:t>
      </w:r>
      <w:r w:rsidR="004C2638" w:rsidRPr="00062984">
        <w:rPr>
          <w:rFonts w:ascii="Arial" w:hAnsi="Arial"/>
        </w:rPr>
        <w:t xml:space="preserve"> und 20</w:t>
      </w:r>
      <w:r w:rsidR="00746C62" w:rsidRPr="00062984">
        <w:rPr>
          <w:rFonts w:ascii="Arial" w:hAnsi="Arial"/>
        </w:rPr>
        <w:t>21</w:t>
      </w:r>
      <w:r w:rsidR="0091104D" w:rsidRPr="00062984">
        <w:rPr>
          <w:rFonts w:ascii="Arial" w:hAnsi="Arial"/>
        </w:rPr>
        <w:t xml:space="preserve"> (</w:t>
      </w:r>
      <w:r w:rsidR="0091104D" w:rsidRPr="00062984">
        <w:rPr>
          <w:rFonts w:ascii="Arial" w:hAnsi="Arial"/>
          <w:b/>
        </w:rPr>
        <w:t>Variante</w:t>
      </w:r>
      <w:r w:rsidR="001275E5" w:rsidRPr="00062984">
        <w:rPr>
          <w:rFonts w:ascii="Arial" w:hAnsi="Arial"/>
          <w:b/>
        </w:rPr>
        <w:t xml:space="preserve"> 2:</w:t>
      </w:r>
      <w:r w:rsidR="0091104D" w:rsidRPr="00062984">
        <w:rPr>
          <w:rFonts w:ascii="Arial" w:hAnsi="Arial"/>
          <w:b/>
        </w:rPr>
        <w:t xml:space="preserve"> G2-L2-W2</w:t>
      </w:r>
      <w:r w:rsidR="0091104D" w:rsidRPr="00062984">
        <w:rPr>
          <w:rFonts w:ascii="Arial" w:hAnsi="Arial"/>
        </w:rPr>
        <w:t>)</w:t>
      </w:r>
      <w:r w:rsidR="004C2638" w:rsidRPr="00062984">
        <w:rPr>
          <w:rFonts w:ascii="Arial" w:hAnsi="Arial"/>
        </w:rPr>
        <w:t>.</w:t>
      </w:r>
    </w:p>
    <w:p w14:paraId="28942CFC" w14:textId="77777777" w:rsidR="00776D35" w:rsidRPr="00062984" w:rsidRDefault="00776D35" w:rsidP="00776D35">
      <w:pPr>
        <w:rPr>
          <w:rFonts w:ascii="Arial" w:hAnsi="Arial"/>
        </w:rPr>
      </w:pPr>
    </w:p>
    <w:p w14:paraId="14B8B089" w14:textId="6734328F" w:rsidR="00A337EB" w:rsidRPr="00062984" w:rsidRDefault="00A337EB" w:rsidP="004A0441">
      <w:pPr>
        <w:rPr>
          <w:rFonts w:ascii="Arial" w:hAnsi="Arial"/>
        </w:rPr>
      </w:pPr>
      <w:bookmarkStart w:id="0" w:name="_GoBack"/>
      <w:bookmarkEnd w:id="0"/>
      <w:r w:rsidRPr="00062984">
        <w:rPr>
          <w:rFonts w:ascii="Arial" w:hAnsi="Arial"/>
        </w:rPr>
        <w:t xml:space="preserve">Langfristige </w:t>
      </w:r>
      <w:r w:rsidRPr="00062984">
        <w:rPr>
          <w:rFonts w:ascii="Arial" w:hAnsi="Arial"/>
          <w:b/>
        </w:rPr>
        <w:t>Bevölkerungsvorausberechnungen</w:t>
      </w:r>
      <w:r w:rsidRPr="00062984">
        <w:rPr>
          <w:rFonts w:ascii="Arial" w:hAnsi="Arial"/>
        </w:rPr>
        <w:t xml:space="preserve"> sind keine Prognosen. Sie liefern</w:t>
      </w:r>
      <w:r w:rsidR="00203BB3" w:rsidRPr="00062984">
        <w:rPr>
          <w:rFonts w:ascii="Arial" w:hAnsi="Arial"/>
        </w:rPr>
        <w:t xml:space="preserve"> "</w:t>
      </w:r>
      <w:r w:rsidRPr="00062984">
        <w:rPr>
          <w:rFonts w:ascii="Arial" w:hAnsi="Arial"/>
        </w:rPr>
        <w:t>Wenn-Dann-Aussagen</w:t>
      </w:r>
      <w:r w:rsidR="00203BB3" w:rsidRPr="00062984">
        <w:rPr>
          <w:rFonts w:ascii="Arial" w:hAnsi="Arial"/>
        </w:rPr>
        <w:t>"</w:t>
      </w:r>
      <w:r w:rsidRPr="00062984">
        <w:rPr>
          <w:rFonts w:ascii="Arial" w:hAnsi="Arial"/>
        </w:rPr>
        <w:t xml:space="preserve"> und zeigen, wie sich die Bevölkerung und deren Struktur unter bestimmten Annahmen verändern würden. </w:t>
      </w:r>
    </w:p>
    <w:p w14:paraId="4F525B4E" w14:textId="77777777" w:rsidR="004A0441" w:rsidRPr="00062984" w:rsidRDefault="004A0441" w:rsidP="004A0441">
      <w:pPr>
        <w:rPr>
          <w:rFonts w:ascii="Arial" w:hAnsi="Arial"/>
        </w:rPr>
      </w:pPr>
    </w:p>
    <w:p w14:paraId="1FDFF928" w14:textId="0448890C" w:rsidR="004A0441" w:rsidRPr="004A0441" w:rsidRDefault="004A0441" w:rsidP="004A0441">
      <w:pPr>
        <w:rPr>
          <w:rFonts w:ascii="Arial" w:hAnsi="Arial" w:cs="Arial"/>
        </w:rPr>
      </w:pPr>
      <w:r w:rsidRPr="00062984">
        <w:rPr>
          <w:rFonts w:ascii="Arial" w:hAnsi="Arial"/>
        </w:rPr>
        <w:t xml:space="preserve">Informationen zum Thema </w:t>
      </w:r>
      <w:r w:rsidRPr="00062984">
        <w:rPr>
          <w:rFonts w:ascii="Arial" w:hAnsi="Arial"/>
          <w:b/>
        </w:rPr>
        <w:t xml:space="preserve">natürliche Bevölkerungsentwicklung und </w:t>
      </w:r>
      <w:r w:rsidR="00285F1B" w:rsidRPr="00062984">
        <w:rPr>
          <w:rFonts w:ascii="Arial" w:hAnsi="Arial"/>
          <w:b/>
        </w:rPr>
        <w:t>W</w:t>
      </w:r>
      <w:r w:rsidRPr="00062984">
        <w:rPr>
          <w:rFonts w:ascii="Arial" w:hAnsi="Arial"/>
          <w:b/>
        </w:rPr>
        <w:t>anderungssaldo in Deutschland und Europa</w:t>
      </w:r>
      <w:r w:rsidRPr="00062984">
        <w:rPr>
          <w:rFonts w:ascii="Arial" w:hAnsi="Arial"/>
        </w:rPr>
        <w:t xml:space="preserve"> finden Sie hier: </w:t>
      </w:r>
      <w:hyperlink r:id="rId7" w:history="1">
        <w:r w:rsidR="00285F1B" w:rsidRPr="00B139D8">
          <w:rPr>
            <w:rStyle w:val="Hyperlink"/>
            <w:rFonts w:ascii="Arial" w:hAnsi="Arial" w:cs="Arial"/>
          </w:rPr>
          <w:t>http://www.bpb.de/70538</w:t>
        </w:r>
      </w:hyperlink>
    </w:p>
    <w:p w14:paraId="510622F4" w14:textId="77777777" w:rsidR="000E2F8B" w:rsidRPr="004A0441" w:rsidRDefault="000E2F8B" w:rsidP="004A0441">
      <w:pPr>
        <w:rPr>
          <w:rFonts w:ascii="Arial" w:hAnsi="Arial" w:cs="Arial"/>
        </w:rPr>
      </w:pPr>
    </w:p>
    <w:p w14:paraId="28C93B24" w14:textId="77777777" w:rsidR="00463E1B" w:rsidRPr="00742BB3" w:rsidRDefault="00463E1B" w:rsidP="00463E1B">
      <w:pPr>
        <w:pStyle w:val="StandardWeb"/>
        <w:tabs>
          <w:tab w:val="left" w:pos="1046"/>
        </w:tabs>
        <w:spacing w:before="0" w:after="0"/>
        <w:rPr>
          <w:rFonts w:ascii="Arial" w:hAnsi="Arial"/>
          <w:sz w:val="20"/>
          <w:szCs w:val="20"/>
        </w:rPr>
      </w:pPr>
      <w:r w:rsidRPr="00742BB3">
        <w:rPr>
          <w:rFonts w:ascii="Arial" w:hAnsi="Arial"/>
          <w:sz w:val="20"/>
          <w:szCs w:val="20"/>
        </w:rPr>
        <w:t xml:space="preserve">Dieser Text ist unter der Creative </w:t>
      </w:r>
      <w:proofErr w:type="spellStart"/>
      <w:r w:rsidRPr="00742BB3">
        <w:rPr>
          <w:rFonts w:ascii="Arial" w:hAnsi="Arial"/>
          <w:sz w:val="20"/>
          <w:szCs w:val="20"/>
        </w:rPr>
        <w:t>Commons</w:t>
      </w:r>
      <w:proofErr w:type="spellEnd"/>
      <w:r w:rsidRPr="00742BB3">
        <w:rPr>
          <w:rFonts w:ascii="Arial" w:hAnsi="Arial"/>
          <w:sz w:val="20"/>
          <w:szCs w:val="20"/>
        </w:rPr>
        <w:t xml:space="preserve"> Lizenz CC BY-NC-ND 4.0 veröffentlicht.</w:t>
      </w:r>
    </w:p>
    <w:p w14:paraId="05553C83" w14:textId="3EB8C2E4" w:rsidR="00213171" w:rsidRPr="00463E1B" w:rsidRDefault="00463E1B" w:rsidP="00463E1B">
      <w:pPr>
        <w:pStyle w:val="StandardWeb"/>
        <w:tabs>
          <w:tab w:val="left" w:pos="1046"/>
        </w:tabs>
        <w:spacing w:before="0" w:after="0"/>
        <w:rPr>
          <w:rFonts w:ascii="Arial" w:hAnsi="Arial" w:cs="Arial"/>
          <w:sz w:val="20"/>
          <w:szCs w:val="20"/>
        </w:rPr>
      </w:pPr>
      <w:r w:rsidRPr="00742BB3">
        <w:rPr>
          <w:rFonts w:ascii="Arial" w:hAnsi="Arial"/>
          <w:sz w:val="20"/>
          <w:szCs w:val="20"/>
        </w:rPr>
        <w:t>Bundeszentrale für politische Bildung 2023 | www.bpb.de</w:t>
      </w:r>
    </w:p>
    <w:sectPr w:rsidR="00213171" w:rsidRPr="00463E1B">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20" w:footer="720"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92C0183" w15:done="0"/>
  <w15:commentEx w15:paraId="4D297145" w15:paraIdParent="692C0183" w15:done="0"/>
  <w15:commentEx w15:paraId="2B9F3D7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AFD118" w14:textId="77777777" w:rsidR="007E5B0A" w:rsidRDefault="007E5B0A">
      <w:r>
        <w:separator/>
      </w:r>
    </w:p>
  </w:endnote>
  <w:endnote w:type="continuationSeparator" w:id="0">
    <w:p w14:paraId="4164A8F6" w14:textId="77777777" w:rsidR="007E5B0A" w:rsidRDefault="007E5B0A">
      <w:r>
        <w:continuationSeparator/>
      </w:r>
    </w:p>
  </w:endnote>
  <w:endnote w:type="continuationNotice" w:id="1">
    <w:p w14:paraId="5F49AFCF" w14:textId="77777777" w:rsidR="007E5B0A" w:rsidRDefault="007E5B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etaNormalLF-Roman">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378E44" w14:textId="77777777" w:rsidR="00671FD5" w:rsidRDefault="00671FD5">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176437" w14:textId="77777777" w:rsidR="00427213" w:rsidRDefault="00427213">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EA9123" w14:textId="77777777" w:rsidR="00671FD5" w:rsidRDefault="00671FD5">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F71AAB" w14:textId="77777777" w:rsidR="007E5B0A" w:rsidRDefault="007E5B0A">
      <w:r>
        <w:rPr>
          <w:color w:val="000000"/>
        </w:rPr>
        <w:separator/>
      </w:r>
    </w:p>
  </w:footnote>
  <w:footnote w:type="continuationSeparator" w:id="0">
    <w:p w14:paraId="6D2ECFD9" w14:textId="77777777" w:rsidR="007E5B0A" w:rsidRDefault="007E5B0A">
      <w:r>
        <w:continuationSeparator/>
      </w:r>
    </w:p>
  </w:footnote>
  <w:footnote w:type="continuationNotice" w:id="1">
    <w:p w14:paraId="72FDA4A3" w14:textId="77777777" w:rsidR="007E5B0A" w:rsidRDefault="007E5B0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016647" w14:textId="77777777" w:rsidR="00671FD5" w:rsidRDefault="00671FD5">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C56706" w14:textId="77777777" w:rsidR="00427213" w:rsidRDefault="00427213">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957672" w14:textId="77777777" w:rsidR="00671FD5" w:rsidRDefault="00671FD5">
    <w:pPr>
      <w:pStyle w:val="Kopfzeile"/>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pb-mj">
    <w15:presenceInfo w15:providerId="None" w15:userId="bpb-m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F8B"/>
    <w:rsid w:val="00002742"/>
    <w:rsid w:val="00007D3F"/>
    <w:rsid w:val="00017D11"/>
    <w:rsid w:val="00026E27"/>
    <w:rsid w:val="00027B15"/>
    <w:rsid w:val="0004364F"/>
    <w:rsid w:val="000508AE"/>
    <w:rsid w:val="00051B34"/>
    <w:rsid w:val="000562A7"/>
    <w:rsid w:val="00062984"/>
    <w:rsid w:val="00080859"/>
    <w:rsid w:val="00085790"/>
    <w:rsid w:val="000A0A19"/>
    <w:rsid w:val="000A2232"/>
    <w:rsid w:val="000B0EAA"/>
    <w:rsid w:val="000B1216"/>
    <w:rsid w:val="000E2F8B"/>
    <w:rsid w:val="000E64A3"/>
    <w:rsid w:val="00100005"/>
    <w:rsid w:val="00103138"/>
    <w:rsid w:val="001275E5"/>
    <w:rsid w:val="00142333"/>
    <w:rsid w:val="001448BD"/>
    <w:rsid w:val="00146BD0"/>
    <w:rsid w:val="001663F2"/>
    <w:rsid w:val="00167D9D"/>
    <w:rsid w:val="00170164"/>
    <w:rsid w:val="00184E9A"/>
    <w:rsid w:val="001B55C3"/>
    <w:rsid w:val="001B6D9D"/>
    <w:rsid w:val="001C1D8F"/>
    <w:rsid w:val="001E13FE"/>
    <w:rsid w:val="001E1FE3"/>
    <w:rsid w:val="00203BB3"/>
    <w:rsid w:val="00213171"/>
    <w:rsid w:val="00223CD9"/>
    <w:rsid w:val="0023293A"/>
    <w:rsid w:val="00242EAD"/>
    <w:rsid w:val="00243DBA"/>
    <w:rsid w:val="00250B79"/>
    <w:rsid w:val="002610D1"/>
    <w:rsid w:val="002611CD"/>
    <w:rsid w:val="00275F36"/>
    <w:rsid w:val="00285F1B"/>
    <w:rsid w:val="0028782C"/>
    <w:rsid w:val="002965F7"/>
    <w:rsid w:val="002A5B8B"/>
    <w:rsid w:val="002B7516"/>
    <w:rsid w:val="002E0B95"/>
    <w:rsid w:val="002F1929"/>
    <w:rsid w:val="0030023F"/>
    <w:rsid w:val="00312A91"/>
    <w:rsid w:val="003230D7"/>
    <w:rsid w:val="00324901"/>
    <w:rsid w:val="00366200"/>
    <w:rsid w:val="003711D4"/>
    <w:rsid w:val="00394C93"/>
    <w:rsid w:val="003953F5"/>
    <w:rsid w:val="003C301C"/>
    <w:rsid w:val="003E2129"/>
    <w:rsid w:val="003E2752"/>
    <w:rsid w:val="003F4EB7"/>
    <w:rsid w:val="00425CF3"/>
    <w:rsid w:val="00427213"/>
    <w:rsid w:val="00444A94"/>
    <w:rsid w:val="004570FF"/>
    <w:rsid w:val="00463E1B"/>
    <w:rsid w:val="00493FC1"/>
    <w:rsid w:val="00495A80"/>
    <w:rsid w:val="004A0441"/>
    <w:rsid w:val="004A4E58"/>
    <w:rsid w:val="004C1F4E"/>
    <w:rsid w:val="004C2638"/>
    <w:rsid w:val="004D2BBB"/>
    <w:rsid w:val="004D4EC2"/>
    <w:rsid w:val="004D73D8"/>
    <w:rsid w:val="004D7BFA"/>
    <w:rsid w:val="00502FC8"/>
    <w:rsid w:val="00505A40"/>
    <w:rsid w:val="00534C5F"/>
    <w:rsid w:val="005444AE"/>
    <w:rsid w:val="00571497"/>
    <w:rsid w:val="00573796"/>
    <w:rsid w:val="0058067A"/>
    <w:rsid w:val="005814D7"/>
    <w:rsid w:val="005C5DCC"/>
    <w:rsid w:val="005C62C8"/>
    <w:rsid w:val="005D6594"/>
    <w:rsid w:val="005D79D3"/>
    <w:rsid w:val="005E2EE2"/>
    <w:rsid w:val="005F7BF9"/>
    <w:rsid w:val="0061646C"/>
    <w:rsid w:val="00632EC1"/>
    <w:rsid w:val="0063442B"/>
    <w:rsid w:val="00671235"/>
    <w:rsid w:val="00671FD5"/>
    <w:rsid w:val="00674A54"/>
    <w:rsid w:val="00683FD6"/>
    <w:rsid w:val="006B546B"/>
    <w:rsid w:val="006C6972"/>
    <w:rsid w:val="006D5B54"/>
    <w:rsid w:val="006E1896"/>
    <w:rsid w:val="00707802"/>
    <w:rsid w:val="00710F46"/>
    <w:rsid w:val="00716FA3"/>
    <w:rsid w:val="0073591C"/>
    <w:rsid w:val="00746C62"/>
    <w:rsid w:val="00750228"/>
    <w:rsid w:val="00752B31"/>
    <w:rsid w:val="007673DB"/>
    <w:rsid w:val="00771F9B"/>
    <w:rsid w:val="00773B48"/>
    <w:rsid w:val="00776D35"/>
    <w:rsid w:val="007C2D24"/>
    <w:rsid w:val="007C7CA8"/>
    <w:rsid w:val="007E5B0A"/>
    <w:rsid w:val="007E66B3"/>
    <w:rsid w:val="008029BE"/>
    <w:rsid w:val="00811E3A"/>
    <w:rsid w:val="00822822"/>
    <w:rsid w:val="0082586B"/>
    <w:rsid w:val="008B34F9"/>
    <w:rsid w:val="008D0A31"/>
    <w:rsid w:val="008D1077"/>
    <w:rsid w:val="008D5C8B"/>
    <w:rsid w:val="008E380F"/>
    <w:rsid w:val="008E5F63"/>
    <w:rsid w:val="008F6942"/>
    <w:rsid w:val="009109C9"/>
    <w:rsid w:val="0091104D"/>
    <w:rsid w:val="00913E48"/>
    <w:rsid w:val="009221E5"/>
    <w:rsid w:val="0092745F"/>
    <w:rsid w:val="00973C99"/>
    <w:rsid w:val="0098294D"/>
    <w:rsid w:val="00996BF7"/>
    <w:rsid w:val="009B664E"/>
    <w:rsid w:val="009C1FC9"/>
    <w:rsid w:val="009C3C73"/>
    <w:rsid w:val="009D0404"/>
    <w:rsid w:val="00A0342A"/>
    <w:rsid w:val="00A03E27"/>
    <w:rsid w:val="00A067F8"/>
    <w:rsid w:val="00A11CA0"/>
    <w:rsid w:val="00A21BDB"/>
    <w:rsid w:val="00A337EB"/>
    <w:rsid w:val="00A33D3F"/>
    <w:rsid w:val="00A33E2C"/>
    <w:rsid w:val="00A42672"/>
    <w:rsid w:val="00A66D82"/>
    <w:rsid w:val="00AA4BF1"/>
    <w:rsid w:val="00AC414E"/>
    <w:rsid w:val="00B1720A"/>
    <w:rsid w:val="00B61E9E"/>
    <w:rsid w:val="00B6353F"/>
    <w:rsid w:val="00BA22A0"/>
    <w:rsid w:val="00BC0353"/>
    <w:rsid w:val="00BC5BAB"/>
    <w:rsid w:val="00BD69CA"/>
    <w:rsid w:val="00BE1D3D"/>
    <w:rsid w:val="00C00527"/>
    <w:rsid w:val="00C06F84"/>
    <w:rsid w:val="00C126B6"/>
    <w:rsid w:val="00C25188"/>
    <w:rsid w:val="00C47B05"/>
    <w:rsid w:val="00C66783"/>
    <w:rsid w:val="00C71951"/>
    <w:rsid w:val="00C80E01"/>
    <w:rsid w:val="00CB5BDD"/>
    <w:rsid w:val="00CD5690"/>
    <w:rsid w:val="00CD5C31"/>
    <w:rsid w:val="00CE39AF"/>
    <w:rsid w:val="00CE6F0D"/>
    <w:rsid w:val="00D013BD"/>
    <w:rsid w:val="00D107B9"/>
    <w:rsid w:val="00D261BD"/>
    <w:rsid w:val="00D42009"/>
    <w:rsid w:val="00D44260"/>
    <w:rsid w:val="00D54A58"/>
    <w:rsid w:val="00D70993"/>
    <w:rsid w:val="00D71FAD"/>
    <w:rsid w:val="00D72280"/>
    <w:rsid w:val="00D731D4"/>
    <w:rsid w:val="00D752EF"/>
    <w:rsid w:val="00D7798D"/>
    <w:rsid w:val="00DB55B2"/>
    <w:rsid w:val="00DC176D"/>
    <w:rsid w:val="00DC313B"/>
    <w:rsid w:val="00DE2AAF"/>
    <w:rsid w:val="00DE60A2"/>
    <w:rsid w:val="00DE6383"/>
    <w:rsid w:val="00E22394"/>
    <w:rsid w:val="00E253BA"/>
    <w:rsid w:val="00E30AED"/>
    <w:rsid w:val="00E33EF6"/>
    <w:rsid w:val="00E6131F"/>
    <w:rsid w:val="00E67AFF"/>
    <w:rsid w:val="00EA3C74"/>
    <w:rsid w:val="00EB3804"/>
    <w:rsid w:val="00F018E6"/>
    <w:rsid w:val="00F0752E"/>
    <w:rsid w:val="00F106CA"/>
    <w:rsid w:val="00F22665"/>
    <w:rsid w:val="00F40207"/>
    <w:rsid w:val="00F75B4F"/>
    <w:rsid w:val="00F82DDC"/>
    <w:rsid w:val="00FA28A2"/>
    <w:rsid w:val="00FB5BF1"/>
    <w:rsid w:val="00FC40E9"/>
    <w:rsid w:val="00FD4959"/>
    <w:rsid w:val="00FE3B7E"/>
    <w:rsid w:val="00FE42E2"/>
    <w:rsid w:val="00FE4EB6"/>
    <w:rsid w:val="00FF32D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525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rsid w:val="00B6353F"/>
    <w:pPr>
      <w:suppressAutoHyphens/>
    </w:pPr>
    <w:rPr>
      <w:sz w:val="24"/>
      <w:szCs w:val="24"/>
    </w:rPr>
  </w:style>
  <w:style w:type="paragraph" w:styleId="berschrift1">
    <w:name w:val="heading 1"/>
    <w:basedOn w:val="Standard"/>
    <w:link w:val="berschrift1Zchn"/>
    <w:uiPriority w:val="9"/>
    <w:qFormat/>
    <w:rsid w:val="004A0441"/>
    <w:pPr>
      <w:suppressAutoHyphens w:val="0"/>
      <w:autoSpaceDN/>
      <w:spacing w:before="100" w:beforeAutospacing="1" w:after="100" w:afterAutospacing="1"/>
      <w:textAlignment w:val="auto"/>
      <w:outlineLvl w:val="0"/>
    </w:pPr>
    <w:rPr>
      <w:b/>
      <w:bCs/>
      <w:kern w:val="36"/>
      <w:sz w:val="48"/>
      <w:szCs w:val="48"/>
    </w:rPr>
  </w:style>
  <w:style w:type="paragraph" w:styleId="berschrift5">
    <w:name w:val="heading 5"/>
    <w:basedOn w:val="Standard"/>
    <w:next w:val="Standard"/>
    <w:link w:val="berschrift5Zchn"/>
    <w:uiPriority w:val="9"/>
    <w:semiHidden/>
    <w:unhideWhenUsed/>
    <w:qFormat/>
    <w:rsid w:val="00243DBA"/>
    <w:pPr>
      <w:keepNext/>
      <w:keepLines/>
      <w:spacing w:before="200"/>
      <w:outlineLvl w:val="4"/>
    </w:pPr>
    <w:rPr>
      <w:rFonts w:asciiTheme="majorHAnsi" w:eastAsiaTheme="majorEastAsia" w:hAnsiTheme="majorHAnsi" w:cstheme="majorBidi"/>
      <w:color w:val="1F4D78"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rPr>
      <w:rFonts w:ascii="Tahoma" w:eastAsia="Tahoma" w:hAnsi="Tahoma" w:cs="Tahoma"/>
      <w:sz w:val="16"/>
      <w:szCs w:val="16"/>
    </w:rPr>
  </w:style>
  <w:style w:type="paragraph" w:styleId="Kommentartext">
    <w:name w:val="annotation text"/>
    <w:basedOn w:val="Standard"/>
    <w:link w:val="KommentartextZchn"/>
    <w:rPr>
      <w:sz w:val="20"/>
    </w:rPr>
  </w:style>
  <w:style w:type="paragraph" w:customStyle="1" w:styleId="Default">
    <w:name w:val="Default"/>
    <w:pPr>
      <w:suppressAutoHyphens/>
      <w:autoSpaceDE w:val="0"/>
    </w:pPr>
    <w:rPr>
      <w:rFonts w:ascii="MetaNormalLF-Roman" w:eastAsia="MetaNormalLF-Roman" w:hAnsi="MetaNormalLF-Roman" w:cs="MetaNormalLF-Roman"/>
      <w:color w:val="000000"/>
      <w:sz w:val="24"/>
      <w:szCs w:val="24"/>
    </w:rPr>
  </w:style>
  <w:style w:type="character" w:styleId="Hyperlink">
    <w:name w:val="Hyperlink"/>
    <w:rPr>
      <w:color w:val="0000FF"/>
      <w:u w:val="single"/>
    </w:rPr>
  </w:style>
  <w:style w:type="character" w:styleId="Fett">
    <w:name w:val="Strong"/>
    <w:rPr>
      <w:b/>
      <w:bCs/>
    </w:rPr>
  </w:style>
  <w:style w:type="character" w:styleId="Kommentarzeichen">
    <w:name w:val="annotation reference"/>
    <w:rPr>
      <w:sz w:val="16"/>
    </w:rPr>
  </w:style>
  <w:style w:type="paragraph" w:styleId="Kopfzeile">
    <w:name w:val="header"/>
    <w:basedOn w:val="Standard"/>
    <w:link w:val="KopfzeileZchn"/>
    <w:uiPriority w:val="99"/>
    <w:unhideWhenUsed/>
    <w:rsid w:val="00427213"/>
    <w:pPr>
      <w:tabs>
        <w:tab w:val="center" w:pos="4536"/>
        <w:tab w:val="right" w:pos="9072"/>
      </w:tabs>
    </w:pPr>
  </w:style>
  <w:style w:type="character" w:customStyle="1" w:styleId="KopfzeileZchn">
    <w:name w:val="Kopfzeile Zchn"/>
    <w:basedOn w:val="Absatz-Standardschriftart"/>
    <w:link w:val="Kopfzeile"/>
    <w:uiPriority w:val="99"/>
    <w:rsid w:val="00427213"/>
    <w:rPr>
      <w:sz w:val="24"/>
      <w:szCs w:val="24"/>
    </w:rPr>
  </w:style>
  <w:style w:type="paragraph" w:styleId="Fuzeile">
    <w:name w:val="footer"/>
    <w:basedOn w:val="Standard"/>
    <w:link w:val="FuzeileZchn"/>
    <w:uiPriority w:val="99"/>
    <w:unhideWhenUsed/>
    <w:rsid w:val="00427213"/>
    <w:pPr>
      <w:tabs>
        <w:tab w:val="center" w:pos="4536"/>
        <w:tab w:val="right" w:pos="9072"/>
      </w:tabs>
    </w:pPr>
  </w:style>
  <w:style w:type="character" w:customStyle="1" w:styleId="FuzeileZchn">
    <w:name w:val="Fußzeile Zchn"/>
    <w:basedOn w:val="Absatz-Standardschriftart"/>
    <w:link w:val="Fuzeile"/>
    <w:uiPriority w:val="99"/>
    <w:rsid w:val="00427213"/>
    <w:rPr>
      <w:sz w:val="24"/>
      <w:szCs w:val="24"/>
    </w:rPr>
  </w:style>
  <w:style w:type="paragraph" w:styleId="Kommentarthema">
    <w:name w:val="annotation subject"/>
    <w:basedOn w:val="Kommentartext"/>
    <w:next w:val="Kommentartext"/>
    <w:link w:val="KommentarthemaZchn"/>
    <w:uiPriority w:val="99"/>
    <w:semiHidden/>
    <w:unhideWhenUsed/>
    <w:rsid w:val="00085790"/>
    <w:rPr>
      <w:b/>
      <w:bCs/>
      <w:szCs w:val="20"/>
    </w:rPr>
  </w:style>
  <w:style w:type="character" w:customStyle="1" w:styleId="KommentartextZchn">
    <w:name w:val="Kommentartext Zchn"/>
    <w:basedOn w:val="Absatz-Standardschriftart"/>
    <w:link w:val="Kommentartext"/>
    <w:rsid w:val="00085790"/>
    <w:rPr>
      <w:szCs w:val="24"/>
    </w:rPr>
  </w:style>
  <w:style w:type="character" w:customStyle="1" w:styleId="KommentarthemaZchn">
    <w:name w:val="Kommentarthema Zchn"/>
    <w:basedOn w:val="KommentartextZchn"/>
    <w:link w:val="Kommentarthema"/>
    <w:uiPriority w:val="99"/>
    <w:semiHidden/>
    <w:rsid w:val="00085790"/>
    <w:rPr>
      <w:b/>
      <w:bCs/>
      <w:szCs w:val="24"/>
    </w:rPr>
  </w:style>
  <w:style w:type="character" w:customStyle="1" w:styleId="berschrift1Zchn">
    <w:name w:val="Überschrift 1 Zchn"/>
    <w:basedOn w:val="Absatz-Standardschriftart"/>
    <w:link w:val="berschrift1"/>
    <w:uiPriority w:val="9"/>
    <w:rsid w:val="004A0441"/>
    <w:rPr>
      <w:b/>
      <w:bCs/>
      <w:kern w:val="36"/>
      <w:sz w:val="48"/>
      <w:szCs w:val="48"/>
    </w:rPr>
  </w:style>
  <w:style w:type="paragraph" w:styleId="StandardWeb">
    <w:name w:val="Normal (Web)"/>
    <w:basedOn w:val="Standard"/>
    <w:uiPriority w:val="99"/>
    <w:rsid w:val="00463E1B"/>
    <w:pPr>
      <w:autoSpaceDN/>
      <w:spacing w:before="100" w:after="100"/>
      <w:textAlignment w:val="auto"/>
    </w:pPr>
    <w:rPr>
      <w:lang w:eastAsia="zh-CN"/>
    </w:rPr>
  </w:style>
  <w:style w:type="character" w:customStyle="1" w:styleId="berschrift5Zchn">
    <w:name w:val="Überschrift 5 Zchn"/>
    <w:basedOn w:val="Absatz-Standardschriftart"/>
    <w:link w:val="berschrift5"/>
    <w:uiPriority w:val="9"/>
    <w:semiHidden/>
    <w:rsid w:val="00243DBA"/>
    <w:rPr>
      <w:rFonts w:asciiTheme="majorHAnsi" w:eastAsiaTheme="majorEastAsia" w:hAnsiTheme="majorHAnsi" w:cstheme="majorBidi"/>
      <w:color w:val="1F4D78" w:themeColor="accent1" w:themeShade="7F"/>
      <w:sz w:val="24"/>
      <w:szCs w:val="24"/>
    </w:rPr>
  </w:style>
  <w:style w:type="character" w:styleId="HTMLDefinition">
    <w:name w:val="HTML Definition"/>
    <w:basedOn w:val="Absatz-Standardschriftart"/>
    <w:uiPriority w:val="99"/>
    <w:semiHidden/>
    <w:unhideWhenUsed/>
    <w:rsid w:val="00CD5C3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rsid w:val="00B6353F"/>
    <w:pPr>
      <w:suppressAutoHyphens/>
    </w:pPr>
    <w:rPr>
      <w:sz w:val="24"/>
      <w:szCs w:val="24"/>
    </w:rPr>
  </w:style>
  <w:style w:type="paragraph" w:styleId="berschrift1">
    <w:name w:val="heading 1"/>
    <w:basedOn w:val="Standard"/>
    <w:link w:val="berschrift1Zchn"/>
    <w:uiPriority w:val="9"/>
    <w:qFormat/>
    <w:rsid w:val="004A0441"/>
    <w:pPr>
      <w:suppressAutoHyphens w:val="0"/>
      <w:autoSpaceDN/>
      <w:spacing w:before="100" w:beforeAutospacing="1" w:after="100" w:afterAutospacing="1"/>
      <w:textAlignment w:val="auto"/>
      <w:outlineLvl w:val="0"/>
    </w:pPr>
    <w:rPr>
      <w:b/>
      <w:bCs/>
      <w:kern w:val="36"/>
      <w:sz w:val="48"/>
      <w:szCs w:val="48"/>
    </w:rPr>
  </w:style>
  <w:style w:type="paragraph" w:styleId="berschrift5">
    <w:name w:val="heading 5"/>
    <w:basedOn w:val="Standard"/>
    <w:next w:val="Standard"/>
    <w:link w:val="berschrift5Zchn"/>
    <w:uiPriority w:val="9"/>
    <w:semiHidden/>
    <w:unhideWhenUsed/>
    <w:qFormat/>
    <w:rsid w:val="00243DBA"/>
    <w:pPr>
      <w:keepNext/>
      <w:keepLines/>
      <w:spacing w:before="200"/>
      <w:outlineLvl w:val="4"/>
    </w:pPr>
    <w:rPr>
      <w:rFonts w:asciiTheme="majorHAnsi" w:eastAsiaTheme="majorEastAsia" w:hAnsiTheme="majorHAnsi" w:cstheme="majorBidi"/>
      <w:color w:val="1F4D78"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rPr>
      <w:rFonts w:ascii="Tahoma" w:eastAsia="Tahoma" w:hAnsi="Tahoma" w:cs="Tahoma"/>
      <w:sz w:val="16"/>
      <w:szCs w:val="16"/>
    </w:rPr>
  </w:style>
  <w:style w:type="paragraph" w:styleId="Kommentartext">
    <w:name w:val="annotation text"/>
    <w:basedOn w:val="Standard"/>
    <w:link w:val="KommentartextZchn"/>
    <w:rPr>
      <w:sz w:val="20"/>
    </w:rPr>
  </w:style>
  <w:style w:type="paragraph" w:customStyle="1" w:styleId="Default">
    <w:name w:val="Default"/>
    <w:pPr>
      <w:suppressAutoHyphens/>
      <w:autoSpaceDE w:val="0"/>
    </w:pPr>
    <w:rPr>
      <w:rFonts w:ascii="MetaNormalLF-Roman" w:eastAsia="MetaNormalLF-Roman" w:hAnsi="MetaNormalLF-Roman" w:cs="MetaNormalLF-Roman"/>
      <w:color w:val="000000"/>
      <w:sz w:val="24"/>
      <w:szCs w:val="24"/>
    </w:rPr>
  </w:style>
  <w:style w:type="character" w:styleId="Hyperlink">
    <w:name w:val="Hyperlink"/>
    <w:rPr>
      <w:color w:val="0000FF"/>
      <w:u w:val="single"/>
    </w:rPr>
  </w:style>
  <w:style w:type="character" w:styleId="Fett">
    <w:name w:val="Strong"/>
    <w:rPr>
      <w:b/>
      <w:bCs/>
    </w:rPr>
  </w:style>
  <w:style w:type="character" w:styleId="Kommentarzeichen">
    <w:name w:val="annotation reference"/>
    <w:rPr>
      <w:sz w:val="16"/>
    </w:rPr>
  </w:style>
  <w:style w:type="paragraph" w:styleId="Kopfzeile">
    <w:name w:val="header"/>
    <w:basedOn w:val="Standard"/>
    <w:link w:val="KopfzeileZchn"/>
    <w:uiPriority w:val="99"/>
    <w:unhideWhenUsed/>
    <w:rsid w:val="00427213"/>
    <w:pPr>
      <w:tabs>
        <w:tab w:val="center" w:pos="4536"/>
        <w:tab w:val="right" w:pos="9072"/>
      </w:tabs>
    </w:pPr>
  </w:style>
  <w:style w:type="character" w:customStyle="1" w:styleId="KopfzeileZchn">
    <w:name w:val="Kopfzeile Zchn"/>
    <w:basedOn w:val="Absatz-Standardschriftart"/>
    <w:link w:val="Kopfzeile"/>
    <w:uiPriority w:val="99"/>
    <w:rsid w:val="00427213"/>
    <w:rPr>
      <w:sz w:val="24"/>
      <w:szCs w:val="24"/>
    </w:rPr>
  </w:style>
  <w:style w:type="paragraph" w:styleId="Fuzeile">
    <w:name w:val="footer"/>
    <w:basedOn w:val="Standard"/>
    <w:link w:val="FuzeileZchn"/>
    <w:uiPriority w:val="99"/>
    <w:unhideWhenUsed/>
    <w:rsid w:val="00427213"/>
    <w:pPr>
      <w:tabs>
        <w:tab w:val="center" w:pos="4536"/>
        <w:tab w:val="right" w:pos="9072"/>
      </w:tabs>
    </w:pPr>
  </w:style>
  <w:style w:type="character" w:customStyle="1" w:styleId="FuzeileZchn">
    <w:name w:val="Fußzeile Zchn"/>
    <w:basedOn w:val="Absatz-Standardschriftart"/>
    <w:link w:val="Fuzeile"/>
    <w:uiPriority w:val="99"/>
    <w:rsid w:val="00427213"/>
    <w:rPr>
      <w:sz w:val="24"/>
      <w:szCs w:val="24"/>
    </w:rPr>
  </w:style>
  <w:style w:type="paragraph" w:styleId="Kommentarthema">
    <w:name w:val="annotation subject"/>
    <w:basedOn w:val="Kommentartext"/>
    <w:next w:val="Kommentartext"/>
    <w:link w:val="KommentarthemaZchn"/>
    <w:uiPriority w:val="99"/>
    <w:semiHidden/>
    <w:unhideWhenUsed/>
    <w:rsid w:val="00085790"/>
    <w:rPr>
      <w:b/>
      <w:bCs/>
      <w:szCs w:val="20"/>
    </w:rPr>
  </w:style>
  <w:style w:type="character" w:customStyle="1" w:styleId="KommentartextZchn">
    <w:name w:val="Kommentartext Zchn"/>
    <w:basedOn w:val="Absatz-Standardschriftart"/>
    <w:link w:val="Kommentartext"/>
    <w:rsid w:val="00085790"/>
    <w:rPr>
      <w:szCs w:val="24"/>
    </w:rPr>
  </w:style>
  <w:style w:type="character" w:customStyle="1" w:styleId="KommentarthemaZchn">
    <w:name w:val="Kommentarthema Zchn"/>
    <w:basedOn w:val="KommentartextZchn"/>
    <w:link w:val="Kommentarthema"/>
    <w:uiPriority w:val="99"/>
    <w:semiHidden/>
    <w:rsid w:val="00085790"/>
    <w:rPr>
      <w:b/>
      <w:bCs/>
      <w:szCs w:val="24"/>
    </w:rPr>
  </w:style>
  <w:style w:type="character" w:customStyle="1" w:styleId="berschrift1Zchn">
    <w:name w:val="Überschrift 1 Zchn"/>
    <w:basedOn w:val="Absatz-Standardschriftart"/>
    <w:link w:val="berschrift1"/>
    <w:uiPriority w:val="9"/>
    <w:rsid w:val="004A0441"/>
    <w:rPr>
      <w:b/>
      <w:bCs/>
      <w:kern w:val="36"/>
      <w:sz w:val="48"/>
      <w:szCs w:val="48"/>
    </w:rPr>
  </w:style>
  <w:style w:type="paragraph" w:styleId="StandardWeb">
    <w:name w:val="Normal (Web)"/>
    <w:basedOn w:val="Standard"/>
    <w:uiPriority w:val="99"/>
    <w:rsid w:val="00463E1B"/>
    <w:pPr>
      <w:autoSpaceDN/>
      <w:spacing w:before="100" w:after="100"/>
      <w:textAlignment w:val="auto"/>
    </w:pPr>
    <w:rPr>
      <w:lang w:eastAsia="zh-CN"/>
    </w:rPr>
  </w:style>
  <w:style w:type="character" w:customStyle="1" w:styleId="berschrift5Zchn">
    <w:name w:val="Überschrift 5 Zchn"/>
    <w:basedOn w:val="Absatz-Standardschriftart"/>
    <w:link w:val="berschrift5"/>
    <w:uiPriority w:val="9"/>
    <w:semiHidden/>
    <w:rsid w:val="00243DBA"/>
    <w:rPr>
      <w:rFonts w:asciiTheme="majorHAnsi" w:eastAsiaTheme="majorEastAsia" w:hAnsiTheme="majorHAnsi" w:cstheme="majorBidi"/>
      <w:color w:val="1F4D78" w:themeColor="accent1" w:themeShade="7F"/>
      <w:sz w:val="24"/>
      <w:szCs w:val="24"/>
    </w:rPr>
  </w:style>
  <w:style w:type="character" w:styleId="HTMLDefinition">
    <w:name w:val="HTML Definition"/>
    <w:basedOn w:val="Absatz-Standardschriftart"/>
    <w:uiPriority w:val="99"/>
    <w:semiHidden/>
    <w:unhideWhenUsed/>
    <w:rsid w:val="00CD5C3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581329">
      <w:bodyDiv w:val="1"/>
      <w:marLeft w:val="0"/>
      <w:marRight w:val="0"/>
      <w:marTop w:val="0"/>
      <w:marBottom w:val="0"/>
      <w:divBdr>
        <w:top w:val="none" w:sz="0" w:space="0" w:color="auto"/>
        <w:left w:val="none" w:sz="0" w:space="0" w:color="auto"/>
        <w:bottom w:val="none" w:sz="0" w:space="0" w:color="auto"/>
        <w:right w:val="none" w:sz="0" w:space="0" w:color="auto"/>
      </w:divBdr>
    </w:div>
    <w:div w:id="20864124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bpb.de/70538" TargetMode="Externa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23" Type="http://schemas.microsoft.com/office/2011/relationships/commentsExtended" Target="commentsExtended.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1069</Words>
  <Characters>6738</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7792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2023-04-25T15:48:00Z</dcterms:created>
  <dcterms:modified xsi:type="dcterms:W3CDTF">2023-07-24T15:47:00Z</dcterms:modified>
</cp:coreProperties>
</file>