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2ADEF" w14:textId="77777777" w:rsidR="00601006" w:rsidRPr="0094606A" w:rsidRDefault="00F07379" w:rsidP="00601006">
      <w:pPr>
        <w:rPr>
          <w:rFonts w:ascii="Arial" w:hAnsi="Arial" w:cs="Arial"/>
          <w:b/>
          <w:shd w:val="clear" w:color="auto" w:fill="FFFFFF"/>
        </w:rPr>
      </w:pPr>
      <w:bookmarkStart w:id="0" w:name="_GoBack"/>
      <w:bookmarkEnd w:id="0"/>
      <w:r w:rsidRPr="0094606A">
        <w:rPr>
          <w:rFonts w:ascii="Arial" w:hAnsi="Arial" w:cs="Arial"/>
          <w:b/>
          <w:shd w:val="clear" w:color="auto" w:fill="FFFFFF"/>
        </w:rPr>
        <w:t xml:space="preserve">Im Jahr 2017 </w:t>
      </w:r>
      <w:r w:rsidR="00601006" w:rsidRPr="0094606A">
        <w:rPr>
          <w:rFonts w:ascii="Arial" w:hAnsi="Arial" w:cs="Arial"/>
          <w:b/>
          <w:shd w:val="clear" w:color="auto" w:fill="FFFFFF"/>
        </w:rPr>
        <w:t>lag das gesamte Nettovermögen in Deutschland bei 7,8 Billionen Euro</w:t>
      </w:r>
      <w:r w:rsidRPr="0094606A">
        <w:rPr>
          <w:rFonts w:ascii="Arial" w:hAnsi="Arial" w:cs="Arial"/>
          <w:b/>
          <w:shd w:val="clear" w:color="auto" w:fill="FFFFFF"/>
        </w:rPr>
        <w:t xml:space="preserve"> – im Durchschnitt 108.</w:t>
      </w:r>
      <w:r w:rsidR="00F9731D" w:rsidRPr="0094606A">
        <w:rPr>
          <w:rFonts w:ascii="Arial" w:hAnsi="Arial" w:cs="Arial"/>
          <w:b/>
          <w:shd w:val="clear" w:color="auto" w:fill="FFFFFF"/>
        </w:rPr>
        <w:t>000</w:t>
      </w:r>
      <w:r w:rsidRPr="0094606A">
        <w:rPr>
          <w:rFonts w:ascii="Arial" w:hAnsi="Arial" w:cs="Arial"/>
          <w:b/>
          <w:shd w:val="clear" w:color="auto" w:fill="FFFFFF"/>
        </w:rPr>
        <w:t xml:space="preserve"> Euro je erwachsene Person</w:t>
      </w:r>
      <w:r w:rsidR="00601006" w:rsidRPr="0094606A">
        <w:rPr>
          <w:rFonts w:ascii="Arial" w:hAnsi="Arial" w:cs="Arial"/>
          <w:b/>
          <w:shd w:val="clear" w:color="auto" w:fill="FFFFFF"/>
        </w:rPr>
        <w:t>.</w:t>
      </w:r>
      <w:r w:rsidRPr="0094606A">
        <w:rPr>
          <w:rFonts w:ascii="Arial" w:hAnsi="Arial" w:cs="Arial"/>
          <w:b/>
          <w:shd w:val="clear" w:color="auto" w:fill="FFFFFF"/>
        </w:rPr>
        <w:t xml:space="preserve"> D</w:t>
      </w:r>
      <w:r w:rsidR="00601006" w:rsidRPr="0094606A">
        <w:rPr>
          <w:rFonts w:ascii="Arial" w:hAnsi="Arial" w:cs="Arial"/>
          <w:b/>
          <w:shd w:val="clear" w:color="auto" w:fill="FFFFFF"/>
        </w:rPr>
        <w:t xml:space="preserve">as Vermögen ist </w:t>
      </w:r>
      <w:r w:rsidRPr="0094606A">
        <w:rPr>
          <w:rFonts w:ascii="Arial" w:hAnsi="Arial" w:cs="Arial"/>
          <w:b/>
          <w:shd w:val="clear" w:color="auto" w:fill="FFFFFF"/>
        </w:rPr>
        <w:t xml:space="preserve">allerdings </w:t>
      </w:r>
      <w:r w:rsidR="00601006" w:rsidRPr="0094606A">
        <w:rPr>
          <w:rFonts w:ascii="Arial" w:hAnsi="Arial" w:cs="Arial"/>
          <w:b/>
          <w:shd w:val="clear" w:color="auto" w:fill="FFFFFF"/>
        </w:rPr>
        <w:t xml:space="preserve">sehr ungleich verteilt: </w:t>
      </w:r>
      <w:r w:rsidR="0073675E" w:rsidRPr="0094606A">
        <w:rPr>
          <w:rFonts w:ascii="Arial" w:hAnsi="Arial" w:cs="Arial"/>
          <w:b/>
          <w:shd w:val="clear" w:color="auto" w:fill="FFFFFF"/>
        </w:rPr>
        <w:t xml:space="preserve">Das oberste Prozent hielt rund 18 Prozent des gesamten Vermögens – so viel wie die ärmsten 75 Prozent der erwachsenen Bevölkerung zusammen. </w:t>
      </w:r>
      <w:r w:rsidRPr="0094606A">
        <w:rPr>
          <w:rFonts w:ascii="Arial" w:hAnsi="Arial" w:cs="Arial"/>
          <w:b/>
          <w:shd w:val="clear" w:color="auto" w:fill="FFFFFF"/>
        </w:rPr>
        <w:t>Nach Angaben des DIW gehört Deutschland innerhalb des Euroraums zu den Staaten mit der höchsten Vermögensungleichheit.</w:t>
      </w:r>
    </w:p>
    <w:p w14:paraId="39D779A0" w14:textId="77777777" w:rsidR="003E25B4" w:rsidRPr="0094606A" w:rsidRDefault="003E25B4" w:rsidP="007443B1">
      <w:pPr>
        <w:rPr>
          <w:rFonts w:ascii="Arial" w:hAnsi="Arial" w:cs="Arial"/>
          <w:shd w:val="clear" w:color="auto" w:fill="FFFFFF"/>
        </w:rPr>
      </w:pPr>
    </w:p>
    <w:p w14:paraId="1A61B3C3" w14:textId="77777777" w:rsidR="00CA5D69" w:rsidRDefault="00CA5D69" w:rsidP="00CA5D69">
      <w:pPr>
        <w:rPr>
          <w:rFonts w:ascii="Arial" w:hAnsi="Arial"/>
          <w:color w:val="FF0000"/>
        </w:rPr>
      </w:pPr>
      <w:r>
        <w:rPr>
          <w:rFonts w:ascii="Arial" w:hAnsi="Arial"/>
          <w:color w:val="FF0000"/>
        </w:rPr>
        <w:t>Fakten</w:t>
      </w:r>
    </w:p>
    <w:p w14:paraId="313A0201" w14:textId="77777777" w:rsidR="00CA5D69" w:rsidRPr="0094606A" w:rsidRDefault="00CA5D69" w:rsidP="00CA5D69">
      <w:pPr>
        <w:rPr>
          <w:rFonts w:ascii="Arial" w:hAnsi="Arial" w:cs="Arial"/>
          <w:shd w:val="clear" w:color="auto" w:fill="FFFFFF"/>
        </w:rPr>
      </w:pPr>
    </w:p>
    <w:p w14:paraId="196BA2C1" w14:textId="77777777" w:rsidR="008878AE" w:rsidRPr="0094606A" w:rsidRDefault="00C03B1D" w:rsidP="008878AE">
      <w:pPr>
        <w:rPr>
          <w:rFonts w:ascii="Arial" w:hAnsi="Arial" w:cs="Arial"/>
          <w:shd w:val="clear" w:color="auto" w:fill="FFFFFF"/>
        </w:rPr>
      </w:pPr>
      <w:r w:rsidRPr="0094606A">
        <w:rPr>
          <w:rFonts w:ascii="Arial" w:hAnsi="Arial" w:cs="Arial"/>
          <w:shd w:val="clear" w:color="auto" w:fill="FFFFFF"/>
        </w:rPr>
        <w:t>N</w:t>
      </w:r>
      <w:r w:rsidR="00FA65B7" w:rsidRPr="0094606A">
        <w:rPr>
          <w:rFonts w:ascii="Arial" w:hAnsi="Arial" w:cs="Arial"/>
          <w:shd w:val="clear" w:color="auto" w:fill="FFFFFF"/>
        </w:rPr>
        <w:t>ach Angaben des Sozio-</w:t>
      </w:r>
      <w:proofErr w:type="spellStart"/>
      <w:r w:rsidR="00FA65B7" w:rsidRPr="0094606A">
        <w:rPr>
          <w:rFonts w:ascii="Arial" w:hAnsi="Arial" w:cs="Arial"/>
          <w:shd w:val="clear" w:color="auto" w:fill="FFFFFF"/>
        </w:rPr>
        <w:t>oekonomischen</w:t>
      </w:r>
      <w:proofErr w:type="spellEnd"/>
      <w:r w:rsidR="00FA65B7" w:rsidRPr="0094606A">
        <w:rPr>
          <w:rFonts w:ascii="Arial" w:hAnsi="Arial" w:cs="Arial"/>
          <w:shd w:val="clear" w:color="auto" w:fill="FFFFFF"/>
        </w:rPr>
        <w:t xml:space="preserve"> Panels (SOEP) lag das gesamte</w:t>
      </w:r>
      <w:r w:rsidR="001A3273" w:rsidRPr="0094606A">
        <w:rPr>
          <w:rFonts w:ascii="Arial" w:hAnsi="Arial" w:cs="Arial"/>
          <w:shd w:val="clear" w:color="auto" w:fill="FFFFFF"/>
        </w:rPr>
        <w:t xml:space="preserve"> </w:t>
      </w:r>
      <w:r w:rsidR="00FA65B7" w:rsidRPr="0094606A">
        <w:rPr>
          <w:rFonts w:ascii="Arial" w:hAnsi="Arial" w:cs="Arial"/>
          <w:shd w:val="clear" w:color="auto" w:fill="FFFFFF"/>
        </w:rPr>
        <w:t>Nettovermögen in Deutschland im Jahr 2017 bei 7,78 Billionen Euro.</w:t>
      </w:r>
      <w:r w:rsidR="00325980" w:rsidRPr="0094606A">
        <w:rPr>
          <w:rFonts w:ascii="Arial" w:hAnsi="Arial" w:cs="Arial"/>
          <w:shd w:val="clear" w:color="auto" w:fill="FFFFFF"/>
        </w:rPr>
        <w:t xml:space="preserve"> </w:t>
      </w:r>
      <w:r w:rsidR="00684E31" w:rsidRPr="0094606A">
        <w:rPr>
          <w:rFonts w:ascii="Arial" w:hAnsi="Arial" w:cs="Arial"/>
          <w:shd w:val="clear" w:color="auto" w:fill="FFFFFF"/>
        </w:rPr>
        <w:t xml:space="preserve">Das </w:t>
      </w:r>
      <w:r w:rsidR="001A3273" w:rsidRPr="0094606A">
        <w:rPr>
          <w:rFonts w:ascii="Arial" w:hAnsi="Arial" w:cs="Arial"/>
          <w:shd w:val="clear" w:color="auto" w:fill="FFFFFF"/>
        </w:rPr>
        <w:t>V</w:t>
      </w:r>
      <w:r w:rsidR="00684E31" w:rsidRPr="0094606A">
        <w:rPr>
          <w:rFonts w:ascii="Arial" w:hAnsi="Arial" w:cs="Arial"/>
          <w:shd w:val="clear" w:color="auto" w:fill="FFFFFF"/>
        </w:rPr>
        <w:t xml:space="preserve">ermögen ist </w:t>
      </w:r>
      <w:r w:rsidR="004F53AB" w:rsidRPr="0094606A">
        <w:rPr>
          <w:rFonts w:ascii="Arial" w:hAnsi="Arial" w:cs="Arial"/>
          <w:shd w:val="clear" w:color="auto" w:fill="FFFFFF"/>
        </w:rPr>
        <w:t xml:space="preserve">dabei </w:t>
      </w:r>
      <w:r w:rsidR="00684E31" w:rsidRPr="0094606A">
        <w:rPr>
          <w:rFonts w:ascii="Arial" w:hAnsi="Arial" w:cs="Arial"/>
          <w:shd w:val="clear" w:color="auto" w:fill="FFFFFF"/>
        </w:rPr>
        <w:t xml:space="preserve">sehr ungleich verteilt: Werden die </w:t>
      </w:r>
      <w:r w:rsidR="00F07379" w:rsidRPr="0094606A">
        <w:rPr>
          <w:rFonts w:ascii="Arial" w:hAnsi="Arial" w:cs="Arial"/>
          <w:shd w:val="clear" w:color="auto" w:fill="FFFFFF"/>
        </w:rPr>
        <w:t xml:space="preserve">erwachsenen </w:t>
      </w:r>
      <w:r w:rsidR="00684E31" w:rsidRPr="0094606A">
        <w:rPr>
          <w:rFonts w:ascii="Arial" w:hAnsi="Arial" w:cs="Arial"/>
          <w:shd w:val="clear" w:color="auto" w:fill="FFFFFF"/>
        </w:rPr>
        <w:t>Personen nach der Höhe ihres Nettovermögens geordnet und dann in zehn gleich große Gruppen (Dezile) eingeteilt, so zeigt sich für das Jahr 20</w:t>
      </w:r>
      <w:r w:rsidR="008878AE" w:rsidRPr="0094606A">
        <w:rPr>
          <w:rFonts w:ascii="Arial" w:hAnsi="Arial" w:cs="Arial"/>
          <w:shd w:val="clear" w:color="auto" w:fill="FFFFFF"/>
        </w:rPr>
        <w:t>1</w:t>
      </w:r>
      <w:r w:rsidR="00684E31" w:rsidRPr="0094606A">
        <w:rPr>
          <w:rFonts w:ascii="Arial" w:hAnsi="Arial" w:cs="Arial"/>
          <w:shd w:val="clear" w:color="auto" w:fill="FFFFFF"/>
        </w:rPr>
        <w:t xml:space="preserve">7, dass das reichste Zehntel über </w:t>
      </w:r>
      <w:r w:rsidR="008878AE" w:rsidRPr="0094606A">
        <w:rPr>
          <w:rFonts w:ascii="Arial" w:hAnsi="Arial" w:cs="Arial"/>
          <w:shd w:val="clear" w:color="auto" w:fill="FFFFFF"/>
        </w:rPr>
        <w:t>56</w:t>
      </w:r>
      <w:r w:rsidR="00684E31" w:rsidRPr="0094606A">
        <w:rPr>
          <w:rFonts w:ascii="Arial" w:hAnsi="Arial" w:cs="Arial"/>
          <w:shd w:val="clear" w:color="auto" w:fill="FFFFFF"/>
        </w:rPr>
        <w:t xml:space="preserve">,1 Prozent des </w:t>
      </w:r>
      <w:r w:rsidR="00325980" w:rsidRPr="0094606A">
        <w:rPr>
          <w:rFonts w:ascii="Arial" w:hAnsi="Arial" w:cs="Arial"/>
          <w:shd w:val="clear" w:color="auto" w:fill="FFFFFF"/>
        </w:rPr>
        <w:t xml:space="preserve">gesamten Vermögens verfügte. </w:t>
      </w:r>
      <w:r w:rsidR="00D759FE" w:rsidRPr="0094606A">
        <w:rPr>
          <w:rFonts w:ascii="Arial" w:hAnsi="Arial" w:cs="Arial"/>
          <w:shd w:val="clear" w:color="auto" w:fill="FFFFFF"/>
        </w:rPr>
        <w:t>D</w:t>
      </w:r>
      <w:r w:rsidR="00684E31" w:rsidRPr="0094606A">
        <w:rPr>
          <w:rFonts w:ascii="Arial" w:hAnsi="Arial" w:cs="Arial"/>
          <w:shd w:val="clear" w:color="auto" w:fill="FFFFFF"/>
        </w:rPr>
        <w:t xml:space="preserve">as oberste Prozent </w:t>
      </w:r>
      <w:r w:rsidR="00D759FE" w:rsidRPr="0094606A">
        <w:rPr>
          <w:rFonts w:ascii="Arial" w:hAnsi="Arial" w:cs="Arial"/>
          <w:shd w:val="clear" w:color="auto" w:fill="FFFFFF"/>
        </w:rPr>
        <w:t xml:space="preserve">hielt </w:t>
      </w:r>
      <w:r w:rsidR="00FA65B7" w:rsidRPr="0094606A">
        <w:rPr>
          <w:rFonts w:ascii="Arial" w:hAnsi="Arial" w:cs="Arial"/>
          <w:shd w:val="clear" w:color="auto" w:fill="FFFFFF"/>
        </w:rPr>
        <w:t xml:space="preserve">rund </w:t>
      </w:r>
      <w:r w:rsidR="008878AE" w:rsidRPr="0094606A">
        <w:rPr>
          <w:rFonts w:ascii="Arial" w:hAnsi="Arial" w:cs="Arial"/>
          <w:shd w:val="clear" w:color="auto" w:fill="FFFFFF"/>
        </w:rPr>
        <w:t>18</w:t>
      </w:r>
      <w:r w:rsidR="00684E31" w:rsidRPr="0094606A">
        <w:rPr>
          <w:rFonts w:ascii="Arial" w:hAnsi="Arial" w:cs="Arial"/>
          <w:shd w:val="clear" w:color="auto" w:fill="FFFFFF"/>
        </w:rPr>
        <w:t xml:space="preserve"> Prozent des gesamten Vermögens</w:t>
      </w:r>
      <w:r w:rsidR="008878AE" w:rsidRPr="0094606A">
        <w:rPr>
          <w:rFonts w:ascii="Arial" w:hAnsi="Arial" w:cs="Arial"/>
          <w:shd w:val="clear" w:color="auto" w:fill="FFFFFF"/>
        </w:rPr>
        <w:t xml:space="preserve"> – so viel wie die ärmsten 75 Prozent der Bevölkerung zusammen. Die untere Hälfte der Bevölkerung ab 17 Jahren hatte im Jahr 2017 einen Anteil am</w:t>
      </w:r>
      <w:r w:rsidR="00D759FE" w:rsidRPr="0094606A">
        <w:rPr>
          <w:rFonts w:ascii="Arial" w:hAnsi="Arial" w:cs="Arial"/>
          <w:shd w:val="clear" w:color="auto" w:fill="FFFFFF"/>
        </w:rPr>
        <w:t xml:space="preserve"> N</w:t>
      </w:r>
      <w:r w:rsidR="008878AE" w:rsidRPr="0094606A">
        <w:rPr>
          <w:rFonts w:ascii="Arial" w:hAnsi="Arial" w:cs="Arial"/>
          <w:shd w:val="clear" w:color="auto" w:fill="FFFFFF"/>
        </w:rPr>
        <w:t xml:space="preserve">ettogesamtvermögen von </w:t>
      </w:r>
      <w:r w:rsidRPr="0094606A">
        <w:rPr>
          <w:rFonts w:ascii="Arial" w:hAnsi="Arial" w:cs="Arial"/>
          <w:shd w:val="clear" w:color="auto" w:fill="FFFFFF"/>
        </w:rPr>
        <w:t xml:space="preserve">lediglich </w:t>
      </w:r>
      <w:r w:rsidR="008878AE" w:rsidRPr="0094606A">
        <w:rPr>
          <w:rFonts w:ascii="Arial" w:hAnsi="Arial" w:cs="Arial"/>
          <w:shd w:val="clear" w:color="auto" w:fill="FFFFFF"/>
        </w:rPr>
        <w:t>1,3 Prozent.</w:t>
      </w:r>
    </w:p>
    <w:p w14:paraId="5334C7F8" w14:textId="77777777" w:rsidR="003424BC" w:rsidRPr="0094606A" w:rsidRDefault="003424BC" w:rsidP="008878AE">
      <w:pPr>
        <w:rPr>
          <w:rFonts w:ascii="Arial" w:hAnsi="Arial" w:cs="Arial"/>
          <w:shd w:val="clear" w:color="auto" w:fill="FFFFFF"/>
        </w:rPr>
      </w:pPr>
    </w:p>
    <w:p w14:paraId="7096ABEC" w14:textId="77777777" w:rsidR="00325980" w:rsidRPr="0094606A" w:rsidRDefault="00B2713B" w:rsidP="00325980">
      <w:pPr>
        <w:rPr>
          <w:rFonts w:ascii="Arial" w:hAnsi="Arial" w:cs="Arial"/>
          <w:shd w:val="clear" w:color="auto" w:fill="FFFFFF"/>
        </w:rPr>
      </w:pPr>
      <w:r w:rsidRPr="0094606A">
        <w:rPr>
          <w:rFonts w:ascii="Arial" w:hAnsi="Arial" w:cs="Arial"/>
          <w:shd w:val="clear" w:color="auto" w:fill="FFFFFF"/>
        </w:rPr>
        <w:t>I</w:t>
      </w:r>
      <w:r w:rsidR="009135B0" w:rsidRPr="0094606A">
        <w:rPr>
          <w:rFonts w:ascii="Arial" w:hAnsi="Arial" w:cs="Arial"/>
          <w:shd w:val="clear" w:color="auto" w:fill="FFFFFF"/>
        </w:rPr>
        <w:t>m Durchschnitt verfügten i</w:t>
      </w:r>
      <w:r w:rsidR="00C03B1D" w:rsidRPr="0094606A">
        <w:rPr>
          <w:rFonts w:ascii="Arial" w:hAnsi="Arial" w:cs="Arial"/>
          <w:shd w:val="clear" w:color="auto" w:fill="FFFFFF"/>
        </w:rPr>
        <w:t>n Deutschland i</w:t>
      </w:r>
      <w:r w:rsidR="009135B0" w:rsidRPr="0094606A">
        <w:rPr>
          <w:rFonts w:ascii="Arial" w:hAnsi="Arial" w:cs="Arial"/>
          <w:shd w:val="clear" w:color="auto" w:fill="FFFFFF"/>
        </w:rPr>
        <w:t>m Jahr 20</w:t>
      </w:r>
      <w:r w:rsidR="00684E31" w:rsidRPr="0094606A">
        <w:rPr>
          <w:rFonts w:ascii="Arial" w:hAnsi="Arial" w:cs="Arial"/>
          <w:shd w:val="clear" w:color="auto" w:fill="FFFFFF"/>
        </w:rPr>
        <w:t>17</w:t>
      </w:r>
      <w:r w:rsidR="009135B0" w:rsidRPr="0094606A">
        <w:rPr>
          <w:rFonts w:ascii="Arial" w:hAnsi="Arial" w:cs="Arial"/>
          <w:shd w:val="clear" w:color="auto" w:fill="FFFFFF"/>
        </w:rPr>
        <w:t xml:space="preserve"> alle Personen ab 17 Jahren über ein Nettovermögen von </w:t>
      </w:r>
      <w:r w:rsidR="00684E31" w:rsidRPr="0094606A">
        <w:rPr>
          <w:rFonts w:ascii="Arial" w:hAnsi="Arial" w:cs="Arial"/>
          <w:shd w:val="clear" w:color="auto" w:fill="FFFFFF"/>
        </w:rPr>
        <w:t>108</w:t>
      </w:r>
      <w:r w:rsidR="009135B0" w:rsidRPr="0094606A">
        <w:rPr>
          <w:rFonts w:ascii="Arial" w:hAnsi="Arial" w:cs="Arial"/>
          <w:shd w:val="clear" w:color="auto" w:fill="FFFFFF"/>
        </w:rPr>
        <w:t>.</w:t>
      </w:r>
      <w:r w:rsidR="00684E31" w:rsidRPr="0094606A">
        <w:rPr>
          <w:rFonts w:ascii="Arial" w:hAnsi="Arial" w:cs="Arial"/>
          <w:shd w:val="clear" w:color="auto" w:fill="FFFFFF"/>
        </w:rPr>
        <w:t>449</w:t>
      </w:r>
      <w:r w:rsidR="009135B0" w:rsidRPr="0094606A">
        <w:rPr>
          <w:rFonts w:ascii="Arial" w:hAnsi="Arial" w:cs="Arial"/>
          <w:shd w:val="clear" w:color="auto" w:fill="FFFFFF"/>
        </w:rPr>
        <w:t xml:space="preserve"> Euro. Der Median der Vermögensverteilung, also der Wert, der die reichere Hälfte von der ärmeren trennt, lag allerdings bei nur </w:t>
      </w:r>
      <w:r w:rsidR="00684E31" w:rsidRPr="0094606A">
        <w:rPr>
          <w:rFonts w:ascii="Arial" w:hAnsi="Arial" w:cs="Arial"/>
          <w:shd w:val="clear" w:color="auto" w:fill="FFFFFF"/>
        </w:rPr>
        <w:t xml:space="preserve">26.260 </w:t>
      </w:r>
      <w:r w:rsidR="009135B0" w:rsidRPr="0094606A">
        <w:rPr>
          <w:rFonts w:ascii="Arial" w:hAnsi="Arial" w:cs="Arial"/>
          <w:shd w:val="clear" w:color="auto" w:fill="FFFFFF"/>
        </w:rPr>
        <w:t>Euro</w:t>
      </w:r>
      <w:r w:rsidR="001A3273" w:rsidRPr="0094606A">
        <w:rPr>
          <w:rFonts w:ascii="Arial" w:hAnsi="Arial" w:cs="Arial"/>
          <w:shd w:val="clear" w:color="auto" w:fill="FFFFFF"/>
        </w:rPr>
        <w:t>. A</w:t>
      </w:r>
      <w:r w:rsidR="009135B0" w:rsidRPr="0094606A">
        <w:rPr>
          <w:rFonts w:ascii="Arial" w:hAnsi="Arial" w:cs="Arial"/>
          <w:shd w:val="clear" w:color="auto" w:fill="FFFFFF"/>
        </w:rPr>
        <w:t xml:space="preserve">nders formuliert verfügte die eine Hälfte der Erwachsenen über ein Vermögen von weniger und die andere Hälfte über ein Vermögen von mehr als </w:t>
      </w:r>
      <w:r w:rsidR="00684E31" w:rsidRPr="0094606A">
        <w:rPr>
          <w:rFonts w:ascii="Arial" w:hAnsi="Arial" w:cs="Arial"/>
          <w:shd w:val="clear" w:color="auto" w:fill="FFFFFF"/>
        </w:rPr>
        <w:t xml:space="preserve">26.260 </w:t>
      </w:r>
      <w:r w:rsidR="009135B0" w:rsidRPr="0094606A">
        <w:rPr>
          <w:rFonts w:ascii="Arial" w:hAnsi="Arial" w:cs="Arial"/>
          <w:shd w:val="clear" w:color="auto" w:fill="FFFFFF"/>
        </w:rPr>
        <w:t>Euro.</w:t>
      </w:r>
    </w:p>
    <w:p w14:paraId="5F4E6F26" w14:textId="77777777" w:rsidR="00325980" w:rsidRPr="0094606A" w:rsidRDefault="00325980" w:rsidP="00325980">
      <w:pPr>
        <w:rPr>
          <w:rFonts w:ascii="Arial" w:hAnsi="Arial" w:cs="Arial"/>
          <w:shd w:val="clear" w:color="auto" w:fill="FFFFFF"/>
        </w:rPr>
      </w:pPr>
    </w:p>
    <w:p w14:paraId="28D3B247" w14:textId="77777777" w:rsidR="009C288A" w:rsidRPr="0094606A" w:rsidRDefault="009C288A" w:rsidP="009C288A">
      <w:pPr>
        <w:rPr>
          <w:rFonts w:ascii="Arial" w:hAnsi="Arial" w:cs="Arial"/>
          <w:shd w:val="clear" w:color="auto" w:fill="FFFFFF"/>
        </w:rPr>
      </w:pPr>
      <w:r w:rsidRPr="0094606A">
        <w:rPr>
          <w:rFonts w:ascii="Arial" w:hAnsi="Arial" w:cs="Arial"/>
          <w:shd w:val="clear" w:color="auto" w:fill="FFFFFF"/>
        </w:rPr>
        <w:t>Im Jahr 2017 verfügten 14,5 Prozent aller Erwachsenen über kein persönliches Vermögen. Bei weiteren 6,4 Prozent waren die Verbindlichkeiten sogar höher als das Bruttovermögen – sie waren also verschuldet. Wer 2017 zu den ärmsten zehn Prozent der Bevölkerung ab 17 Jahren gehörte, hatte durchschnittlich Nettoschulden in Höhe von 12.765 Euro. Wer 2017 zum reichsten Zehntel der Bevölkerung ab 17 Jahren gehörte, besaß durchschnittlich ein Nettovermögen von 609.933 Euro. Zum reichsten Prozent gehörten 2017 die Personen, deren Vermögen bei mehr als einer Million Euro lag (Schwellenwert: 1.045.680 Euro).</w:t>
      </w:r>
    </w:p>
    <w:p w14:paraId="4128994D" w14:textId="77777777" w:rsidR="00325980" w:rsidRPr="0094606A" w:rsidRDefault="00325980" w:rsidP="00325980">
      <w:pPr>
        <w:rPr>
          <w:rFonts w:ascii="Arial" w:hAnsi="Arial" w:cs="Arial"/>
          <w:shd w:val="clear" w:color="auto" w:fill="FFFFFF"/>
        </w:rPr>
      </w:pPr>
    </w:p>
    <w:p w14:paraId="4D8DF0DE" w14:textId="77777777" w:rsidR="00F61AA9" w:rsidRPr="0094606A" w:rsidRDefault="00F61AA9" w:rsidP="00F61AA9">
      <w:pPr>
        <w:rPr>
          <w:rFonts w:ascii="Arial" w:hAnsi="Arial" w:cs="Arial"/>
          <w:shd w:val="clear" w:color="auto" w:fill="FFFFFF"/>
        </w:rPr>
      </w:pPr>
      <w:r w:rsidRPr="0094606A">
        <w:rPr>
          <w:rFonts w:ascii="Arial" w:hAnsi="Arial" w:cs="Arial"/>
          <w:shd w:val="clear" w:color="auto" w:fill="FFFFFF"/>
        </w:rPr>
        <w:t xml:space="preserve">Obgleich das verfügbare Einkommen deutlich weniger konzentriert ist als das Vermögen, besteht zwischen den Verteilungen dieser beiden ökonomischen Größen ein enger Zusammenhang: Im Jahr 2017 hatten die einkommensschwächsten 10 Prozent der erwachsenen Bevölkerung (1. Dezil) ein durchschnittliches Nettovermögen von rund 23.100 Euro. Bei den Erwachsenen des nächsten Zehntels (2. Dezil) steigt das Vermögen auf rund 35.600 Euro. Auf der anderen Seite hatten die 10 Prozent der Erwachsenen mit den höchsten verfügbaren, gewichteten Einkommen (10. Dezil) im Jahr 2017 ein durchschnittliches Vermögen von rund 335.700 Euro. Beim 9. Dezil waren es </w:t>
      </w:r>
      <w:r w:rsidR="001A3273" w:rsidRPr="0094606A">
        <w:rPr>
          <w:rFonts w:ascii="Arial" w:hAnsi="Arial" w:cs="Arial"/>
          <w:shd w:val="clear" w:color="auto" w:fill="FFFFFF"/>
        </w:rPr>
        <w:t xml:space="preserve">noch </w:t>
      </w:r>
      <w:r w:rsidRPr="0094606A">
        <w:rPr>
          <w:rFonts w:ascii="Arial" w:hAnsi="Arial" w:cs="Arial"/>
          <w:shd w:val="clear" w:color="auto" w:fill="FFFFFF"/>
        </w:rPr>
        <w:t>rund 145.400 Euro.</w:t>
      </w:r>
    </w:p>
    <w:p w14:paraId="595E62F1" w14:textId="77777777" w:rsidR="00325980" w:rsidRPr="0094606A" w:rsidRDefault="00325980" w:rsidP="00F61AA9">
      <w:pPr>
        <w:rPr>
          <w:rFonts w:ascii="Arial" w:hAnsi="Arial" w:cs="Arial"/>
          <w:shd w:val="clear" w:color="auto" w:fill="FFFFFF"/>
        </w:rPr>
      </w:pPr>
    </w:p>
    <w:p w14:paraId="15069FC7" w14:textId="77777777" w:rsidR="00874B85" w:rsidRPr="0094606A" w:rsidRDefault="006A5AC5" w:rsidP="00874B85">
      <w:pPr>
        <w:rPr>
          <w:rFonts w:ascii="Arial" w:hAnsi="Arial" w:cs="Arial"/>
          <w:shd w:val="clear" w:color="auto" w:fill="FFFFFF"/>
        </w:rPr>
      </w:pPr>
      <w:r w:rsidRPr="0094606A">
        <w:rPr>
          <w:rFonts w:ascii="Arial" w:hAnsi="Arial" w:cs="Arial"/>
          <w:shd w:val="clear" w:color="auto" w:fill="FFFFFF"/>
        </w:rPr>
        <w:t>Große Unterschiede bei der Höhe des Vermögens bestehen auch bei Mietern und Eigentümern.</w:t>
      </w:r>
      <w:r w:rsidR="00874B85" w:rsidRPr="0094606A">
        <w:rPr>
          <w:rFonts w:ascii="Arial" w:hAnsi="Arial" w:cs="Arial"/>
          <w:shd w:val="clear" w:color="auto" w:fill="FFFFFF"/>
        </w:rPr>
        <w:t xml:space="preserve"> Der Anteil der Besitzer einer selbstgenutzten Immobilie lag im Jahr 2017 bei</w:t>
      </w:r>
      <w:r w:rsidR="001A3273" w:rsidRPr="0094606A">
        <w:rPr>
          <w:rFonts w:ascii="Arial" w:hAnsi="Arial" w:cs="Arial"/>
          <w:shd w:val="clear" w:color="auto" w:fill="FFFFFF"/>
        </w:rPr>
        <w:t xml:space="preserve"> knapp </w:t>
      </w:r>
      <w:r w:rsidR="00874B85" w:rsidRPr="0094606A">
        <w:rPr>
          <w:rFonts w:ascii="Arial" w:hAnsi="Arial" w:cs="Arial"/>
          <w:shd w:val="clear" w:color="auto" w:fill="FFFFFF"/>
        </w:rPr>
        <w:t xml:space="preserve">39 Prozent. </w:t>
      </w:r>
      <w:r w:rsidR="007E6404" w:rsidRPr="0094606A">
        <w:rPr>
          <w:rFonts w:ascii="Arial" w:hAnsi="Arial" w:cs="Arial"/>
          <w:shd w:val="clear" w:color="auto" w:fill="FFFFFF"/>
        </w:rPr>
        <w:t xml:space="preserve">Ihr durchschnittliches Nettovermögen lag bei rund 225.400 Euro. </w:t>
      </w:r>
      <w:r w:rsidR="00874B85" w:rsidRPr="0094606A">
        <w:rPr>
          <w:rFonts w:ascii="Arial" w:hAnsi="Arial" w:cs="Arial"/>
          <w:shd w:val="clear" w:color="auto" w:fill="FFFFFF"/>
        </w:rPr>
        <w:t xml:space="preserve">Etwas mehr als die Hälfte </w:t>
      </w:r>
      <w:r w:rsidR="007E6404" w:rsidRPr="0094606A">
        <w:rPr>
          <w:rFonts w:ascii="Arial" w:hAnsi="Arial" w:cs="Arial"/>
          <w:shd w:val="clear" w:color="auto" w:fill="FFFFFF"/>
        </w:rPr>
        <w:t xml:space="preserve">der Besitzer einer selbstgenutzten Immobilie </w:t>
      </w:r>
      <w:r w:rsidR="00874B85" w:rsidRPr="0094606A">
        <w:rPr>
          <w:rFonts w:ascii="Arial" w:hAnsi="Arial" w:cs="Arial"/>
          <w:shd w:val="clear" w:color="auto" w:fill="FFFFFF"/>
        </w:rPr>
        <w:t>lebt</w:t>
      </w:r>
      <w:r w:rsidR="007E6404" w:rsidRPr="0094606A">
        <w:rPr>
          <w:rFonts w:ascii="Arial" w:hAnsi="Arial" w:cs="Arial"/>
          <w:shd w:val="clear" w:color="auto" w:fill="FFFFFF"/>
        </w:rPr>
        <w:t>e 2017</w:t>
      </w:r>
      <w:r w:rsidR="00874B85" w:rsidRPr="0094606A">
        <w:rPr>
          <w:rFonts w:ascii="Arial" w:hAnsi="Arial" w:cs="Arial"/>
          <w:shd w:val="clear" w:color="auto" w:fill="FFFFFF"/>
        </w:rPr>
        <w:t xml:space="preserve"> in einer voll entschuldeten Immobilie</w:t>
      </w:r>
      <w:r w:rsidR="007E6404" w:rsidRPr="0094606A">
        <w:rPr>
          <w:rFonts w:ascii="Arial" w:hAnsi="Arial" w:cs="Arial"/>
          <w:shd w:val="clear" w:color="auto" w:fill="FFFFFF"/>
        </w:rPr>
        <w:t xml:space="preserve"> – ihr Nettovermögen lag bei rund 277.200 Euro</w:t>
      </w:r>
      <w:r w:rsidR="00874B85" w:rsidRPr="0094606A">
        <w:rPr>
          <w:rFonts w:ascii="Arial" w:hAnsi="Arial" w:cs="Arial"/>
          <w:shd w:val="clear" w:color="auto" w:fill="FFFFFF"/>
        </w:rPr>
        <w:t>. Liegen noch Hypotheken auf der Immobilie, so verfüg</w:t>
      </w:r>
      <w:r w:rsidR="001460BA" w:rsidRPr="0094606A">
        <w:rPr>
          <w:rFonts w:ascii="Arial" w:hAnsi="Arial" w:cs="Arial"/>
          <w:shd w:val="clear" w:color="auto" w:fill="FFFFFF"/>
        </w:rPr>
        <w:t>t</w:t>
      </w:r>
      <w:r w:rsidR="00874B85" w:rsidRPr="0094606A">
        <w:rPr>
          <w:rFonts w:ascii="Arial" w:hAnsi="Arial" w:cs="Arial"/>
          <w:shd w:val="clear" w:color="auto" w:fill="FFFFFF"/>
        </w:rPr>
        <w:t xml:space="preserve">en die </w:t>
      </w:r>
      <w:r w:rsidR="00874B85" w:rsidRPr="0094606A">
        <w:rPr>
          <w:rFonts w:ascii="Arial" w:hAnsi="Arial" w:cs="Arial"/>
          <w:shd w:val="clear" w:color="auto" w:fill="FFFFFF"/>
        </w:rPr>
        <w:lastRenderedPageBreak/>
        <w:t xml:space="preserve">Eigentümer über ein durchschnittliches Nettovermögen von </w:t>
      </w:r>
      <w:r w:rsidR="001460BA" w:rsidRPr="0094606A">
        <w:rPr>
          <w:rFonts w:ascii="Arial" w:hAnsi="Arial" w:cs="Arial"/>
          <w:shd w:val="clear" w:color="auto" w:fill="FFFFFF"/>
        </w:rPr>
        <w:t xml:space="preserve">etwa </w:t>
      </w:r>
      <w:r w:rsidR="00874B85" w:rsidRPr="0094606A">
        <w:rPr>
          <w:rFonts w:ascii="Arial" w:hAnsi="Arial" w:cs="Arial"/>
          <w:shd w:val="clear" w:color="auto" w:fill="FFFFFF"/>
        </w:rPr>
        <w:t>164.</w:t>
      </w:r>
      <w:r w:rsidR="007E6404" w:rsidRPr="0094606A">
        <w:rPr>
          <w:rFonts w:ascii="Arial" w:hAnsi="Arial" w:cs="Arial"/>
          <w:shd w:val="clear" w:color="auto" w:fill="FFFFFF"/>
        </w:rPr>
        <w:t>2</w:t>
      </w:r>
      <w:r w:rsidR="00874B85" w:rsidRPr="0094606A">
        <w:rPr>
          <w:rFonts w:ascii="Arial" w:hAnsi="Arial" w:cs="Arial"/>
          <w:shd w:val="clear" w:color="auto" w:fill="FFFFFF"/>
        </w:rPr>
        <w:t>00 Euro. Rund 11 Prozent der erwachsenen Bevölkerung leb</w:t>
      </w:r>
      <w:r w:rsidR="001460BA" w:rsidRPr="0094606A">
        <w:rPr>
          <w:rFonts w:ascii="Arial" w:hAnsi="Arial" w:cs="Arial"/>
          <w:shd w:val="clear" w:color="auto" w:fill="FFFFFF"/>
        </w:rPr>
        <w:t>t</w:t>
      </w:r>
      <w:r w:rsidR="00874B85" w:rsidRPr="0094606A">
        <w:rPr>
          <w:rFonts w:ascii="Arial" w:hAnsi="Arial" w:cs="Arial"/>
          <w:shd w:val="clear" w:color="auto" w:fill="FFFFFF"/>
        </w:rPr>
        <w:t xml:space="preserve">en </w:t>
      </w:r>
      <w:r w:rsidR="001460BA" w:rsidRPr="0094606A">
        <w:rPr>
          <w:rFonts w:ascii="Arial" w:hAnsi="Arial" w:cs="Arial"/>
          <w:shd w:val="clear" w:color="auto" w:fill="FFFFFF"/>
        </w:rPr>
        <w:t xml:space="preserve">2017 </w:t>
      </w:r>
      <w:r w:rsidR="00874B85" w:rsidRPr="0094606A">
        <w:rPr>
          <w:rFonts w:ascii="Arial" w:hAnsi="Arial" w:cs="Arial"/>
          <w:shd w:val="clear" w:color="auto" w:fill="FFFFFF"/>
        </w:rPr>
        <w:t xml:space="preserve">in einer selbstgenutzten Immobilie, </w:t>
      </w:r>
      <w:r w:rsidR="001460BA" w:rsidRPr="0094606A">
        <w:rPr>
          <w:rFonts w:ascii="Arial" w:hAnsi="Arial" w:cs="Arial"/>
          <w:shd w:val="clear" w:color="auto" w:fill="FFFFFF"/>
        </w:rPr>
        <w:t xml:space="preserve">ohne Eigentümer zu sein </w:t>
      </w:r>
      <w:r w:rsidR="007E6404" w:rsidRPr="0094606A">
        <w:rPr>
          <w:rFonts w:ascii="Arial" w:hAnsi="Arial" w:cs="Arial"/>
          <w:shd w:val="clear" w:color="auto" w:fill="FFFFFF"/>
        </w:rPr>
        <w:t>(hier: Erwachsene</w:t>
      </w:r>
      <w:r w:rsidR="00874B85" w:rsidRPr="0094606A">
        <w:rPr>
          <w:rFonts w:ascii="Arial" w:hAnsi="Arial" w:cs="Arial"/>
          <w:shd w:val="clear" w:color="auto" w:fill="FFFFFF"/>
        </w:rPr>
        <w:t xml:space="preserve"> Kinder oder Ehepartner im Haushalt</w:t>
      </w:r>
      <w:r w:rsidR="007E6404" w:rsidRPr="0094606A">
        <w:rPr>
          <w:rFonts w:ascii="Arial" w:hAnsi="Arial" w:cs="Arial"/>
          <w:shd w:val="clear" w:color="auto" w:fill="FFFFFF"/>
        </w:rPr>
        <w:t>)</w:t>
      </w:r>
      <w:r w:rsidR="00874B85" w:rsidRPr="0094606A">
        <w:rPr>
          <w:rFonts w:ascii="Arial" w:hAnsi="Arial" w:cs="Arial"/>
          <w:shd w:val="clear" w:color="auto" w:fill="FFFFFF"/>
        </w:rPr>
        <w:t>.</w:t>
      </w:r>
      <w:r w:rsidR="007E6404" w:rsidRPr="0094606A">
        <w:rPr>
          <w:rFonts w:ascii="Arial" w:hAnsi="Arial" w:cs="Arial"/>
          <w:shd w:val="clear" w:color="auto" w:fill="FFFFFF"/>
        </w:rPr>
        <w:t xml:space="preserve"> </w:t>
      </w:r>
      <w:r w:rsidR="00874B85" w:rsidRPr="0094606A">
        <w:rPr>
          <w:rFonts w:ascii="Arial" w:hAnsi="Arial" w:cs="Arial"/>
          <w:shd w:val="clear" w:color="auto" w:fill="FFFFFF"/>
        </w:rPr>
        <w:t xml:space="preserve">Diese Gruppe weist ein individuelles Nettovermögen von rund </w:t>
      </w:r>
      <w:r w:rsidR="001460BA" w:rsidRPr="0094606A">
        <w:rPr>
          <w:rFonts w:ascii="Arial" w:hAnsi="Arial" w:cs="Arial"/>
          <w:shd w:val="clear" w:color="auto" w:fill="FFFFFF"/>
        </w:rPr>
        <w:t>34</w:t>
      </w:r>
      <w:r w:rsidR="00874B85" w:rsidRPr="0094606A">
        <w:rPr>
          <w:rFonts w:ascii="Arial" w:hAnsi="Arial" w:cs="Arial"/>
          <w:shd w:val="clear" w:color="auto" w:fill="FFFFFF"/>
        </w:rPr>
        <w:t>.</w:t>
      </w:r>
      <w:r w:rsidR="001460BA" w:rsidRPr="0094606A">
        <w:rPr>
          <w:rFonts w:ascii="Arial" w:hAnsi="Arial" w:cs="Arial"/>
          <w:shd w:val="clear" w:color="auto" w:fill="FFFFFF"/>
        </w:rPr>
        <w:t>5</w:t>
      </w:r>
      <w:r w:rsidR="00874B85" w:rsidRPr="0094606A">
        <w:rPr>
          <w:rFonts w:ascii="Arial" w:hAnsi="Arial" w:cs="Arial"/>
          <w:shd w:val="clear" w:color="auto" w:fill="FFFFFF"/>
        </w:rPr>
        <w:t xml:space="preserve">00 Euro auf. Personen, die zur Miete wohnen – immerhin </w:t>
      </w:r>
      <w:r w:rsidR="001A3273" w:rsidRPr="0094606A">
        <w:rPr>
          <w:rFonts w:ascii="Arial" w:hAnsi="Arial" w:cs="Arial"/>
          <w:shd w:val="clear" w:color="auto" w:fill="FFFFFF"/>
        </w:rPr>
        <w:t xml:space="preserve">die </w:t>
      </w:r>
      <w:r w:rsidR="00874B85" w:rsidRPr="0094606A">
        <w:rPr>
          <w:rFonts w:ascii="Arial" w:hAnsi="Arial" w:cs="Arial"/>
          <w:shd w:val="clear" w:color="auto" w:fill="FFFFFF"/>
        </w:rPr>
        <w:t>Hälfte der gesamten erwachsenen Bevölkerung in Deutschland –, ha</w:t>
      </w:r>
      <w:r w:rsidR="001460BA" w:rsidRPr="0094606A">
        <w:rPr>
          <w:rFonts w:ascii="Arial" w:hAnsi="Arial" w:cs="Arial"/>
          <w:shd w:val="clear" w:color="auto" w:fill="FFFFFF"/>
        </w:rPr>
        <w:t>tt</w:t>
      </w:r>
      <w:r w:rsidR="00874B85" w:rsidRPr="0094606A">
        <w:rPr>
          <w:rFonts w:ascii="Arial" w:hAnsi="Arial" w:cs="Arial"/>
          <w:shd w:val="clear" w:color="auto" w:fill="FFFFFF"/>
        </w:rPr>
        <w:t xml:space="preserve">en </w:t>
      </w:r>
      <w:r w:rsidR="007E6404" w:rsidRPr="0094606A">
        <w:rPr>
          <w:rFonts w:ascii="Arial" w:hAnsi="Arial" w:cs="Arial"/>
          <w:shd w:val="clear" w:color="auto" w:fill="FFFFFF"/>
        </w:rPr>
        <w:t xml:space="preserve">im Jahr 2017 </w:t>
      </w:r>
      <w:r w:rsidR="00874B85" w:rsidRPr="0094606A">
        <w:rPr>
          <w:rFonts w:ascii="Arial" w:hAnsi="Arial" w:cs="Arial"/>
          <w:shd w:val="clear" w:color="auto" w:fill="FFFFFF"/>
        </w:rPr>
        <w:t>durchschnittlich ein Nettovermögen von etwa 24.</w:t>
      </w:r>
      <w:r w:rsidR="007E6404" w:rsidRPr="0094606A">
        <w:rPr>
          <w:rFonts w:ascii="Arial" w:hAnsi="Arial" w:cs="Arial"/>
          <w:shd w:val="clear" w:color="auto" w:fill="FFFFFF"/>
        </w:rPr>
        <w:t>1</w:t>
      </w:r>
      <w:r w:rsidR="00874B85" w:rsidRPr="0094606A">
        <w:rPr>
          <w:rFonts w:ascii="Arial" w:hAnsi="Arial" w:cs="Arial"/>
          <w:shd w:val="clear" w:color="auto" w:fill="FFFFFF"/>
        </w:rPr>
        <w:t>00 Euro.</w:t>
      </w:r>
    </w:p>
    <w:p w14:paraId="1A5862CF" w14:textId="77777777" w:rsidR="003A3171" w:rsidRPr="0094606A" w:rsidRDefault="003A3171" w:rsidP="00874B85">
      <w:pPr>
        <w:rPr>
          <w:rFonts w:ascii="Arial" w:hAnsi="Arial" w:cs="Arial"/>
          <w:shd w:val="clear" w:color="auto" w:fill="FFFFFF"/>
        </w:rPr>
      </w:pPr>
    </w:p>
    <w:p w14:paraId="094C7AA9" w14:textId="5EC55425" w:rsidR="003A3171" w:rsidRPr="0094606A" w:rsidRDefault="003A3171" w:rsidP="003A3171">
      <w:pPr>
        <w:autoSpaceDE w:val="0"/>
        <w:autoSpaceDN w:val="0"/>
        <w:adjustRightInd w:val="0"/>
        <w:rPr>
          <w:rFonts w:ascii="Arial" w:hAnsi="Arial" w:cs="Arial"/>
          <w:shd w:val="clear" w:color="auto" w:fill="FFFFFF"/>
        </w:rPr>
      </w:pPr>
      <w:r w:rsidRPr="0094606A">
        <w:rPr>
          <w:rFonts w:ascii="Arial" w:hAnsi="Arial" w:cs="Arial"/>
          <w:shd w:val="clear" w:color="auto" w:fill="FFFFFF"/>
        </w:rPr>
        <w:t xml:space="preserve">Bei einer bevölkerungsrepräsentativen Stichprobe (wie dem SOEP) werden sehr hohe Vermögen tendenziell untererfasst: Milliardäre und </w:t>
      </w:r>
      <w:r w:rsidR="00D9746D" w:rsidRPr="0094606A">
        <w:rPr>
          <w:rFonts w:ascii="Arial" w:hAnsi="Arial" w:cs="Arial"/>
          <w:shd w:val="clear" w:color="auto" w:fill="FFFFFF"/>
        </w:rPr>
        <w:t xml:space="preserve">hochvermögende </w:t>
      </w:r>
      <w:r w:rsidRPr="0094606A">
        <w:rPr>
          <w:rFonts w:ascii="Arial" w:hAnsi="Arial" w:cs="Arial"/>
          <w:shd w:val="clear" w:color="auto" w:fill="FFFFFF"/>
        </w:rPr>
        <w:t>Millionäre</w:t>
      </w:r>
      <w:r w:rsidR="00D9746D" w:rsidRPr="0094606A">
        <w:rPr>
          <w:rFonts w:ascii="Arial" w:hAnsi="Arial" w:cs="Arial"/>
          <w:shd w:val="clear" w:color="auto" w:fill="FFFFFF"/>
        </w:rPr>
        <w:t xml:space="preserve"> s</w:t>
      </w:r>
      <w:r w:rsidRPr="0094606A">
        <w:rPr>
          <w:rFonts w:ascii="Arial" w:hAnsi="Arial" w:cs="Arial"/>
          <w:shd w:val="clear" w:color="auto" w:fill="FFFFFF"/>
        </w:rPr>
        <w:t>ind nicht oder nur unzureichend in der Stichprobe enthalten. Das Ausmaß der tatsächlich in Deutschland vorhandenen Vermögensungleichheit wird dadurch unterschätzt.</w:t>
      </w:r>
    </w:p>
    <w:p w14:paraId="560A6BD3" w14:textId="77777777" w:rsidR="003A3171" w:rsidRPr="0094606A" w:rsidRDefault="003A3171" w:rsidP="003A3171">
      <w:pPr>
        <w:autoSpaceDE w:val="0"/>
        <w:autoSpaceDN w:val="0"/>
        <w:adjustRightInd w:val="0"/>
        <w:rPr>
          <w:rFonts w:ascii="Arial" w:hAnsi="Arial" w:cs="Arial"/>
          <w:shd w:val="clear" w:color="auto" w:fill="FFFFFF"/>
        </w:rPr>
      </w:pPr>
    </w:p>
    <w:p w14:paraId="57FDD06C" w14:textId="12482101" w:rsidR="00D9746D" w:rsidRPr="0094606A" w:rsidRDefault="003A3171" w:rsidP="00D9746D">
      <w:pPr>
        <w:autoSpaceDE w:val="0"/>
        <w:autoSpaceDN w:val="0"/>
        <w:adjustRightInd w:val="0"/>
        <w:rPr>
          <w:rFonts w:ascii="Arial" w:hAnsi="Arial" w:cs="Arial"/>
          <w:shd w:val="clear" w:color="auto" w:fill="FFFFFF"/>
        </w:rPr>
      </w:pPr>
      <w:r w:rsidRPr="0094606A">
        <w:rPr>
          <w:rFonts w:ascii="Arial" w:hAnsi="Arial" w:cs="Arial"/>
          <w:shd w:val="clear" w:color="auto" w:fill="FFFFFF"/>
        </w:rPr>
        <w:t xml:space="preserve">Um diese Datenlücke zu schließen, hat das SOEP eine Spezialstichprobe mit Daten </w:t>
      </w:r>
      <w:r w:rsidR="007F1509" w:rsidRPr="0094606A">
        <w:rPr>
          <w:rFonts w:ascii="Arial" w:hAnsi="Arial" w:cs="Arial"/>
          <w:shd w:val="clear" w:color="auto" w:fill="FFFFFF"/>
        </w:rPr>
        <w:t xml:space="preserve">für das Jahr 2019 bei den 2017er-Daten </w:t>
      </w:r>
      <w:r w:rsidRPr="0094606A">
        <w:rPr>
          <w:rFonts w:ascii="Arial" w:hAnsi="Arial" w:cs="Arial"/>
          <w:shd w:val="clear" w:color="auto" w:fill="FFFFFF"/>
        </w:rPr>
        <w:t>integriert</w:t>
      </w:r>
      <w:r w:rsidR="007F1509" w:rsidRPr="0094606A">
        <w:rPr>
          <w:rFonts w:ascii="Arial" w:hAnsi="Arial" w:cs="Arial"/>
          <w:shd w:val="clear" w:color="auto" w:fill="FFFFFF"/>
        </w:rPr>
        <w:t xml:space="preserve">. </w:t>
      </w:r>
      <w:r w:rsidR="00BE3DCB" w:rsidRPr="0094606A">
        <w:rPr>
          <w:rFonts w:ascii="Arial" w:hAnsi="Arial" w:cs="Arial"/>
          <w:shd w:val="clear" w:color="auto" w:fill="FFFFFF"/>
        </w:rPr>
        <w:t xml:space="preserve">In einem zweiten Schritt wurden diese integrierten Daten noch ergänzt um die </w:t>
      </w:r>
      <w:r w:rsidR="00E42EBD" w:rsidRPr="0094606A">
        <w:rPr>
          <w:rFonts w:ascii="Arial" w:hAnsi="Arial" w:cs="Arial"/>
          <w:shd w:val="clear" w:color="auto" w:fill="FFFFFF"/>
        </w:rPr>
        <w:t xml:space="preserve">– </w:t>
      </w:r>
      <w:r w:rsidR="00BE3DCB" w:rsidRPr="0094606A">
        <w:rPr>
          <w:rFonts w:ascii="Arial" w:hAnsi="Arial" w:cs="Arial"/>
          <w:shd w:val="clear" w:color="auto" w:fill="FFFFFF"/>
        </w:rPr>
        <w:t>laut</w:t>
      </w:r>
      <w:r w:rsidR="00D9746D" w:rsidRPr="0094606A">
        <w:rPr>
          <w:rFonts w:ascii="Arial" w:hAnsi="Arial" w:cs="Arial"/>
          <w:shd w:val="clear" w:color="auto" w:fill="FFFFFF"/>
        </w:rPr>
        <w:t xml:space="preserve"> </w:t>
      </w:r>
      <w:r w:rsidR="00BE3DCB" w:rsidRPr="0094606A">
        <w:rPr>
          <w:rFonts w:ascii="Arial" w:hAnsi="Arial" w:cs="Arial"/>
          <w:shd w:val="clear" w:color="auto" w:fill="FFFFFF"/>
        </w:rPr>
        <w:t xml:space="preserve">Manager Magazin </w:t>
      </w:r>
      <w:r w:rsidR="00E42EBD" w:rsidRPr="0094606A">
        <w:rPr>
          <w:rFonts w:ascii="Arial" w:hAnsi="Arial" w:cs="Arial"/>
          <w:shd w:val="clear" w:color="auto" w:fill="FFFFFF"/>
        </w:rPr>
        <w:t xml:space="preserve">– </w:t>
      </w:r>
      <w:r w:rsidR="00BE3DCB" w:rsidRPr="0094606A">
        <w:rPr>
          <w:rFonts w:ascii="Arial" w:hAnsi="Arial" w:cs="Arial"/>
          <w:shd w:val="clear" w:color="auto" w:fill="FFFFFF"/>
        </w:rPr>
        <w:t>700 reichsten Deutschen mit Wohnsitz in</w:t>
      </w:r>
      <w:r w:rsidR="00D9746D" w:rsidRPr="0094606A">
        <w:rPr>
          <w:rFonts w:ascii="Arial" w:hAnsi="Arial" w:cs="Arial"/>
          <w:shd w:val="clear" w:color="auto" w:fill="FFFFFF"/>
        </w:rPr>
        <w:t xml:space="preserve"> </w:t>
      </w:r>
      <w:r w:rsidR="00BE3DCB" w:rsidRPr="0094606A">
        <w:rPr>
          <w:rFonts w:ascii="Arial" w:hAnsi="Arial" w:cs="Arial"/>
          <w:shd w:val="clear" w:color="auto" w:fill="FFFFFF"/>
        </w:rPr>
        <w:t>Deutschland im Jahr 2017</w:t>
      </w:r>
      <w:r w:rsidR="00D9746D" w:rsidRPr="0094606A">
        <w:rPr>
          <w:rFonts w:ascii="Arial" w:hAnsi="Arial" w:cs="Arial"/>
          <w:shd w:val="clear" w:color="auto" w:fill="FFFFFF"/>
        </w:rPr>
        <w:t xml:space="preserve">. </w:t>
      </w:r>
      <w:r w:rsidR="007F1509" w:rsidRPr="0094606A">
        <w:rPr>
          <w:rFonts w:ascii="Arial" w:hAnsi="Arial" w:cs="Arial"/>
          <w:shd w:val="clear" w:color="auto" w:fill="FFFFFF"/>
        </w:rPr>
        <w:t>Danach s</w:t>
      </w:r>
      <w:r w:rsidRPr="0094606A">
        <w:rPr>
          <w:rFonts w:ascii="Arial" w:hAnsi="Arial" w:cs="Arial"/>
          <w:shd w:val="clear" w:color="auto" w:fill="FFFFFF"/>
        </w:rPr>
        <w:t>teigt</w:t>
      </w:r>
      <w:r w:rsidR="007F1509" w:rsidRPr="0094606A">
        <w:rPr>
          <w:rFonts w:ascii="Arial" w:hAnsi="Arial" w:cs="Arial"/>
          <w:shd w:val="clear" w:color="auto" w:fill="FFFFFF"/>
        </w:rPr>
        <w:t xml:space="preserve"> </w:t>
      </w:r>
      <w:r w:rsidRPr="0094606A">
        <w:rPr>
          <w:rFonts w:ascii="Arial" w:hAnsi="Arial" w:cs="Arial"/>
          <w:shd w:val="clear" w:color="auto" w:fill="FFFFFF"/>
        </w:rPr>
        <w:t>die gemessene Vermögenskonzentration deutlich</w:t>
      </w:r>
      <w:r w:rsidR="009832A9" w:rsidRPr="0094606A">
        <w:rPr>
          <w:rFonts w:ascii="Arial" w:hAnsi="Arial" w:cs="Arial"/>
          <w:shd w:val="clear" w:color="auto" w:fill="FFFFFF"/>
        </w:rPr>
        <w:t>:</w:t>
      </w:r>
      <w:r w:rsidR="007F1509" w:rsidRPr="0094606A">
        <w:rPr>
          <w:rFonts w:ascii="Arial" w:hAnsi="Arial" w:cs="Arial"/>
          <w:shd w:val="clear" w:color="auto" w:fill="FFFFFF"/>
        </w:rPr>
        <w:t xml:space="preserve"> Das </w:t>
      </w:r>
      <w:r w:rsidR="009832A9" w:rsidRPr="0094606A">
        <w:rPr>
          <w:rFonts w:ascii="Arial" w:hAnsi="Arial" w:cs="Arial"/>
          <w:shd w:val="clear" w:color="auto" w:fill="FFFFFF"/>
        </w:rPr>
        <w:t xml:space="preserve">reichste </w:t>
      </w:r>
      <w:r w:rsidR="007F1509" w:rsidRPr="0094606A">
        <w:rPr>
          <w:rFonts w:ascii="Arial" w:hAnsi="Arial" w:cs="Arial"/>
          <w:shd w:val="clear" w:color="auto" w:fill="FFFFFF"/>
        </w:rPr>
        <w:t xml:space="preserve">Zehntel </w:t>
      </w:r>
      <w:r w:rsidR="009832A9" w:rsidRPr="0094606A">
        <w:rPr>
          <w:rFonts w:ascii="Arial" w:hAnsi="Arial" w:cs="Arial"/>
          <w:shd w:val="clear" w:color="auto" w:fill="FFFFFF"/>
        </w:rPr>
        <w:t xml:space="preserve">der erwachsenen Bevölkerung </w:t>
      </w:r>
      <w:r w:rsidR="007F1509" w:rsidRPr="0094606A">
        <w:rPr>
          <w:rFonts w:ascii="Arial" w:hAnsi="Arial" w:cs="Arial"/>
          <w:shd w:val="clear" w:color="auto" w:fill="FFFFFF"/>
        </w:rPr>
        <w:t>verfügt</w:t>
      </w:r>
      <w:r w:rsidR="00E42EBD" w:rsidRPr="0094606A">
        <w:rPr>
          <w:rFonts w:ascii="Arial" w:hAnsi="Arial" w:cs="Arial"/>
          <w:shd w:val="clear" w:color="auto" w:fill="FFFFFF"/>
        </w:rPr>
        <w:t xml:space="preserve"> nach diesen Daten</w:t>
      </w:r>
      <w:r w:rsidR="007F1509" w:rsidRPr="0094606A">
        <w:rPr>
          <w:rFonts w:ascii="Arial" w:hAnsi="Arial" w:cs="Arial"/>
          <w:shd w:val="clear" w:color="auto" w:fill="FFFFFF"/>
        </w:rPr>
        <w:t xml:space="preserve"> über </w:t>
      </w:r>
      <w:r w:rsidR="0022751C" w:rsidRPr="0094606A">
        <w:rPr>
          <w:rFonts w:ascii="Arial" w:hAnsi="Arial" w:cs="Arial"/>
          <w:shd w:val="clear" w:color="auto" w:fill="FFFFFF"/>
        </w:rPr>
        <w:t>etwa</w:t>
      </w:r>
      <w:r w:rsidR="009832A9" w:rsidRPr="0094606A">
        <w:rPr>
          <w:rFonts w:ascii="Arial" w:hAnsi="Arial" w:cs="Arial"/>
          <w:shd w:val="clear" w:color="auto" w:fill="FFFFFF"/>
        </w:rPr>
        <w:t xml:space="preserve"> </w:t>
      </w:r>
      <w:r w:rsidR="00D9746D" w:rsidRPr="0094606A">
        <w:rPr>
          <w:rFonts w:ascii="Arial" w:hAnsi="Arial" w:cs="Arial"/>
          <w:shd w:val="clear" w:color="auto" w:fill="FFFFFF"/>
        </w:rPr>
        <w:t>67</w:t>
      </w:r>
      <w:r w:rsidRPr="0094606A">
        <w:rPr>
          <w:rFonts w:ascii="Arial" w:hAnsi="Arial" w:cs="Arial"/>
          <w:shd w:val="clear" w:color="auto" w:fill="FFFFFF"/>
        </w:rPr>
        <w:t xml:space="preserve"> Prozent </w:t>
      </w:r>
      <w:r w:rsidR="007F1509" w:rsidRPr="0094606A">
        <w:rPr>
          <w:rFonts w:ascii="Arial" w:hAnsi="Arial" w:cs="Arial"/>
          <w:shd w:val="clear" w:color="auto" w:fill="FFFFFF"/>
        </w:rPr>
        <w:t>des Gesamtvermögens</w:t>
      </w:r>
      <w:r w:rsidR="009832A9" w:rsidRPr="0094606A">
        <w:rPr>
          <w:rFonts w:ascii="Arial" w:hAnsi="Arial" w:cs="Arial"/>
          <w:shd w:val="clear" w:color="auto" w:fill="FFFFFF"/>
        </w:rPr>
        <w:t>.</w:t>
      </w:r>
      <w:r w:rsidR="000A4847" w:rsidRPr="0094606A">
        <w:rPr>
          <w:rFonts w:ascii="Arial" w:hAnsi="Arial" w:cs="Arial"/>
          <w:shd w:val="clear" w:color="auto" w:fill="FFFFFF"/>
        </w:rPr>
        <w:t xml:space="preserve"> D</w:t>
      </w:r>
      <w:r w:rsidR="007F1509" w:rsidRPr="0094606A">
        <w:rPr>
          <w:rFonts w:ascii="Arial" w:hAnsi="Arial" w:cs="Arial"/>
          <w:shd w:val="clear" w:color="auto" w:fill="FFFFFF"/>
        </w:rPr>
        <w:t xml:space="preserve">ie oberen fünf Prozent halten </w:t>
      </w:r>
      <w:r w:rsidR="00D9746D" w:rsidRPr="0094606A">
        <w:rPr>
          <w:rFonts w:ascii="Arial" w:hAnsi="Arial" w:cs="Arial"/>
          <w:shd w:val="clear" w:color="auto" w:fill="FFFFFF"/>
        </w:rPr>
        <w:t xml:space="preserve">etwa </w:t>
      </w:r>
      <w:r w:rsidR="007F1509" w:rsidRPr="0094606A">
        <w:rPr>
          <w:rFonts w:ascii="Arial" w:hAnsi="Arial" w:cs="Arial"/>
          <w:shd w:val="clear" w:color="auto" w:fill="FFFFFF"/>
        </w:rPr>
        <w:t>5</w:t>
      </w:r>
      <w:r w:rsidR="00D9746D" w:rsidRPr="0094606A">
        <w:rPr>
          <w:rFonts w:ascii="Arial" w:hAnsi="Arial" w:cs="Arial"/>
          <w:shd w:val="clear" w:color="auto" w:fill="FFFFFF"/>
        </w:rPr>
        <w:t>5</w:t>
      </w:r>
      <w:r w:rsidR="007F1509" w:rsidRPr="0094606A">
        <w:rPr>
          <w:rFonts w:ascii="Arial" w:hAnsi="Arial" w:cs="Arial"/>
          <w:shd w:val="clear" w:color="auto" w:fill="FFFFFF"/>
        </w:rPr>
        <w:t xml:space="preserve"> Prozent</w:t>
      </w:r>
      <w:r w:rsidR="009832A9" w:rsidRPr="0094606A">
        <w:rPr>
          <w:rFonts w:ascii="Arial" w:hAnsi="Arial" w:cs="Arial"/>
          <w:shd w:val="clear" w:color="auto" w:fill="FFFFFF"/>
        </w:rPr>
        <w:t xml:space="preserve"> des Vermögens</w:t>
      </w:r>
      <w:r w:rsidR="007F1509" w:rsidRPr="0094606A">
        <w:rPr>
          <w:rFonts w:ascii="Arial" w:hAnsi="Arial" w:cs="Arial"/>
          <w:shd w:val="clear" w:color="auto" w:fill="FFFFFF"/>
        </w:rPr>
        <w:t>, das vermögendste eine Prozent der</w:t>
      </w:r>
      <w:r w:rsidR="009832A9" w:rsidRPr="0094606A">
        <w:rPr>
          <w:rFonts w:ascii="Arial" w:hAnsi="Arial" w:cs="Arial"/>
          <w:shd w:val="clear" w:color="auto" w:fill="FFFFFF"/>
        </w:rPr>
        <w:t xml:space="preserve"> </w:t>
      </w:r>
      <w:r w:rsidR="007F1509" w:rsidRPr="0094606A">
        <w:rPr>
          <w:rFonts w:ascii="Arial" w:hAnsi="Arial" w:cs="Arial"/>
          <w:shd w:val="clear" w:color="auto" w:fill="FFFFFF"/>
        </w:rPr>
        <w:t xml:space="preserve">Bevölkerung </w:t>
      </w:r>
      <w:r w:rsidR="00D9746D" w:rsidRPr="0094606A">
        <w:rPr>
          <w:rFonts w:ascii="Arial" w:hAnsi="Arial" w:cs="Arial"/>
          <w:shd w:val="clear" w:color="auto" w:fill="FFFFFF"/>
        </w:rPr>
        <w:t>etwa 35</w:t>
      </w:r>
      <w:r w:rsidR="007F1509" w:rsidRPr="0094606A">
        <w:rPr>
          <w:rFonts w:ascii="Arial" w:hAnsi="Arial" w:cs="Arial"/>
          <w:shd w:val="clear" w:color="auto" w:fill="FFFFFF"/>
        </w:rPr>
        <w:t xml:space="preserve"> Prozent und die Top-0,1-Prozent noch </w:t>
      </w:r>
      <w:r w:rsidR="0022751C" w:rsidRPr="0094606A">
        <w:rPr>
          <w:rFonts w:ascii="Arial" w:hAnsi="Arial" w:cs="Arial"/>
          <w:shd w:val="clear" w:color="auto" w:fill="FFFFFF"/>
        </w:rPr>
        <w:t xml:space="preserve">etwa </w:t>
      </w:r>
      <w:r w:rsidR="00D9746D" w:rsidRPr="0094606A">
        <w:rPr>
          <w:rFonts w:ascii="Arial" w:hAnsi="Arial" w:cs="Arial"/>
          <w:shd w:val="clear" w:color="auto" w:fill="FFFFFF"/>
        </w:rPr>
        <w:t>20</w:t>
      </w:r>
      <w:r w:rsidRPr="0094606A">
        <w:rPr>
          <w:rFonts w:ascii="Arial" w:hAnsi="Arial" w:cs="Arial"/>
          <w:shd w:val="clear" w:color="auto" w:fill="FFFFFF"/>
        </w:rPr>
        <w:t xml:space="preserve"> Prozent</w:t>
      </w:r>
      <w:r w:rsidR="00D9746D" w:rsidRPr="0094606A">
        <w:rPr>
          <w:rFonts w:ascii="Arial" w:hAnsi="Arial" w:cs="Arial"/>
          <w:shd w:val="clear" w:color="auto" w:fill="FFFFFF"/>
        </w:rPr>
        <w:t xml:space="preserve"> (zur Methodik siehe: DIW Wochenbericht Nr. 29/2020).</w:t>
      </w:r>
    </w:p>
    <w:p w14:paraId="6C97DA2E" w14:textId="77777777" w:rsidR="000A4847" w:rsidRPr="0094606A" w:rsidRDefault="000A4847" w:rsidP="00D9746D">
      <w:pPr>
        <w:autoSpaceDE w:val="0"/>
        <w:autoSpaceDN w:val="0"/>
        <w:adjustRightInd w:val="0"/>
        <w:rPr>
          <w:rFonts w:ascii="Arial" w:hAnsi="Arial" w:cs="Arial"/>
          <w:shd w:val="clear" w:color="auto" w:fill="FFFFFF"/>
        </w:rPr>
      </w:pPr>
    </w:p>
    <w:p w14:paraId="53BEF365" w14:textId="77777777" w:rsidR="00CA5D69" w:rsidRPr="00CA5D69" w:rsidRDefault="00CA5D69" w:rsidP="00CA5D69">
      <w:pPr>
        <w:rPr>
          <w:rFonts w:ascii="Arial" w:hAnsi="Arial"/>
          <w:color w:val="FF0000"/>
        </w:rPr>
      </w:pPr>
      <w:r w:rsidRPr="00CA5D69">
        <w:rPr>
          <w:rFonts w:ascii="Arial" w:hAnsi="Arial"/>
          <w:color w:val="FF0000"/>
        </w:rPr>
        <w:t>Datenquelle</w:t>
      </w:r>
    </w:p>
    <w:p w14:paraId="5F8C597C" w14:textId="77777777" w:rsidR="004E6618" w:rsidRPr="0094606A" w:rsidRDefault="004E6618" w:rsidP="00CA5D69">
      <w:pPr>
        <w:rPr>
          <w:rFonts w:ascii="Arial" w:hAnsi="Arial" w:cs="Arial"/>
          <w:shd w:val="clear" w:color="auto" w:fill="FFFFFF"/>
        </w:rPr>
      </w:pPr>
    </w:p>
    <w:p w14:paraId="2651C430" w14:textId="22549154" w:rsidR="00325980" w:rsidRPr="0094606A" w:rsidRDefault="001A3273" w:rsidP="00892026">
      <w:pPr>
        <w:rPr>
          <w:rFonts w:ascii="Arial" w:hAnsi="Arial" w:cs="Arial"/>
          <w:shd w:val="clear" w:color="auto" w:fill="FFFFFF"/>
        </w:rPr>
      </w:pPr>
      <w:r w:rsidRPr="0094606A">
        <w:rPr>
          <w:rFonts w:ascii="Arial" w:hAnsi="Arial" w:cs="Arial"/>
          <w:shd w:val="clear" w:color="auto" w:fill="FFFFFF"/>
        </w:rPr>
        <w:t xml:space="preserve">SOEPv34; </w:t>
      </w:r>
      <w:r w:rsidR="009135B0" w:rsidRPr="0094606A">
        <w:rPr>
          <w:rFonts w:ascii="Arial" w:hAnsi="Arial" w:cs="Arial"/>
          <w:shd w:val="clear" w:color="auto" w:fill="FFFFFF"/>
        </w:rPr>
        <w:t>Deutsches Institut für Wirtschaftsforschung (DIW Berlin): Wochenbericht Nr. 4</w:t>
      </w:r>
      <w:r w:rsidR="00684E31" w:rsidRPr="0094606A">
        <w:rPr>
          <w:rFonts w:ascii="Arial" w:hAnsi="Arial" w:cs="Arial"/>
          <w:shd w:val="clear" w:color="auto" w:fill="FFFFFF"/>
        </w:rPr>
        <w:t>0</w:t>
      </w:r>
      <w:r w:rsidR="009135B0" w:rsidRPr="0094606A">
        <w:rPr>
          <w:rFonts w:ascii="Arial" w:hAnsi="Arial" w:cs="Arial"/>
          <w:shd w:val="clear" w:color="auto" w:fill="FFFFFF"/>
        </w:rPr>
        <w:t>/20</w:t>
      </w:r>
      <w:r w:rsidR="00684E31" w:rsidRPr="0094606A">
        <w:rPr>
          <w:rFonts w:ascii="Arial" w:hAnsi="Arial" w:cs="Arial"/>
          <w:shd w:val="clear" w:color="auto" w:fill="FFFFFF"/>
        </w:rPr>
        <w:t>1</w:t>
      </w:r>
      <w:r w:rsidR="00325980" w:rsidRPr="0094606A">
        <w:rPr>
          <w:rFonts w:ascii="Arial" w:hAnsi="Arial" w:cs="Arial"/>
          <w:shd w:val="clear" w:color="auto" w:fill="FFFFFF"/>
        </w:rPr>
        <w:t>9</w:t>
      </w:r>
      <w:r w:rsidR="00D9746D" w:rsidRPr="0094606A">
        <w:rPr>
          <w:rFonts w:ascii="Arial" w:hAnsi="Arial" w:cs="Arial"/>
          <w:shd w:val="clear" w:color="auto" w:fill="FFFFFF"/>
        </w:rPr>
        <w:t xml:space="preserve"> und Nr. 29/2020</w:t>
      </w:r>
    </w:p>
    <w:p w14:paraId="29E02C9F" w14:textId="77777777" w:rsidR="00325980" w:rsidRPr="0094606A" w:rsidRDefault="00325980" w:rsidP="00892026">
      <w:pPr>
        <w:rPr>
          <w:rFonts w:ascii="Arial" w:hAnsi="Arial" w:cs="Arial"/>
          <w:shd w:val="clear" w:color="auto" w:fill="FFFFFF"/>
        </w:rPr>
      </w:pPr>
    </w:p>
    <w:p w14:paraId="181C98AB"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1C19A7D9" w14:textId="77777777" w:rsidR="00244199" w:rsidRPr="0094606A" w:rsidRDefault="00244199">
      <w:pPr>
        <w:rPr>
          <w:rFonts w:ascii="Arial" w:hAnsi="Arial" w:cs="Arial"/>
          <w:shd w:val="clear" w:color="auto" w:fill="FFFFFF"/>
        </w:rPr>
      </w:pPr>
    </w:p>
    <w:p w14:paraId="1F48ED80" w14:textId="77777777" w:rsidR="007B26A1" w:rsidRDefault="00F61AA9" w:rsidP="00A413BD">
      <w:pPr>
        <w:autoSpaceDE w:val="0"/>
        <w:autoSpaceDN w:val="0"/>
        <w:adjustRightInd w:val="0"/>
        <w:rPr>
          <w:rStyle w:val="Hyperlink"/>
          <w:rFonts w:ascii="Arial" w:hAnsi="Arial" w:cs="Arial"/>
        </w:rPr>
      </w:pPr>
      <w:r w:rsidRPr="0094606A">
        <w:rPr>
          <w:rFonts w:ascii="Arial" w:hAnsi="Arial" w:cs="Arial"/>
          <w:shd w:val="clear" w:color="auto" w:fill="FFFFFF"/>
        </w:rPr>
        <w:t xml:space="preserve">Informationen zum </w:t>
      </w:r>
      <w:r w:rsidRPr="0094606A">
        <w:rPr>
          <w:rFonts w:ascii="Arial" w:hAnsi="Arial" w:cs="Arial"/>
          <w:b/>
          <w:shd w:val="clear" w:color="auto" w:fill="FFFFFF"/>
        </w:rPr>
        <w:t>Vermögen nach Alter</w:t>
      </w:r>
      <w:r w:rsidRPr="0094606A">
        <w:rPr>
          <w:rFonts w:ascii="Arial" w:hAnsi="Arial" w:cs="Arial"/>
          <w:shd w:val="clear" w:color="auto" w:fill="FFFFFF"/>
        </w:rPr>
        <w:t xml:space="preserve"> </w:t>
      </w:r>
      <w:r w:rsidR="0083085E" w:rsidRPr="0094606A">
        <w:rPr>
          <w:rFonts w:ascii="Arial" w:hAnsi="Arial" w:cs="Arial"/>
          <w:shd w:val="clear" w:color="auto" w:fill="FFFFFF"/>
        </w:rPr>
        <w:t>bzw.</w:t>
      </w:r>
      <w:r w:rsidRPr="0094606A">
        <w:rPr>
          <w:rFonts w:ascii="Arial" w:hAnsi="Arial" w:cs="Arial"/>
          <w:shd w:val="clear" w:color="auto" w:fill="FFFFFF"/>
        </w:rPr>
        <w:t xml:space="preserve"> zum </w:t>
      </w:r>
      <w:r w:rsidR="007B26A1" w:rsidRPr="0094606A">
        <w:rPr>
          <w:rFonts w:ascii="Arial" w:hAnsi="Arial" w:cs="Arial"/>
          <w:b/>
          <w:shd w:val="clear" w:color="auto" w:fill="FFFFFF"/>
        </w:rPr>
        <w:t>Vermögen in West- und Ostdeutschland</w:t>
      </w:r>
      <w:r w:rsidR="007B26A1" w:rsidRPr="0094606A">
        <w:rPr>
          <w:rFonts w:ascii="Arial" w:hAnsi="Arial" w:cs="Arial"/>
          <w:shd w:val="clear" w:color="auto" w:fill="FFFFFF"/>
        </w:rPr>
        <w:t xml:space="preserve"> erhalten Sie hier</w:t>
      </w:r>
      <w:r w:rsidR="00227C17" w:rsidRPr="0094606A">
        <w:rPr>
          <w:rFonts w:ascii="Arial" w:hAnsi="Arial" w:cs="Arial"/>
          <w:shd w:val="clear" w:color="auto" w:fill="FFFFFF"/>
        </w:rPr>
        <w:t xml:space="preserve">: </w:t>
      </w:r>
      <w:hyperlink r:id="rId6" w:history="1">
        <w:r w:rsidR="007B26A1" w:rsidRPr="007B26A1">
          <w:rPr>
            <w:rStyle w:val="Hyperlink"/>
            <w:rFonts w:ascii="Arial" w:hAnsi="Arial" w:cs="Arial"/>
          </w:rPr>
          <w:t>https://www.bpb.de/61778</w:t>
        </w:r>
      </w:hyperlink>
    </w:p>
    <w:p w14:paraId="4BCC0DC8" w14:textId="77777777" w:rsidR="00227C17" w:rsidRPr="0094606A" w:rsidRDefault="00227C17" w:rsidP="00A413BD">
      <w:pPr>
        <w:autoSpaceDE w:val="0"/>
        <w:autoSpaceDN w:val="0"/>
        <w:adjustRightInd w:val="0"/>
        <w:rPr>
          <w:rStyle w:val="Hyperlink"/>
          <w:rFonts w:ascii="Arial" w:hAnsi="Arial" w:cs="Arial"/>
          <w:color w:val="auto"/>
        </w:rPr>
      </w:pPr>
    </w:p>
    <w:p w14:paraId="6E399A07" w14:textId="77777777" w:rsidR="00227C17" w:rsidRPr="0094606A" w:rsidRDefault="00227C17" w:rsidP="00227C17">
      <w:pPr>
        <w:autoSpaceDE w:val="0"/>
        <w:autoSpaceDN w:val="0"/>
        <w:adjustRightInd w:val="0"/>
        <w:rPr>
          <w:rFonts w:ascii="Arial" w:hAnsi="Arial" w:cs="Arial"/>
          <w:shd w:val="clear" w:color="auto" w:fill="FFFFFF"/>
        </w:rPr>
      </w:pPr>
      <w:r w:rsidRPr="0094606A">
        <w:rPr>
          <w:rFonts w:ascii="Arial" w:hAnsi="Arial" w:cs="Arial"/>
          <w:shd w:val="clear" w:color="auto" w:fill="FFFFFF"/>
        </w:rPr>
        <w:t>Weitere Informationen zum</w:t>
      </w:r>
      <w:r w:rsidR="00601006" w:rsidRPr="0094606A">
        <w:rPr>
          <w:rFonts w:ascii="Arial" w:hAnsi="Arial" w:cs="Arial"/>
          <w:shd w:val="clear" w:color="auto" w:fill="FFFFFF"/>
        </w:rPr>
        <w:t xml:space="preserve"> Thema </w:t>
      </w:r>
      <w:r w:rsidRPr="0094606A">
        <w:rPr>
          <w:rFonts w:ascii="Arial" w:hAnsi="Arial" w:cs="Arial"/>
          <w:b/>
          <w:shd w:val="clear" w:color="auto" w:fill="FFFFFF"/>
        </w:rPr>
        <w:t xml:space="preserve">Vermögen nach Einkommen </w:t>
      </w:r>
      <w:r w:rsidRPr="0094606A">
        <w:rPr>
          <w:rFonts w:ascii="Arial" w:hAnsi="Arial" w:cs="Arial"/>
          <w:shd w:val="clear" w:color="auto" w:fill="FFFFFF"/>
        </w:rPr>
        <w:t xml:space="preserve">erhalten Sie hier: </w:t>
      </w:r>
    </w:p>
    <w:p w14:paraId="32D6FFB8" w14:textId="33154B80" w:rsidR="00227C17" w:rsidRDefault="0094606A" w:rsidP="00A413BD">
      <w:pPr>
        <w:autoSpaceDE w:val="0"/>
        <w:autoSpaceDN w:val="0"/>
        <w:adjustRightInd w:val="0"/>
        <w:rPr>
          <w:rFonts w:ascii="Arial" w:hAnsi="Arial" w:cs="Arial"/>
          <w:color w:val="FF0000"/>
        </w:rPr>
      </w:pPr>
      <w:hyperlink r:id="rId7" w:history="1">
        <w:r w:rsidR="00E71DE5" w:rsidRPr="00CF649D">
          <w:rPr>
            <w:rStyle w:val="Hyperlink"/>
            <w:rFonts w:ascii="Arial" w:hAnsi="Arial" w:cs="Arial"/>
          </w:rPr>
          <w:t>https://www.bpb.de/317063</w:t>
        </w:r>
      </w:hyperlink>
    </w:p>
    <w:p w14:paraId="7D1D1560" w14:textId="77777777" w:rsidR="00F61AA9" w:rsidRPr="0094606A" w:rsidRDefault="00F61AA9" w:rsidP="00A413BD">
      <w:pPr>
        <w:autoSpaceDE w:val="0"/>
        <w:autoSpaceDN w:val="0"/>
        <w:adjustRightInd w:val="0"/>
        <w:rPr>
          <w:rFonts w:ascii="Arial" w:hAnsi="Arial" w:cs="Arial"/>
          <w:shd w:val="clear" w:color="auto" w:fill="FFFFFF"/>
        </w:rPr>
      </w:pPr>
    </w:p>
    <w:p w14:paraId="5FC9F46A" w14:textId="77777777" w:rsidR="00E4050B" w:rsidRPr="0094606A" w:rsidRDefault="009135B0" w:rsidP="000210FB">
      <w:pPr>
        <w:rPr>
          <w:rFonts w:ascii="Arial" w:hAnsi="Arial" w:cs="Arial"/>
          <w:shd w:val="clear" w:color="auto" w:fill="FFFFFF"/>
        </w:rPr>
      </w:pPr>
      <w:r w:rsidRPr="0094606A">
        <w:rPr>
          <w:rFonts w:ascii="Arial" w:hAnsi="Arial" w:cs="Arial"/>
          <w:shd w:val="clear" w:color="auto" w:fill="FFFFFF"/>
        </w:rPr>
        <w:t>Die vom Deutschen Institut für Wirtschaftsforschung (DIW Berlin) genutzte Datenbasis – das Sozio-</w:t>
      </w:r>
      <w:proofErr w:type="spellStart"/>
      <w:r w:rsidRPr="0094606A">
        <w:rPr>
          <w:rFonts w:ascii="Arial" w:hAnsi="Arial" w:cs="Arial"/>
          <w:shd w:val="clear" w:color="auto" w:fill="FFFFFF"/>
        </w:rPr>
        <w:t>oekonomische</w:t>
      </w:r>
      <w:proofErr w:type="spellEnd"/>
      <w:r w:rsidRPr="0094606A">
        <w:rPr>
          <w:rFonts w:ascii="Arial" w:hAnsi="Arial" w:cs="Arial"/>
          <w:shd w:val="clear" w:color="auto" w:fill="FFFFFF"/>
        </w:rPr>
        <w:t xml:space="preserve"> Panel (SOEP) – erfasst verschiedene </w:t>
      </w:r>
      <w:r w:rsidRPr="0094606A">
        <w:rPr>
          <w:rFonts w:ascii="Arial" w:hAnsi="Arial" w:cs="Arial"/>
          <w:b/>
          <w:shd w:val="clear" w:color="auto" w:fill="FFFFFF"/>
        </w:rPr>
        <w:t>Vermögenskomponenten</w:t>
      </w:r>
      <w:r w:rsidRPr="0094606A">
        <w:rPr>
          <w:rFonts w:ascii="Arial" w:hAnsi="Arial" w:cs="Arial"/>
          <w:shd w:val="clear" w:color="auto" w:fill="FFFFFF"/>
        </w:rPr>
        <w:t xml:space="preserve">: </w:t>
      </w:r>
      <w:r w:rsidR="00E4050B" w:rsidRPr="0094606A">
        <w:rPr>
          <w:rFonts w:ascii="Arial" w:hAnsi="Arial" w:cs="Arial"/>
          <w:shd w:val="clear" w:color="auto" w:fill="FFFFFF"/>
        </w:rPr>
        <w:t>(1) selbstgenutztes Wohneigentum, (2) sonstiger</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Immobilienbesitz (unter anderem unbebaute Grundstücke,</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Ferien- und Wochenendwohnungen), (3) Geldvermögen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(Sparguthaben, Spar- und Pfandbriefe, Aktien und</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Investmentanteile), (4) Vermögen aus privaten Versicherungen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(Lebens- und private Rentenversicherungen einschließlich</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sogenannter Riester-Verträge), (5) Bausparguthaben,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(6) Betriebsvermögen (Besitz von Einzelunternehmen und</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Beteiligung an Personen- oder Kapitalgesellschaften; nach</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Abzug von betrieblichen Verbindlichkeiten), (7) Sachvermögen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in Form wertvoller Sammlungen wie Gold, Schmuck,</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Münzen oder Kunstgegenstände sowie Verbindlichkeiten in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Form von (8) Hypothekenkrediten auf selbstgenutzte Immobilien,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(9) Hypothekenkrediten auf sonstige Immobilien als</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 xml:space="preserve">auch (10) Konsumentenkrediten. Im Jahr 2017 wurden </w:t>
      </w:r>
      <w:r w:rsidR="00E4050B" w:rsidRPr="0094606A">
        <w:rPr>
          <w:rFonts w:ascii="Arial" w:hAnsi="Arial" w:cs="Arial"/>
          <w:shd w:val="clear" w:color="auto" w:fill="FFFFFF"/>
        </w:rPr>
        <w:lastRenderedPageBreak/>
        <w:t>erstmals</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 xml:space="preserve">zwei weitere Vermögenskomponenten erfragt: </w:t>
      </w:r>
      <w:r w:rsidR="008731D0" w:rsidRPr="0094606A">
        <w:rPr>
          <w:rFonts w:ascii="Arial" w:hAnsi="Arial" w:cs="Arial"/>
          <w:shd w:val="clear" w:color="auto" w:fill="FFFFFF"/>
        </w:rPr>
        <w:t>D</w:t>
      </w:r>
      <w:r w:rsidR="00E4050B" w:rsidRPr="0094606A">
        <w:rPr>
          <w:rFonts w:ascii="Arial" w:hAnsi="Arial" w:cs="Arial"/>
          <w:shd w:val="clear" w:color="auto" w:fill="FFFFFF"/>
        </w:rPr>
        <w:t>er Wert</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von Kraftfahrzeugen und die Höhe der Restschuld aus Ausbildungs</w:t>
      </w:r>
      <w:r w:rsidR="00F61AA9" w:rsidRPr="0094606A">
        <w:rPr>
          <w:rFonts w:ascii="Arial" w:hAnsi="Arial" w:cs="Arial"/>
          <w:shd w:val="clear" w:color="auto" w:fill="FFFFFF"/>
        </w:rPr>
        <w:t xml:space="preserve">- </w:t>
      </w:r>
      <w:r w:rsidR="00E4050B" w:rsidRPr="0094606A">
        <w:rPr>
          <w:rFonts w:ascii="Arial" w:hAnsi="Arial" w:cs="Arial"/>
          <w:shd w:val="clear" w:color="auto" w:fill="FFFFFF"/>
        </w:rPr>
        <w:t>beziehungsweise Studienkrediten.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Werden die Verbindlichkeiten vom Bruttovermögen abgezogen,</w:t>
      </w:r>
      <w:r w:rsidR="008731D0" w:rsidRPr="0094606A">
        <w:rPr>
          <w:rFonts w:ascii="Arial" w:hAnsi="Arial" w:cs="Arial"/>
          <w:shd w:val="clear" w:color="auto" w:fill="FFFFFF"/>
        </w:rPr>
        <w:t xml:space="preserve"> </w:t>
      </w:r>
      <w:r w:rsidR="00E4050B" w:rsidRPr="0094606A">
        <w:rPr>
          <w:rFonts w:ascii="Arial" w:hAnsi="Arial" w:cs="Arial"/>
          <w:shd w:val="clear" w:color="auto" w:fill="FFFFFF"/>
        </w:rPr>
        <w:t>ergibt sich das wohlfahrtsökonomisch relevante Nettogesamtvermögen</w:t>
      </w:r>
      <w:r w:rsidR="00684E31" w:rsidRPr="0094606A">
        <w:rPr>
          <w:rFonts w:ascii="Arial" w:hAnsi="Arial" w:cs="Arial"/>
          <w:shd w:val="clear" w:color="auto" w:fill="FFFFFF"/>
        </w:rPr>
        <w:t>.</w:t>
      </w:r>
    </w:p>
    <w:p w14:paraId="61B2801D" w14:textId="77777777" w:rsidR="00325980" w:rsidRPr="0094606A" w:rsidRDefault="00325980" w:rsidP="00A413BD">
      <w:pPr>
        <w:autoSpaceDE w:val="0"/>
        <w:autoSpaceDN w:val="0"/>
        <w:adjustRightInd w:val="0"/>
        <w:rPr>
          <w:rFonts w:ascii="Arial" w:hAnsi="Arial" w:cs="Arial"/>
          <w:shd w:val="clear" w:color="auto" w:fill="FFFFFF"/>
        </w:rPr>
      </w:pPr>
    </w:p>
    <w:p w14:paraId="17E9D12C" w14:textId="77777777" w:rsidR="00F61AA9" w:rsidRPr="0094606A" w:rsidRDefault="00F61AA9" w:rsidP="001C67CA">
      <w:pPr>
        <w:autoSpaceDE w:val="0"/>
        <w:autoSpaceDN w:val="0"/>
        <w:adjustRightInd w:val="0"/>
        <w:rPr>
          <w:rFonts w:ascii="Arial" w:hAnsi="Arial" w:cs="Arial"/>
          <w:shd w:val="clear" w:color="auto" w:fill="FFFFFF"/>
        </w:rPr>
      </w:pPr>
      <w:r w:rsidRPr="0094606A">
        <w:rPr>
          <w:rFonts w:ascii="Arial" w:hAnsi="Arial" w:cs="Arial"/>
          <w:shd w:val="clear" w:color="auto" w:fill="FFFFFF"/>
        </w:rPr>
        <w:t>Bei den Angaben zum Vermögen nach Einkommen und nach Eigentümerstatus bleiben der Wert von Kraftfahrzeugen und die Höhe der Restschuld aus Ausbildungs- beziehungsweise Studienkrediten unberücksichtigt.</w:t>
      </w:r>
    </w:p>
    <w:p w14:paraId="000A4966" w14:textId="77777777" w:rsidR="00325980" w:rsidRPr="0094606A" w:rsidRDefault="00325980" w:rsidP="001C67CA">
      <w:pPr>
        <w:autoSpaceDE w:val="0"/>
        <w:autoSpaceDN w:val="0"/>
        <w:adjustRightInd w:val="0"/>
        <w:rPr>
          <w:rFonts w:ascii="Arial" w:hAnsi="Arial" w:cs="Arial"/>
          <w:shd w:val="clear" w:color="auto" w:fill="FFFFFF"/>
        </w:rPr>
      </w:pPr>
    </w:p>
    <w:p w14:paraId="4D1D615E" w14:textId="77777777" w:rsidR="00A14D4F" w:rsidRPr="0094606A" w:rsidRDefault="009135B0" w:rsidP="008731D0">
      <w:pPr>
        <w:autoSpaceDE w:val="0"/>
        <w:autoSpaceDN w:val="0"/>
        <w:adjustRightInd w:val="0"/>
        <w:rPr>
          <w:rFonts w:ascii="Arial" w:hAnsi="Arial" w:cs="Arial"/>
          <w:shd w:val="clear" w:color="auto" w:fill="FFFFFF"/>
        </w:rPr>
      </w:pPr>
      <w:r w:rsidRPr="0094606A">
        <w:rPr>
          <w:rFonts w:ascii="Arial" w:hAnsi="Arial" w:cs="Arial"/>
          <w:shd w:val="clear" w:color="auto" w:fill="FFFFFF"/>
        </w:rPr>
        <w:t>Um den </w:t>
      </w:r>
      <w:r w:rsidRPr="0094606A">
        <w:rPr>
          <w:rFonts w:ascii="Arial" w:hAnsi="Arial" w:cs="Arial"/>
          <w:b/>
          <w:shd w:val="clear" w:color="auto" w:fill="FFFFFF"/>
        </w:rPr>
        <w:t>Median (Zentralwert)</w:t>
      </w:r>
      <w:r w:rsidRPr="0094606A">
        <w:rPr>
          <w:rFonts w:ascii="Arial" w:hAnsi="Arial" w:cs="Arial"/>
          <w:shd w:val="clear" w:color="auto" w:fill="FFFFFF"/>
        </w:rPr>
        <w:t> zu berechnen, werden alle Personen</w:t>
      </w:r>
      <w:r w:rsidR="00865A2D" w:rsidRPr="0094606A">
        <w:rPr>
          <w:rFonts w:ascii="Arial" w:hAnsi="Arial" w:cs="Arial"/>
          <w:shd w:val="clear" w:color="auto" w:fill="FFFFFF"/>
        </w:rPr>
        <w:t xml:space="preserve"> </w:t>
      </w:r>
      <w:r w:rsidRPr="0094606A">
        <w:rPr>
          <w:rFonts w:ascii="Arial" w:hAnsi="Arial" w:cs="Arial"/>
          <w:shd w:val="clear" w:color="auto" w:fill="FFFFFF"/>
        </w:rPr>
        <w:t>ihrem Vermögen</w:t>
      </w:r>
      <w:r w:rsidR="00865A2D" w:rsidRPr="0094606A">
        <w:rPr>
          <w:rFonts w:ascii="Arial" w:hAnsi="Arial" w:cs="Arial"/>
          <w:shd w:val="clear" w:color="auto" w:fill="FFFFFF"/>
        </w:rPr>
        <w:t xml:space="preserve"> n</w:t>
      </w:r>
      <w:r w:rsidRPr="0094606A">
        <w:rPr>
          <w:rFonts w:ascii="Arial" w:hAnsi="Arial" w:cs="Arial"/>
          <w:shd w:val="clear" w:color="auto" w:fill="FFFFFF"/>
        </w:rPr>
        <w:t xml:space="preserve">ach aufsteigend sortiert. Der Median ist der Vermögenswert </w:t>
      </w:r>
      <w:r w:rsidR="00DE68A2" w:rsidRPr="0094606A">
        <w:rPr>
          <w:rFonts w:ascii="Arial" w:hAnsi="Arial" w:cs="Arial"/>
          <w:shd w:val="clear" w:color="auto" w:fill="FFFFFF"/>
        </w:rPr>
        <w:t xml:space="preserve">derjenigen </w:t>
      </w:r>
      <w:r w:rsidRPr="0094606A">
        <w:rPr>
          <w:rFonts w:ascii="Arial" w:hAnsi="Arial" w:cs="Arial"/>
          <w:shd w:val="clear" w:color="auto" w:fill="FFFFFF"/>
        </w:rPr>
        <w:t xml:space="preserve">Person, </w:t>
      </w:r>
      <w:r w:rsidR="00865A2D" w:rsidRPr="0094606A">
        <w:rPr>
          <w:rFonts w:ascii="Arial" w:hAnsi="Arial" w:cs="Arial"/>
          <w:shd w:val="clear" w:color="auto" w:fill="FFFFFF"/>
        </w:rPr>
        <w:t xml:space="preserve">die </w:t>
      </w:r>
      <w:r w:rsidRPr="0094606A">
        <w:rPr>
          <w:rFonts w:ascii="Arial" w:hAnsi="Arial" w:cs="Arial"/>
          <w:shd w:val="clear" w:color="auto" w:fill="FFFFFF"/>
        </w:rPr>
        <w:t>die Bevölkerung</w:t>
      </w:r>
      <w:r w:rsidR="00865A2D" w:rsidRPr="0094606A">
        <w:rPr>
          <w:rFonts w:ascii="Arial" w:hAnsi="Arial" w:cs="Arial"/>
          <w:shd w:val="clear" w:color="auto" w:fill="FFFFFF"/>
        </w:rPr>
        <w:t xml:space="preserve"> </w:t>
      </w:r>
      <w:r w:rsidRPr="0094606A">
        <w:rPr>
          <w:rFonts w:ascii="Arial" w:hAnsi="Arial" w:cs="Arial"/>
          <w:shd w:val="clear" w:color="auto" w:fill="FFFFFF"/>
        </w:rPr>
        <w:t>in genau zwei Hälften teilt. Das heißt, die eine Hälfte hat ein höheres, die andere ein niedrigeres Vermögen.</w:t>
      </w:r>
    </w:p>
    <w:p w14:paraId="7B2D2AE3" w14:textId="77777777" w:rsidR="00B835C8" w:rsidRPr="0094606A" w:rsidRDefault="00B835C8" w:rsidP="008731D0">
      <w:pPr>
        <w:autoSpaceDE w:val="0"/>
        <w:autoSpaceDN w:val="0"/>
        <w:adjustRightInd w:val="0"/>
        <w:rPr>
          <w:rFonts w:ascii="Arial" w:hAnsi="Arial" w:cs="Arial"/>
          <w:shd w:val="clear" w:color="auto" w:fill="FFFFFF"/>
        </w:rPr>
      </w:pPr>
    </w:p>
    <w:p w14:paraId="0ED33B35" w14:textId="77777777" w:rsidR="00B835C8" w:rsidRPr="0094606A" w:rsidRDefault="00B835C8" w:rsidP="00B835C8">
      <w:pPr>
        <w:rPr>
          <w:rFonts w:ascii="Arial" w:hAnsi="Arial" w:cs="Arial"/>
          <w:shd w:val="clear" w:color="auto" w:fill="FFFFFF"/>
        </w:rPr>
      </w:pPr>
      <w:r w:rsidRPr="0094606A">
        <w:rPr>
          <w:rFonts w:ascii="Arial" w:hAnsi="Arial" w:cs="Arial"/>
          <w:shd w:val="clear" w:color="auto" w:fill="FFFFFF"/>
        </w:rPr>
        <w:t>Das </w:t>
      </w:r>
      <w:r w:rsidRPr="0094606A">
        <w:rPr>
          <w:rStyle w:val="Fett"/>
          <w:rFonts w:ascii="Arial" w:hAnsi="Arial" w:cs="Arial"/>
          <w:shd w:val="clear" w:color="auto" w:fill="FFFFFF"/>
        </w:rPr>
        <w:t>Sozio-</w:t>
      </w:r>
      <w:proofErr w:type="spellStart"/>
      <w:r w:rsidRPr="0094606A">
        <w:rPr>
          <w:rStyle w:val="Fett"/>
          <w:rFonts w:ascii="Arial" w:hAnsi="Arial" w:cs="Arial"/>
          <w:shd w:val="clear" w:color="auto" w:fill="FFFFFF"/>
        </w:rPr>
        <w:t>oekonomische</w:t>
      </w:r>
      <w:proofErr w:type="spellEnd"/>
      <w:r w:rsidRPr="0094606A">
        <w:rPr>
          <w:rStyle w:val="Fett"/>
          <w:rFonts w:ascii="Arial" w:hAnsi="Arial" w:cs="Arial"/>
          <w:shd w:val="clear" w:color="auto" w:fill="FFFFFF"/>
        </w:rPr>
        <w:t xml:space="preserve"> Panel (SOEP)</w:t>
      </w:r>
      <w:r w:rsidRPr="0094606A">
        <w:rPr>
          <w:rFonts w:ascii="Arial" w:hAnsi="Arial" w:cs="Arial"/>
          <w:shd w:val="clear" w:color="auto" w:fill="FFFFFF"/>
        </w:rPr>
        <w:t> ist eine repräsentative Wiederholungsbefragung, die vom Deutschen Institut für Wirtschaftsforschung (DIW Berlin) beauftragt wird.</w:t>
      </w:r>
    </w:p>
    <w:p w14:paraId="589313BA" w14:textId="77777777" w:rsidR="00B835C8" w:rsidRPr="0094606A" w:rsidRDefault="00B835C8" w:rsidP="00B835C8">
      <w:pPr>
        <w:rPr>
          <w:rFonts w:ascii="Arial" w:hAnsi="Arial" w:cs="Arial"/>
          <w:shd w:val="clear" w:color="auto" w:fill="FFFFFF"/>
        </w:rPr>
      </w:pPr>
    </w:p>
    <w:p w14:paraId="1D68BE9C" w14:textId="77777777" w:rsidR="001B7D15" w:rsidRPr="0094606A" w:rsidRDefault="001B7D15" w:rsidP="001B7D15">
      <w:pPr>
        <w:rPr>
          <w:rFonts w:ascii="Arial" w:hAnsi="Arial" w:cs="Arial"/>
          <w:sz w:val="20"/>
          <w:szCs w:val="20"/>
        </w:rPr>
      </w:pPr>
      <w:r w:rsidRPr="0094606A">
        <w:rPr>
          <w:rFonts w:ascii="Arial" w:hAnsi="Arial" w:cs="Arial"/>
          <w:sz w:val="20"/>
          <w:szCs w:val="20"/>
        </w:rPr>
        <w:t xml:space="preserve">Dieser Text ist unter der Creative Commons Lizenz </w:t>
      </w:r>
      <w:hyperlink r:id="rId8" w:tgtFrame="extern" w:history="1">
        <w:r w:rsidRPr="0094606A">
          <w:rPr>
            <w:rFonts w:ascii="Arial" w:hAnsi="Arial" w:cs="Arial"/>
            <w:sz w:val="20"/>
            <w:szCs w:val="20"/>
          </w:rPr>
          <w:t>by-nc-nd/3.0/de/</w:t>
        </w:r>
      </w:hyperlink>
      <w:r w:rsidRPr="0094606A">
        <w:rPr>
          <w:rFonts w:ascii="Arial" w:hAnsi="Arial" w:cs="Arial"/>
          <w:sz w:val="20"/>
          <w:szCs w:val="20"/>
        </w:rPr>
        <w:t xml:space="preserve"> veröffentlicht. </w:t>
      </w:r>
    </w:p>
    <w:p w14:paraId="566519B2" w14:textId="77777777" w:rsidR="001B7D15" w:rsidRPr="00DA0473" w:rsidRDefault="001B7D15">
      <w:pPr>
        <w:rPr>
          <w:rFonts w:ascii="Arial" w:hAnsi="Arial" w:cs="Arial"/>
          <w:sz w:val="20"/>
          <w:szCs w:val="20"/>
        </w:rPr>
      </w:pPr>
      <w:r w:rsidRPr="0094606A">
        <w:rPr>
          <w:rFonts w:ascii="Arial" w:hAnsi="Arial" w:cs="Arial"/>
          <w:sz w:val="20"/>
          <w:szCs w:val="20"/>
        </w:rPr>
        <w:t>Bundeszentrale für politische Bildung 20</w:t>
      </w:r>
      <w:r w:rsidR="00BD5C4D" w:rsidRPr="0094606A">
        <w:rPr>
          <w:rFonts w:ascii="Arial" w:hAnsi="Arial" w:cs="Arial"/>
          <w:sz w:val="20"/>
          <w:szCs w:val="20"/>
        </w:rPr>
        <w:t>20</w:t>
      </w:r>
      <w:r w:rsidRPr="0094606A">
        <w:rPr>
          <w:rFonts w:ascii="Arial" w:hAnsi="Arial" w:cs="Arial"/>
          <w:sz w:val="20"/>
          <w:szCs w:val="20"/>
        </w:rPr>
        <w:t xml:space="preserve"> | </w:t>
      </w:r>
      <w:hyperlink r:id="rId9" w:history="1">
        <w:r w:rsidRPr="0094606A">
          <w:rPr>
            <w:rFonts w:ascii="Arial" w:hAnsi="Arial" w:cs="Arial"/>
            <w:sz w:val="20"/>
            <w:szCs w:val="20"/>
          </w:rPr>
          <w:t>www.bpb.de</w:t>
        </w:r>
      </w:hyperlink>
    </w:p>
    <w:sectPr w:rsidR="001B7D15" w:rsidRPr="00DA047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61C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1C575" w16cid:durableId="22DBEA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NextLTW1G-Light">
    <w:altName w:val="Arial"/>
    <w:panose1 w:val="00000000000000000000"/>
    <w:charset w:val="EE"/>
    <w:family w:val="swiss"/>
    <w:notTrueType/>
    <w:pitch w:val="default"/>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1910"/>
    <w:multiLevelType w:val="hybridMultilevel"/>
    <w:tmpl w:val="0C66DEF6"/>
    <w:lvl w:ilvl="0" w:tplc="184C747A">
      <w:start w:val="5"/>
      <w:numFmt w:val="bullet"/>
      <w:lvlText w:val="-"/>
      <w:lvlJc w:val="left"/>
      <w:pPr>
        <w:ind w:left="720" w:hanging="360"/>
      </w:pPr>
      <w:rPr>
        <w:rFonts w:ascii="FrutigerNextLTW1G-Light" w:eastAsia="Times New Roman" w:hAnsi="FrutigerNextLTW1G-Light" w:cs="FrutigerNextLTW1G-Light" w:hint="default"/>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0EF9"/>
    <w:rsid w:val="0000234B"/>
    <w:rsid w:val="000210FB"/>
    <w:rsid w:val="000238CC"/>
    <w:rsid w:val="0005205D"/>
    <w:rsid w:val="0005792D"/>
    <w:rsid w:val="00070D8B"/>
    <w:rsid w:val="00076264"/>
    <w:rsid w:val="00076319"/>
    <w:rsid w:val="0009167D"/>
    <w:rsid w:val="00095E8F"/>
    <w:rsid w:val="000A06C1"/>
    <w:rsid w:val="000A20AA"/>
    <w:rsid w:val="000A4847"/>
    <w:rsid w:val="000A7F9D"/>
    <w:rsid w:val="000C680E"/>
    <w:rsid w:val="000C730A"/>
    <w:rsid w:val="000D1E3E"/>
    <w:rsid w:val="000E2813"/>
    <w:rsid w:val="000F06EF"/>
    <w:rsid w:val="000F5548"/>
    <w:rsid w:val="000F55F6"/>
    <w:rsid w:val="00101A74"/>
    <w:rsid w:val="00104423"/>
    <w:rsid w:val="00111F49"/>
    <w:rsid w:val="001200F4"/>
    <w:rsid w:val="001221A4"/>
    <w:rsid w:val="001269EF"/>
    <w:rsid w:val="00134479"/>
    <w:rsid w:val="0013647A"/>
    <w:rsid w:val="001460BA"/>
    <w:rsid w:val="00163721"/>
    <w:rsid w:val="001662E8"/>
    <w:rsid w:val="001713B1"/>
    <w:rsid w:val="001715AF"/>
    <w:rsid w:val="00171D83"/>
    <w:rsid w:val="0017448A"/>
    <w:rsid w:val="00174B87"/>
    <w:rsid w:val="00183A44"/>
    <w:rsid w:val="001863C2"/>
    <w:rsid w:val="00186DC5"/>
    <w:rsid w:val="001A3273"/>
    <w:rsid w:val="001B606B"/>
    <w:rsid w:val="001B7D15"/>
    <w:rsid w:val="001C67CA"/>
    <w:rsid w:val="001C7C6E"/>
    <w:rsid w:val="001D198C"/>
    <w:rsid w:val="001D7E07"/>
    <w:rsid w:val="001E5E13"/>
    <w:rsid w:val="001F0077"/>
    <w:rsid w:val="001F7F43"/>
    <w:rsid w:val="0021766E"/>
    <w:rsid w:val="0022751C"/>
    <w:rsid w:val="00227C17"/>
    <w:rsid w:val="00232516"/>
    <w:rsid w:val="00236386"/>
    <w:rsid w:val="00244199"/>
    <w:rsid w:val="00244394"/>
    <w:rsid w:val="00260769"/>
    <w:rsid w:val="00266714"/>
    <w:rsid w:val="002676AC"/>
    <w:rsid w:val="002766B9"/>
    <w:rsid w:val="0028024F"/>
    <w:rsid w:val="002B5C93"/>
    <w:rsid w:val="002C242C"/>
    <w:rsid w:val="002E7D46"/>
    <w:rsid w:val="00325980"/>
    <w:rsid w:val="0033375C"/>
    <w:rsid w:val="003424BC"/>
    <w:rsid w:val="00363D8E"/>
    <w:rsid w:val="003657B1"/>
    <w:rsid w:val="00367442"/>
    <w:rsid w:val="0038111C"/>
    <w:rsid w:val="003A3171"/>
    <w:rsid w:val="003A6FDC"/>
    <w:rsid w:val="003B1043"/>
    <w:rsid w:val="003B2FF1"/>
    <w:rsid w:val="003B5A46"/>
    <w:rsid w:val="003C1F2C"/>
    <w:rsid w:val="003D3ABC"/>
    <w:rsid w:val="003E0426"/>
    <w:rsid w:val="003E0C4A"/>
    <w:rsid w:val="003E25B4"/>
    <w:rsid w:val="003F5356"/>
    <w:rsid w:val="003F711C"/>
    <w:rsid w:val="003F73B2"/>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96460"/>
    <w:rsid w:val="004A2795"/>
    <w:rsid w:val="004A6A0F"/>
    <w:rsid w:val="004D59F0"/>
    <w:rsid w:val="004E6618"/>
    <w:rsid w:val="004F0DF6"/>
    <w:rsid w:val="004F2EB9"/>
    <w:rsid w:val="004F53AB"/>
    <w:rsid w:val="004F5774"/>
    <w:rsid w:val="00503119"/>
    <w:rsid w:val="00506110"/>
    <w:rsid w:val="0051310F"/>
    <w:rsid w:val="00514676"/>
    <w:rsid w:val="00514A82"/>
    <w:rsid w:val="00515C64"/>
    <w:rsid w:val="005234DF"/>
    <w:rsid w:val="005240BD"/>
    <w:rsid w:val="005533BA"/>
    <w:rsid w:val="005557C5"/>
    <w:rsid w:val="00563462"/>
    <w:rsid w:val="00577775"/>
    <w:rsid w:val="0059380F"/>
    <w:rsid w:val="00594628"/>
    <w:rsid w:val="005B4D9E"/>
    <w:rsid w:val="005C4F84"/>
    <w:rsid w:val="005C7778"/>
    <w:rsid w:val="005E5C94"/>
    <w:rsid w:val="005F7382"/>
    <w:rsid w:val="00601006"/>
    <w:rsid w:val="00617540"/>
    <w:rsid w:val="00625C9B"/>
    <w:rsid w:val="0063559B"/>
    <w:rsid w:val="00652ACF"/>
    <w:rsid w:val="00652DD2"/>
    <w:rsid w:val="006556F0"/>
    <w:rsid w:val="00674CD1"/>
    <w:rsid w:val="00684E31"/>
    <w:rsid w:val="0068567A"/>
    <w:rsid w:val="006A3317"/>
    <w:rsid w:val="006A5AC5"/>
    <w:rsid w:val="006B1677"/>
    <w:rsid w:val="006B2F04"/>
    <w:rsid w:val="006F4125"/>
    <w:rsid w:val="0070122C"/>
    <w:rsid w:val="0070671D"/>
    <w:rsid w:val="007205AD"/>
    <w:rsid w:val="00722C39"/>
    <w:rsid w:val="0073675E"/>
    <w:rsid w:val="00740C0E"/>
    <w:rsid w:val="00743840"/>
    <w:rsid w:val="007443B1"/>
    <w:rsid w:val="00756A6D"/>
    <w:rsid w:val="00766238"/>
    <w:rsid w:val="00793840"/>
    <w:rsid w:val="007B26A1"/>
    <w:rsid w:val="007B4AD0"/>
    <w:rsid w:val="007C3EFF"/>
    <w:rsid w:val="007D3B72"/>
    <w:rsid w:val="007E347B"/>
    <w:rsid w:val="007E4236"/>
    <w:rsid w:val="007E4C5C"/>
    <w:rsid w:val="007E5ADF"/>
    <w:rsid w:val="007E6404"/>
    <w:rsid w:val="007E7424"/>
    <w:rsid w:val="007F1509"/>
    <w:rsid w:val="007F4155"/>
    <w:rsid w:val="00812651"/>
    <w:rsid w:val="0082696E"/>
    <w:rsid w:val="0083085E"/>
    <w:rsid w:val="00833813"/>
    <w:rsid w:val="00833EB8"/>
    <w:rsid w:val="00835E1B"/>
    <w:rsid w:val="00837049"/>
    <w:rsid w:val="00841E79"/>
    <w:rsid w:val="00841ECF"/>
    <w:rsid w:val="00843264"/>
    <w:rsid w:val="0085672F"/>
    <w:rsid w:val="008579A4"/>
    <w:rsid w:val="0086092F"/>
    <w:rsid w:val="00864E6C"/>
    <w:rsid w:val="00865A2D"/>
    <w:rsid w:val="008731D0"/>
    <w:rsid w:val="00874B85"/>
    <w:rsid w:val="0088239F"/>
    <w:rsid w:val="008878AE"/>
    <w:rsid w:val="00891BEA"/>
    <w:rsid w:val="00892026"/>
    <w:rsid w:val="008A292E"/>
    <w:rsid w:val="008B2910"/>
    <w:rsid w:val="008C59DD"/>
    <w:rsid w:val="008D0676"/>
    <w:rsid w:val="008D0CEB"/>
    <w:rsid w:val="008E0F4F"/>
    <w:rsid w:val="008E550C"/>
    <w:rsid w:val="009135B0"/>
    <w:rsid w:val="009219CE"/>
    <w:rsid w:val="00922D13"/>
    <w:rsid w:val="00926703"/>
    <w:rsid w:val="00932EC5"/>
    <w:rsid w:val="009418DE"/>
    <w:rsid w:val="0094606A"/>
    <w:rsid w:val="00950462"/>
    <w:rsid w:val="0095097C"/>
    <w:rsid w:val="00953BDF"/>
    <w:rsid w:val="00957E65"/>
    <w:rsid w:val="009635A6"/>
    <w:rsid w:val="00964B07"/>
    <w:rsid w:val="009832A9"/>
    <w:rsid w:val="00986482"/>
    <w:rsid w:val="0099599B"/>
    <w:rsid w:val="009A01C9"/>
    <w:rsid w:val="009A39DD"/>
    <w:rsid w:val="009A7DDC"/>
    <w:rsid w:val="009B34B6"/>
    <w:rsid w:val="009C288A"/>
    <w:rsid w:val="009C7AE9"/>
    <w:rsid w:val="009E0BFE"/>
    <w:rsid w:val="009E3A9C"/>
    <w:rsid w:val="009E5785"/>
    <w:rsid w:val="009F1743"/>
    <w:rsid w:val="00A14D4F"/>
    <w:rsid w:val="00A20379"/>
    <w:rsid w:val="00A30C39"/>
    <w:rsid w:val="00A3520F"/>
    <w:rsid w:val="00A36099"/>
    <w:rsid w:val="00A37E7C"/>
    <w:rsid w:val="00A413BD"/>
    <w:rsid w:val="00A5007A"/>
    <w:rsid w:val="00A563F5"/>
    <w:rsid w:val="00A57520"/>
    <w:rsid w:val="00A665D1"/>
    <w:rsid w:val="00A82B84"/>
    <w:rsid w:val="00A853E6"/>
    <w:rsid w:val="00A86D33"/>
    <w:rsid w:val="00AA1895"/>
    <w:rsid w:val="00AC61BA"/>
    <w:rsid w:val="00AD308A"/>
    <w:rsid w:val="00AD5A2B"/>
    <w:rsid w:val="00AD7565"/>
    <w:rsid w:val="00AE73D2"/>
    <w:rsid w:val="00B046F9"/>
    <w:rsid w:val="00B15B38"/>
    <w:rsid w:val="00B26333"/>
    <w:rsid w:val="00B2713B"/>
    <w:rsid w:val="00B32082"/>
    <w:rsid w:val="00B330D7"/>
    <w:rsid w:val="00B33419"/>
    <w:rsid w:val="00B508C6"/>
    <w:rsid w:val="00B6099E"/>
    <w:rsid w:val="00B67B51"/>
    <w:rsid w:val="00B73723"/>
    <w:rsid w:val="00B73F14"/>
    <w:rsid w:val="00B74018"/>
    <w:rsid w:val="00B812AB"/>
    <w:rsid w:val="00B835C8"/>
    <w:rsid w:val="00BA27C4"/>
    <w:rsid w:val="00BA37F8"/>
    <w:rsid w:val="00BC5FEF"/>
    <w:rsid w:val="00BC60BC"/>
    <w:rsid w:val="00BD5C4D"/>
    <w:rsid w:val="00BE3DCB"/>
    <w:rsid w:val="00BF2D38"/>
    <w:rsid w:val="00BF5551"/>
    <w:rsid w:val="00C03B1D"/>
    <w:rsid w:val="00C07181"/>
    <w:rsid w:val="00C139C1"/>
    <w:rsid w:val="00C23848"/>
    <w:rsid w:val="00C32A40"/>
    <w:rsid w:val="00C33977"/>
    <w:rsid w:val="00C46A1D"/>
    <w:rsid w:val="00C5712E"/>
    <w:rsid w:val="00C7374E"/>
    <w:rsid w:val="00C80909"/>
    <w:rsid w:val="00C832FB"/>
    <w:rsid w:val="00C83F01"/>
    <w:rsid w:val="00C878A1"/>
    <w:rsid w:val="00C87DEE"/>
    <w:rsid w:val="00C9211F"/>
    <w:rsid w:val="00CA3781"/>
    <w:rsid w:val="00CA5D69"/>
    <w:rsid w:val="00CC2114"/>
    <w:rsid w:val="00CC5C8D"/>
    <w:rsid w:val="00CC7933"/>
    <w:rsid w:val="00CD4881"/>
    <w:rsid w:val="00CE6004"/>
    <w:rsid w:val="00CF2201"/>
    <w:rsid w:val="00CF3BF7"/>
    <w:rsid w:val="00D10100"/>
    <w:rsid w:val="00D17469"/>
    <w:rsid w:val="00D239C1"/>
    <w:rsid w:val="00D4298E"/>
    <w:rsid w:val="00D43207"/>
    <w:rsid w:val="00D45896"/>
    <w:rsid w:val="00D50139"/>
    <w:rsid w:val="00D6551E"/>
    <w:rsid w:val="00D67563"/>
    <w:rsid w:val="00D701D7"/>
    <w:rsid w:val="00D759FE"/>
    <w:rsid w:val="00D90271"/>
    <w:rsid w:val="00D9746D"/>
    <w:rsid w:val="00DA0473"/>
    <w:rsid w:val="00DA0F72"/>
    <w:rsid w:val="00DB1472"/>
    <w:rsid w:val="00DC1022"/>
    <w:rsid w:val="00DD6595"/>
    <w:rsid w:val="00DE45D7"/>
    <w:rsid w:val="00DE68A2"/>
    <w:rsid w:val="00DF4935"/>
    <w:rsid w:val="00E17263"/>
    <w:rsid w:val="00E4050B"/>
    <w:rsid w:val="00E42EBD"/>
    <w:rsid w:val="00E71DE5"/>
    <w:rsid w:val="00E7594F"/>
    <w:rsid w:val="00E771E2"/>
    <w:rsid w:val="00E87B35"/>
    <w:rsid w:val="00EA07C5"/>
    <w:rsid w:val="00EB0E7B"/>
    <w:rsid w:val="00ED0C9F"/>
    <w:rsid w:val="00ED7BBC"/>
    <w:rsid w:val="00EE5A3C"/>
    <w:rsid w:val="00EF2F99"/>
    <w:rsid w:val="00F00BCF"/>
    <w:rsid w:val="00F02304"/>
    <w:rsid w:val="00F07379"/>
    <w:rsid w:val="00F0757C"/>
    <w:rsid w:val="00F14B2A"/>
    <w:rsid w:val="00F20B03"/>
    <w:rsid w:val="00F23DFF"/>
    <w:rsid w:val="00F33357"/>
    <w:rsid w:val="00F35780"/>
    <w:rsid w:val="00F56CBA"/>
    <w:rsid w:val="00F61AA9"/>
    <w:rsid w:val="00F62A17"/>
    <w:rsid w:val="00F7115C"/>
    <w:rsid w:val="00F71E76"/>
    <w:rsid w:val="00F833D1"/>
    <w:rsid w:val="00F86A3C"/>
    <w:rsid w:val="00F9731D"/>
    <w:rsid w:val="00FA0A8F"/>
    <w:rsid w:val="00FA4969"/>
    <w:rsid w:val="00FA65B7"/>
    <w:rsid w:val="00FB27BF"/>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C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C9211F"/>
    <w:pPr>
      <w:ind w:left="720"/>
      <w:contextualSpacing/>
    </w:pPr>
  </w:style>
  <w:style w:type="character" w:styleId="Kommentarzeichen">
    <w:name w:val="annotation reference"/>
    <w:basedOn w:val="Absatz-Standardschriftart"/>
    <w:uiPriority w:val="99"/>
    <w:semiHidden/>
    <w:unhideWhenUsed/>
    <w:rsid w:val="00F00BCF"/>
    <w:rPr>
      <w:sz w:val="16"/>
      <w:szCs w:val="16"/>
    </w:rPr>
  </w:style>
  <w:style w:type="paragraph" w:styleId="Kommentartext">
    <w:name w:val="annotation text"/>
    <w:basedOn w:val="Standard"/>
    <w:link w:val="KommentartextZchn"/>
    <w:uiPriority w:val="99"/>
    <w:semiHidden/>
    <w:unhideWhenUsed/>
    <w:rsid w:val="00F00BCF"/>
    <w:rPr>
      <w:sz w:val="20"/>
      <w:szCs w:val="20"/>
    </w:rPr>
  </w:style>
  <w:style w:type="character" w:customStyle="1" w:styleId="KommentartextZchn">
    <w:name w:val="Kommentartext Zchn"/>
    <w:basedOn w:val="Absatz-Standardschriftart"/>
    <w:link w:val="Kommentartext"/>
    <w:uiPriority w:val="99"/>
    <w:semiHidden/>
    <w:rsid w:val="00F00BCF"/>
  </w:style>
  <w:style w:type="paragraph" w:styleId="Kommentarthema">
    <w:name w:val="annotation subject"/>
    <w:basedOn w:val="Kommentartext"/>
    <w:next w:val="Kommentartext"/>
    <w:link w:val="KommentarthemaZchn"/>
    <w:uiPriority w:val="99"/>
    <w:semiHidden/>
    <w:unhideWhenUsed/>
    <w:rsid w:val="00F00BCF"/>
    <w:rPr>
      <w:b/>
      <w:bCs/>
    </w:rPr>
  </w:style>
  <w:style w:type="character" w:customStyle="1" w:styleId="KommentarthemaZchn">
    <w:name w:val="Kommentarthema Zchn"/>
    <w:basedOn w:val="KommentartextZchn"/>
    <w:link w:val="Kommentarthema"/>
    <w:uiPriority w:val="99"/>
    <w:semiHidden/>
    <w:rsid w:val="00F00BCF"/>
    <w:rPr>
      <w:b/>
      <w:bCs/>
    </w:rPr>
  </w:style>
  <w:style w:type="character" w:styleId="Hervorhebung">
    <w:name w:val="Emphasis"/>
    <w:basedOn w:val="Absatz-Standardschriftart"/>
    <w:uiPriority w:val="20"/>
    <w:qFormat/>
    <w:rsid w:val="003424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C9211F"/>
    <w:pPr>
      <w:ind w:left="720"/>
      <w:contextualSpacing/>
    </w:pPr>
  </w:style>
  <w:style w:type="character" w:styleId="Kommentarzeichen">
    <w:name w:val="annotation reference"/>
    <w:basedOn w:val="Absatz-Standardschriftart"/>
    <w:uiPriority w:val="99"/>
    <w:semiHidden/>
    <w:unhideWhenUsed/>
    <w:rsid w:val="00F00BCF"/>
    <w:rPr>
      <w:sz w:val="16"/>
      <w:szCs w:val="16"/>
    </w:rPr>
  </w:style>
  <w:style w:type="paragraph" w:styleId="Kommentartext">
    <w:name w:val="annotation text"/>
    <w:basedOn w:val="Standard"/>
    <w:link w:val="KommentartextZchn"/>
    <w:uiPriority w:val="99"/>
    <w:semiHidden/>
    <w:unhideWhenUsed/>
    <w:rsid w:val="00F00BCF"/>
    <w:rPr>
      <w:sz w:val="20"/>
      <w:szCs w:val="20"/>
    </w:rPr>
  </w:style>
  <w:style w:type="character" w:customStyle="1" w:styleId="KommentartextZchn">
    <w:name w:val="Kommentartext Zchn"/>
    <w:basedOn w:val="Absatz-Standardschriftart"/>
    <w:link w:val="Kommentartext"/>
    <w:uiPriority w:val="99"/>
    <w:semiHidden/>
    <w:rsid w:val="00F00BCF"/>
  </w:style>
  <w:style w:type="paragraph" w:styleId="Kommentarthema">
    <w:name w:val="annotation subject"/>
    <w:basedOn w:val="Kommentartext"/>
    <w:next w:val="Kommentartext"/>
    <w:link w:val="KommentarthemaZchn"/>
    <w:uiPriority w:val="99"/>
    <w:semiHidden/>
    <w:unhideWhenUsed/>
    <w:rsid w:val="00F00BCF"/>
    <w:rPr>
      <w:b/>
      <w:bCs/>
    </w:rPr>
  </w:style>
  <w:style w:type="character" w:customStyle="1" w:styleId="KommentarthemaZchn">
    <w:name w:val="Kommentarthema Zchn"/>
    <w:basedOn w:val="KommentartextZchn"/>
    <w:link w:val="Kommentarthema"/>
    <w:uiPriority w:val="99"/>
    <w:semiHidden/>
    <w:rsid w:val="00F00BCF"/>
    <w:rPr>
      <w:b/>
      <w:bCs/>
    </w:rPr>
  </w:style>
  <w:style w:type="character" w:styleId="Hervorhebung">
    <w:name w:val="Emphasis"/>
    <w:basedOn w:val="Absatz-Standardschriftart"/>
    <w:uiPriority w:val="20"/>
    <w:qFormat/>
    <w:rsid w:val="00342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867136685">
      <w:bodyDiv w:val="1"/>
      <w:marLeft w:val="0"/>
      <w:marRight w:val="0"/>
      <w:marTop w:val="0"/>
      <w:marBottom w:val="0"/>
      <w:divBdr>
        <w:top w:val="none" w:sz="0" w:space="0" w:color="auto"/>
        <w:left w:val="none" w:sz="0" w:space="0" w:color="auto"/>
        <w:bottom w:val="none" w:sz="0" w:space="0" w:color="auto"/>
        <w:right w:val="none" w:sz="0" w:space="0" w:color="auto"/>
      </w:divBdr>
      <w:divsChild>
        <w:div w:id="2072003510">
          <w:marLeft w:val="0"/>
          <w:marRight w:val="0"/>
          <w:marTop w:val="0"/>
          <w:marBottom w:val="0"/>
          <w:divBdr>
            <w:top w:val="none" w:sz="0" w:space="0" w:color="auto"/>
            <w:left w:val="none" w:sz="0" w:space="0" w:color="auto"/>
            <w:bottom w:val="none" w:sz="0" w:space="0" w:color="auto"/>
            <w:right w:val="none" w:sz="0" w:space="0" w:color="auto"/>
          </w:divBdr>
        </w:div>
        <w:div w:id="944650912">
          <w:marLeft w:val="0"/>
          <w:marRight w:val="0"/>
          <w:marTop w:val="0"/>
          <w:marBottom w:val="0"/>
          <w:divBdr>
            <w:top w:val="none" w:sz="0" w:space="0" w:color="auto"/>
            <w:left w:val="none" w:sz="0" w:space="0" w:color="auto"/>
            <w:bottom w:val="none" w:sz="0" w:space="0" w:color="auto"/>
            <w:right w:val="none" w:sz="0" w:space="0" w:color="auto"/>
          </w:divBdr>
        </w:div>
        <w:div w:id="758602024">
          <w:marLeft w:val="0"/>
          <w:marRight w:val="0"/>
          <w:marTop w:val="0"/>
          <w:marBottom w:val="0"/>
          <w:divBdr>
            <w:top w:val="none" w:sz="0" w:space="0" w:color="auto"/>
            <w:left w:val="none" w:sz="0" w:space="0" w:color="auto"/>
            <w:bottom w:val="none" w:sz="0" w:space="0" w:color="auto"/>
            <w:right w:val="none" w:sz="0" w:space="0" w:color="auto"/>
          </w:divBdr>
        </w:div>
        <w:div w:id="1992825339">
          <w:marLeft w:val="0"/>
          <w:marRight w:val="0"/>
          <w:marTop w:val="0"/>
          <w:marBottom w:val="0"/>
          <w:divBdr>
            <w:top w:val="none" w:sz="0" w:space="0" w:color="auto"/>
            <w:left w:val="none" w:sz="0" w:space="0" w:color="auto"/>
            <w:bottom w:val="none" w:sz="0" w:space="0" w:color="auto"/>
            <w:right w:val="none" w:sz="0" w:space="0" w:color="auto"/>
          </w:divBdr>
        </w:div>
        <w:div w:id="933319000">
          <w:marLeft w:val="0"/>
          <w:marRight w:val="0"/>
          <w:marTop w:val="0"/>
          <w:marBottom w:val="0"/>
          <w:divBdr>
            <w:top w:val="none" w:sz="0" w:space="0" w:color="auto"/>
            <w:left w:val="none" w:sz="0" w:space="0" w:color="auto"/>
            <w:bottom w:val="none" w:sz="0" w:space="0" w:color="auto"/>
            <w:right w:val="none" w:sz="0" w:space="0" w:color="auto"/>
          </w:divBdr>
        </w:div>
      </w:divsChild>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www.bpb.de/31706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b.de/617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6477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11</cp:revision>
  <dcterms:created xsi:type="dcterms:W3CDTF">2020-10-13T20:53:00Z</dcterms:created>
  <dcterms:modified xsi:type="dcterms:W3CDTF">2020-11-01T21:02:00Z</dcterms:modified>
</cp:coreProperties>
</file>