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66" w:rsidRDefault="00B01FF0" w:rsidP="00F96D7D">
      <w:pPr>
        <w:rPr>
          <w:rFonts w:ascii="Arial" w:hAnsi="Arial" w:cs="Arial"/>
          <w:b/>
          <w:shd w:val="clear" w:color="auto" w:fill="FFFFFF"/>
        </w:rPr>
      </w:pPr>
      <w:bookmarkStart w:id="0" w:name="_GoBack"/>
      <w:bookmarkEnd w:id="0"/>
      <w:r>
        <w:rPr>
          <w:rFonts w:ascii="Arial" w:hAnsi="Arial" w:cs="Arial"/>
          <w:b/>
          <w:shd w:val="clear" w:color="auto" w:fill="FFFFFF"/>
        </w:rPr>
        <w:t xml:space="preserve">Durch Kinder steigen die Ausgaben </w:t>
      </w:r>
      <w:r w:rsidR="008B697D">
        <w:rPr>
          <w:rFonts w:ascii="Arial" w:hAnsi="Arial" w:cs="Arial"/>
          <w:b/>
          <w:shd w:val="clear" w:color="auto" w:fill="FFFFFF"/>
        </w:rPr>
        <w:t xml:space="preserve">der Haushalte </w:t>
      </w:r>
      <w:r>
        <w:rPr>
          <w:rFonts w:ascii="Arial" w:hAnsi="Arial" w:cs="Arial"/>
          <w:b/>
          <w:shd w:val="clear" w:color="auto" w:fill="FFFFFF"/>
        </w:rPr>
        <w:t>und</w:t>
      </w:r>
      <w:r w:rsidR="008B697D">
        <w:rPr>
          <w:rFonts w:ascii="Arial" w:hAnsi="Arial" w:cs="Arial"/>
          <w:b/>
          <w:shd w:val="clear" w:color="auto" w:fill="FFFFFF"/>
        </w:rPr>
        <w:t xml:space="preserve"> gleichzeitig</w:t>
      </w:r>
      <w:r>
        <w:rPr>
          <w:rFonts w:ascii="Arial" w:hAnsi="Arial" w:cs="Arial"/>
          <w:b/>
          <w:shd w:val="clear" w:color="auto" w:fill="FFFFFF"/>
        </w:rPr>
        <w:t xml:space="preserve"> können die Einnahmen </w:t>
      </w:r>
      <w:r w:rsidR="008B697D">
        <w:rPr>
          <w:rFonts w:ascii="Arial" w:hAnsi="Arial" w:cs="Arial"/>
          <w:b/>
          <w:shd w:val="clear" w:color="auto" w:fill="FFFFFF"/>
        </w:rPr>
        <w:t xml:space="preserve">durch zeitintensive Betreuung </w:t>
      </w:r>
      <w:r>
        <w:rPr>
          <w:rFonts w:ascii="Arial" w:hAnsi="Arial" w:cs="Arial"/>
          <w:b/>
          <w:shd w:val="clear" w:color="auto" w:fill="FFFFFF"/>
        </w:rPr>
        <w:t>sinken. Entsprechend steigt s</w:t>
      </w:r>
      <w:r w:rsidR="00486366" w:rsidRPr="00486366">
        <w:rPr>
          <w:rFonts w:ascii="Arial" w:hAnsi="Arial" w:cs="Arial"/>
          <w:b/>
          <w:shd w:val="clear" w:color="auto" w:fill="FFFFFF"/>
        </w:rPr>
        <w:t xml:space="preserve">owohl in Westdeutschland als auch in Ostdeutschland das Armutsrisiko mit steigender Kinderzahl. </w:t>
      </w:r>
      <w:r w:rsidR="00486366">
        <w:rPr>
          <w:rFonts w:ascii="Arial" w:hAnsi="Arial" w:cs="Arial"/>
          <w:b/>
          <w:shd w:val="clear" w:color="auto" w:fill="FFFFFF"/>
        </w:rPr>
        <w:t xml:space="preserve">Neben den Haushalten mit vielen Kindern, haben Familienhaushalte mit lediglich einem </w:t>
      </w:r>
      <w:r w:rsidR="00486366" w:rsidRPr="00486366">
        <w:rPr>
          <w:rFonts w:ascii="Arial" w:hAnsi="Arial" w:cs="Arial"/>
          <w:b/>
          <w:shd w:val="clear" w:color="auto" w:fill="FFFFFF"/>
        </w:rPr>
        <w:t xml:space="preserve">Erwachsenen </w:t>
      </w:r>
      <w:r>
        <w:rPr>
          <w:rFonts w:ascii="Arial" w:hAnsi="Arial" w:cs="Arial"/>
          <w:b/>
          <w:shd w:val="clear" w:color="auto" w:fill="FFFFFF"/>
        </w:rPr>
        <w:t xml:space="preserve">bzw. Haushalte von Alleinerziehenden </w:t>
      </w:r>
      <w:r w:rsidR="00486366" w:rsidRPr="00486366">
        <w:rPr>
          <w:rFonts w:ascii="Arial" w:hAnsi="Arial" w:cs="Arial"/>
          <w:b/>
          <w:shd w:val="clear" w:color="auto" w:fill="FFFFFF"/>
        </w:rPr>
        <w:t>ein erhöhtes Risiko, von Armut betroffen zu sein.</w:t>
      </w:r>
    </w:p>
    <w:p w:rsidR="00B01FF0" w:rsidRPr="00A637DE" w:rsidRDefault="00B01FF0" w:rsidP="00F96D7D">
      <w:pPr>
        <w:rPr>
          <w:rFonts w:ascii="Arial" w:hAnsi="Arial" w:cs="Arial"/>
          <w:b/>
          <w:shd w:val="clear" w:color="auto" w:fill="FFFFFF"/>
        </w:rPr>
      </w:pPr>
    </w:p>
    <w:p w:rsidR="004D3D5A" w:rsidRDefault="004D3D5A" w:rsidP="00F96D7D">
      <w:pPr>
        <w:rPr>
          <w:rFonts w:ascii="Arial" w:hAnsi="Arial"/>
          <w:color w:val="FF0000"/>
        </w:rPr>
      </w:pPr>
      <w:r>
        <w:rPr>
          <w:rFonts w:ascii="Arial" w:hAnsi="Arial"/>
          <w:color w:val="FF0000"/>
        </w:rPr>
        <w:t>Fakten</w:t>
      </w:r>
    </w:p>
    <w:p w:rsidR="00C71986" w:rsidRPr="00055360" w:rsidRDefault="00C71986" w:rsidP="00F96D7D">
      <w:pPr>
        <w:rPr>
          <w:rFonts w:ascii="Arial" w:hAnsi="Arial" w:cs="Arial"/>
          <w:shd w:val="clear" w:color="auto" w:fill="FFFFFF"/>
        </w:rPr>
      </w:pPr>
    </w:p>
    <w:p w:rsidR="007068CD" w:rsidRDefault="002D3B77" w:rsidP="00E07C80">
      <w:pPr>
        <w:rPr>
          <w:rFonts w:ascii="Arial" w:hAnsi="Arial" w:cs="Arial"/>
          <w:shd w:val="clear" w:color="auto" w:fill="FFFFFF"/>
        </w:rPr>
      </w:pPr>
      <w:r w:rsidRPr="007068CD">
        <w:rPr>
          <w:rFonts w:ascii="Arial" w:hAnsi="Arial" w:cs="Arial"/>
          <w:shd w:val="clear" w:color="auto" w:fill="FFFFFF"/>
        </w:rPr>
        <w:t xml:space="preserve">Kinder können das Armutsrisiko erhöhen, da Kinder einerseits den Bedarf </w:t>
      </w:r>
      <w:r w:rsidR="00055360">
        <w:rPr>
          <w:rFonts w:ascii="Arial" w:hAnsi="Arial" w:cs="Arial"/>
          <w:shd w:val="clear" w:color="auto" w:fill="FFFFFF"/>
        </w:rPr>
        <w:t xml:space="preserve">und damit die Ausgaben </w:t>
      </w:r>
      <w:r w:rsidRPr="007068CD">
        <w:rPr>
          <w:rFonts w:ascii="Arial" w:hAnsi="Arial" w:cs="Arial"/>
          <w:shd w:val="clear" w:color="auto" w:fill="FFFFFF"/>
        </w:rPr>
        <w:t>de</w:t>
      </w:r>
      <w:r w:rsidR="008933C1">
        <w:rPr>
          <w:rFonts w:ascii="Arial" w:hAnsi="Arial" w:cs="Arial"/>
          <w:shd w:val="clear" w:color="auto" w:fill="FFFFFF"/>
        </w:rPr>
        <w:t>r</w:t>
      </w:r>
      <w:r w:rsidRPr="007068CD">
        <w:rPr>
          <w:rFonts w:ascii="Arial" w:hAnsi="Arial" w:cs="Arial"/>
          <w:shd w:val="clear" w:color="auto" w:fill="FFFFFF"/>
        </w:rPr>
        <w:t xml:space="preserve"> Haushalt</w:t>
      </w:r>
      <w:r w:rsidR="008933C1">
        <w:rPr>
          <w:rFonts w:ascii="Arial" w:hAnsi="Arial" w:cs="Arial"/>
          <w:shd w:val="clear" w:color="auto" w:fill="FFFFFF"/>
        </w:rPr>
        <w:t>e</w:t>
      </w:r>
      <w:r w:rsidRPr="007068CD">
        <w:rPr>
          <w:rFonts w:ascii="Arial" w:hAnsi="Arial" w:cs="Arial"/>
          <w:shd w:val="clear" w:color="auto" w:fill="FFFFFF"/>
        </w:rPr>
        <w:t xml:space="preserve"> unmittelbar steigern, andererseits die Betreuungsaufgaben einen Ausgleich durch Mehrarbeit erschweren oder sogar </w:t>
      </w:r>
      <w:r w:rsidR="007068CD" w:rsidRPr="007068CD">
        <w:rPr>
          <w:rFonts w:ascii="Arial" w:hAnsi="Arial" w:cs="Arial"/>
          <w:shd w:val="clear" w:color="auto" w:fill="FFFFFF"/>
        </w:rPr>
        <w:t xml:space="preserve">zu einer Reduzierung der </w:t>
      </w:r>
      <w:r w:rsidR="00C359E2">
        <w:rPr>
          <w:rFonts w:ascii="Arial" w:hAnsi="Arial" w:cs="Arial"/>
          <w:shd w:val="clear" w:color="auto" w:fill="FFFFFF"/>
        </w:rPr>
        <w:t xml:space="preserve">Erwerbstätigkeit </w:t>
      </w:r>
      <w:r w:rsidR="007068CD" w:rsidRPr="007068CD">
        <w:rPr>
          <w:rFonts w:ascii="Arial" w:hAnsi="Arial" w:cs="Arial"/>
          <w:shd w:val="clear" w:color="auto" w:fill="FFFFFF"/>
        </w:rPr>
        <w:t>führen</w:t>
      </w:r>
      <w:r w:rsidRPr="007068CD">
        <w:rPr>
          <w:rFonts w:ascii="Arial" w:hAnsi="Arial" w:cs="Arial"/>
          <w:shd w:val="clear" w:color="auto" w:fill="FFFFFF"/>
        </w:rPr>
        <w:t>. Sowohl der Bedarf de</w:t>
      </w:r>
      <w:r w:rsidR="008933C1">
        <w:rPr>
          <w:rFonts w:ascii="Arial" w:hAnsi="Arial" w:cs="Arial"/>
          <w:shd w:val="clear" w:color="auto" w:fill="FFFFFF"/>
        </w:rPr>
        <w:t>r</w:t>
      </w:r>
      <w:r w:rsidRPr="007068CD">
        <w:rPr>
          <w:rFonts w:ascii="Arial" w:hAnsi="Arial" w:cs="Arial"/>
          <w:shd w:val="clear" w:color="auto" w:fill="FFFFFF"/>
        </w:rPr>
        <w:t xml:space="preserve"> Haushalt</w:t>
      </w:r>
      <w:r w:rsidR="008933C1">
        <w:rPr>
          <w:rFonts w:ascii="Arial" w:hAnsi="Arial" w:cs="Arial"/>
          <w:shd w:val="clear" w:color="auto" w:fill="FFFFFF"/>
        </w:rPr>
        <w:t>e</w:t>
      </w:r>
      <w:r w:rsidRPr="007068CD">
        <w:rPr>
          <w:rFonts w:ascii="Arial" w:hAnsi="Arial" w:cs="Arial"/>
          <w:shd w:val="clear" w:color="auto" w:fill="FFFFFF"/>
        </w:rPr>
        <w:t xml:space="preserve"> als auch die Betreuungsaufgaben nehmen mit steigender Kinderzahl zu.</w:t>
      </w:r>
    </w:p>
    <w:p w:rsidR="003013BF" w:rsidRDefault="003013BF" w:rsidP="00E07C80">
      <w:pPr>
        <w:rPr>
          <w:rFonts w:ascii="Arial" w:hAnsi="Arial" w:cs="Arial"/>
          <w:shd w:val="clear" w:color="auto" w:fill="FFFFFF"/>
        </w:rPr>
      </w:pPr>
    </w:p>
    <w:p w:rsidR="005B18F4" w:rsidRDefault="007068CD" w:rsidP="00E07C80">
      <w:pPr>
        <w:rPr>
          <w:rFonts w:ascii="Arial" w:hAnsi="Arial" w:cs="Arial"/>
          <w:shd w:val="clear" w:color="auto" w:fill="FFFFFF"/>
        </w:rPr>
      </w:pPr>
      <w:r w:rsidRPr="00055360">
        <w:rPr>
          <w:rFonts w:ascii="Arial" w:hAnsi="Arial" w:cs="Arial"/>
          <w:shd w:val="clear" w:color="auto" w:fill="FFFFFF"/>
        </w:rPr>
        <w:t>Im Jahr 2019 waren in Deutschland 15,9 Prozent der Bevölkerung armutsgefährdet.</w:t>
      </w:r>
      <w:r w:rsidR="005B18F4" w:rsidRPr="00055360">
        <w:rPr>
          <w:rFonts w:ascii="Arial" w:hAnsi="Arial" w:cs="Arial"/>
          <w:shd w:val="clear" w:color="auto" w:fill="FFFFFF"/>
        </w:rPr>
        <w:t xml:space="preserve"> Na</w:t>
      </w:r>
      <w:r w:rsidRPr="00055360">
        <w:rPr>
          <w:rFonts w:ascii="Arial" w:hAnsi="Arial" w:cs="Arial"/>
          <w:shd w:val="clear" w:color="auto" w:fill="FFFFFF"/>
        </w:rPr>
        <w:t xml:space="preserve">ch Angaben des Mikrozensus </w:t>
      </w:r>
      <w:r w:rsidR="005B18F4" w:rsidRPr="00055360">
        <w:rPr>
          <w:rFonts w:ascii="Arial" w:hAnsi="Arial" w:cs="Arial"/>
          <w:shd w:val="clear" w:color="auto" w:fill="FFFFFF"/>
        </w:rPr>
        <w:t>war i</w:t>
      </w:r>
      <w:r w:rsidRPr="00055360">
        <w:rPr>
          <w:rFonts w:ascii="Arial" w:hAnsi="Arial" w:cs="Arial"/>
          <w:shd w:val="clear" w:color="auto" w:fill="FFFFFF"/>
        </w:rPr>
        <w:t>n allen Jahren von 2005 bis 2019 die Armutsgefährdungsquote der 18- bis unter 25-Jährigen am höchsten – 2019 war gut ein Viertel dieser Altersgruppe armutsgefährdet (25,8 Prozent). An zweiter Stelle standen – ebenfalls im gesamten Zeitraum – die unter 18-Jährigen (2019: 20,5 Prozent).</w:t>
      </w:r>
      <w:r w:rsidR="003013BF">
        <w:rPr>
          <w:rFonts w:ascii="Arial" w:hAnsi="Arial" w:cs="Arial"/>
          <w:shd w:val="clear" w:color="auto" w:fill="FFFFFF"/>
        </w:rPr>
        <w:t xml:space="preserve"> </w:t>
      </w:r>
      <w:r w:rsidR="005B18F4" w:rsidRPr="00055360">
        <w:rPr>
          <w:rFonts w:ascii="Arial" w:hAnsi="Arial" w:cs="Arial"/>
          <w:shd w:val="clear" w:color="auto" w:fill="FFFFFF"/>
        </w:rPr>
        <w:t>Um die Armutsgefährdungsquoten zu bestimmen, werden die gewichteten Haushaltsnettoeinkommen betrachtet. Der Schwellenwert für Armutsgefährdung in Deutschland lag zum Beispiel bei Alleinerziehenden mit einem Kind unter 14 Jahren im Jahr 2019 bei 1.396 Euro. Zwei Erwachsene mit zwei Kindern unter 14 Jahren waren armutsgefährdet, wenn sie zusammen und nach Einbeziehung staatlicher Transferleistungen ein Einkommen von weniger als 2.256 Euro pro Monat zur Verfügung hatten.</w:t>
      </w:r>
    </w:p>
    <w:p w:rsidR="003013BF" w:rsidRDefault="003013BF" w:rsidP="00E07C80">
      <w:pPr>
        <w:rPr>
          <w:rFonts w:ascii="Arial" w:hAnsi="Arial" w:cs="Arial"/>
          <w:shd w:val="clear" w:color="auto" w:fill="FFFFFF"/>
        </w:rPr>
      </w:pPr>
    </w:p>
    <w:p w:rsidR="003013BF" w:rsidRDefault="005C3EE6" w:rsidP="005C3EE6">
      <w:pPr>
        <w:rPr>
          <w:rFonts w:ascii="Arial" w:hAnsi="Arial" w:cs="Arial"/>
          <w:shd w:val="clear" w:color="auto" w:fill="FFFFFF"/>
        </w:rPr>
      </w:pPr>
      <w:r w:rsidRPr="005B7258">
        <w:rPr>
          <w:rFonts w:ascii="Arial" w:hAnsi="Arial" w:cs="Arial"/>
          <w:shd w:val="clear" w:color="auto" w:fill="FFFFFF"/>
        </w:rPr>
        <w:t xml:space="preserve">Auf Basis des mittleren Einkommens auf Bundesebene (Bundesmedian) </w:t>
      </w:r>
      <w:r w:rsidR="002D3B77" w:rsidRPr="005B7258">
        <w:rPr>
          <w:rFonts w:ascii="Arial" w:hAnsi="Arial" w:cs="Arial"/>
          <w:shd w:val="clear" w:color="auto" w:fill="FFFFFF"/>
        </w:rPr>
        <w:t>lag die Armutsgefährdungsquote von Haushalten mit zwei Erwachsenen und einem Kind unter 18 Jahren im Jahr 201</w:t>
      </w:r>
      <w:r w:rsidRPr="005B7258">
        <w:rPr>
          <w:rFonts w:ascii="Arial" w:hAnsi="Arial" w:cs="Arial"/>
          <w:shd w:val="clear" w:color="auto" w:fill="FFFFFF"/>
        </w:rPr>
        <w:t>9</w:t>
      </w:r>
      <w:r w:rsidR="002D3B77" w:rsidRPr="005B7258">
        <w:rPr>
          <w:rFonts w:ascii="Arial" w:hAnsi="Arial" w:cs="Arial"/>
          <w:shd w:val="clear" w:color="auto" w:fill="FFFFFF"/>
        </w:rPr>
        <w:t xml:space="preserve"> in Westdeutschland bei </w:t>
      </w:r>
      <w:r w:rsidRPr="005B7258">
        <w:rPr>
          <w:rFonts w:ascii="Arial" w:hAnsi="Arial" w:cs="Arial"/>
          <w:shd w:val="clear" w:color="auto" w:fill="FFFFFF"/>
        </w:rPr>
        <w:t>8</w:t>
      </w:r>
      <w:r w:rsidR="002D3B77" w:rsidRPr="005B7258">
        <w:rPr>
          <w:rFonts w:ascii="Arial" w:hAnsi="Arial" w:cs="Arial"/>
          <w:shd w:val="clear" w:color="auto" w:fill="FFFFFF"/>
        </w:rPr>
        <w:t>,</w:t>
      </w:r>
      <w:r w:rsidRPr="005B7258">
        <w:rPr>
          <w:rFonts w:ascii="Arial" w:hAnsi="Arial" w:cs="Arial"/>
          <w:shd w:val="clear" w:color="auto" w:fill="FFFFFF"/>
        </w:rPr>
        <w:t>7</w:t>
      </w:r>
      <w:r w:rsidR="002D3B77" w:rsidRPr="005B7258">
        <w:rPr>
          <w:rFonts w:ascii="Arial" w:hAnsi="Arial" w:cs="Arial"/>
          <w:shd w:val="clear" w:color="auto" w:fill="FFFFFF"/>
        </w:rPr>
        <w:t xml:space="preserve"> Prozent und in Ostdeutschland bei </w:t>
      </w:r>
      <w:r w:rsidRPr="005B7258">
        <w:rPr>
          <w:rFonts w:ascii="Arial" w:hAnsi="Arial" w:cs="Arial"/>
          <w:shd w:val="clear" w:color="auto" w:fill="FFFFFF"/>
        </w:rPr>
        <w:t>9</w:t>
      </w:r>
      <w:r w:rsidR="002D3B77" w:rsidRPr="005B7258">
        <w:rPr>
          <w:rFonts w:ascii="Arial" w:hAnsi="Arial" w:cs="Arial"/>
          <w:shd w:val="clear" w:color="auto" w:fill="FFFFFF"/>
        </w:rPr>
        <w:t>,</w:t>
      </w:r>
      <w:r w:rsidRPr="005B7258">
        <w:rPr>
          <w:rFonts w:ascii="Arial" w:hAnsi="Arial" w:cs="Arial"/>
          <w:shd w:val="clear" w:color="auto" w:fill="FFFFFF"/>
        </w:rPr>
        <w:t>5</w:t>
      </w:r>
      <w:r w:rsidR="002D3B77" w:rsidRPr="005B7258">
        <w:rPr>
          <w:rFonts w:ascii="Arial" w:hAnsi="Arial" w:cs="Arial"/>
          <w:shd w:val="clear" w:color="auto" w:fill="FFFFFF"/>
        </w:rPr>
        <w:t xml:space="preserve"> Prozent. Bei zwei Erwachsenen und zwei Kindern unter 18 Jahren steigt die Quote auf 10,</w:t>
      </w:r>
      <w:r w:rsidRPr="005B7258">
        <w:rPr>
          <w:rFonts w:ascii="Arial" w:hAnsi="Arial" w:cs="Arial"/>
          <w:shd w:val="clear" w:color="auto" w:fill="FFFFFF"/>
        </w:rPr>
        <w:t>6</w:t>
      </w:r>
      <w:r w:rsidR="002D3B77" w:rsidRPr="005B7258">
        <w:rPr>
          <w:rFonts w:ascii="Arial" w:hAnsi="Arial" w:cs="Arial"/>
          <w:shd w:val="clear" w:color="auto" w:fill="FFFFFF"/>
        </w:rPr>
        <w:t xml:space="preserve"> Prozent in West- und auf 1</w:t>
      </w:r>
      <w:r w:rsidRPr="005B7258">
        <w:rPr>
          <w:rFonts w:ascii="Arial" w:hAnsi="Arial" w:cs="Arial"/>
          <w:shd w:val="clear" w:color="auto" w:fill="FFFFFF"/>
        </w:rPr>
        <w:t>2</w:t>
      </w:r>
      <w:r w:rsidR="002D3B77" w:rsidRPr="005B7258">
        <w:rPr>
          <w:rFonts w:ascii="Arial" w:hAnsi="Arial" w:cs="Arial"/>
          <w:shd w:val="clear" w:color="auto" w:fill="FFFFFF"/>
        </w:rPr>
        <w:t>,</w:t>
      </w:r>
      <w:r w:rsidRPr="005B7258">
        <w:rPr>
          <w:rFonts w:ascii="Arial" w:hAnsi="Arial" w:cs="Arial"/>
          <w:shd w:val="clear" w:color="auto" w:fill="FFFFFF"/>
        </w:rPr>
        <w:t>9</w:t>
      </w:r>
      <w:r w:rsidR="002D3B77" w:rsidRPr="005B7258">
        <w:rPr>
          <w:rFonts w:ascii="Arial" w:hAnsi="Arial" w:cs="Arial"/>
          <w:shd w:val="clear" w:color="auto" w:fill="FFFFFF"/>
        </w:rPr>
        <w:t xml:space="preserve"> Prozent in Ostdeutschland. In den Haushalten mit zwei Erwachsenen und drei oder mehr Kindern unter 18 Jahren war </w:t>
      </w:r>
      <w:r w:rsidRPr="005B7258">
        <w:rPr>
          <w:rFonts w:ascii="Arial" w:hAnsi="Arial" w:cs="Arial"/>
          <w:shd w:val="clear" w:color="auto" w:fill="FFFFFF"/>
        </w:rPr>
        <w:t xml:space="preserve">sowohl </w:t>
      </w:r>
      <w:r w:rsidR="002D3B77" w:rsidRPr="005B7258">
        <w:rPr>
          <w:rFonts w:ascii="Arial" w:hAnsi="Arial" w:cs="Arial"/>
          <w:shd w:val="clear" w:color="auto" w:fill="FFFFFF"/>
        </w:rPr>
        <w:t xml:space="preserve">in Westdeutschland </w:t>
      </w:r>
      <w:r w:rsidRPr="005B7258">
        <w:rPr>
          <w:rFonts w:ascii="Arial" w:hAnsi="Arial" w:cs="Arial"/>
          <w:shd w:val="clear" w:color="auto" w:fill="FFFFFF"/>
        </w:rPr>
        <w:t xml:space="preserve">als auch </w:t>
      </w:r>
      <w:r w:rsidR="002D3B77" w:rsidRPr="005B7258">
        <w:rPr>
          <w:rFonts w:ascii="Arial" w:hAnsi="Arial" w:cs="Arial"/>
          <w:shd w:val="clear" w:color="auto" w:fill="FFFFFF"/>
        </w:rPr>
        <w:t xml:space="preserve">in Ostdeutschland </w:t>
      </w:r>
      <w:r w:rsidRPr="005B7258">
        <w:rPr>
          <w:rFonts w:ascii="Arial" w:hAnsi="Arial" w:cs="Arial"/>
          <w:shd w:val="clear" w:color="auto" w:fill="FFFFFF"/>
        </w:rPr>
        <w:t xml:space="preserve">fast jede dritte Person armutsgefährdet (30,5 bzw. 32,9 </w:t>
      </w:r>
      <w:r w:rsidR="002D3B77" w:rsidRPr="005B7258">
        <w:rPr>
          <w:rFonts w:ascii="Arial" w:hAnsi="Arial" w:cs="Arial"/>
          <w:shd w:val="clear" w:color="auto" w:fill="FFFFFF"/>
        </w:rPr>
        <w:t>Prozent). Die Armutsgefährdungsquote der Haushalte, in denen lediglich ein Erwachsener mit Kind(</w:t>
      </w:r>
      <w:proofErr w:type="spellStart"/>
      <w:r w:rsidR="002D3B77" w:rsidRPr="005B7258">
        <w:rPr>
          <w:rFonts w:ascii="Arial" w:hAnsi="Arial" w:cs="Arial"/>
          <w:shd w:val="clear" w:color="auto" w:fill="FFFFFF"/>
        </w:rPr>
        <w:t>ern</w:t>
      </w:r>
      <w:proofErr w:type="spellEnd"/>
      <w:r w:rsidR="002D3B77" w:rsidRPr="005B7258">
        <w:rPr>
          <w:rFonts w:ascii="Arial" w:hAnsi="Arial" w:cs="Arial"/>
          <w:shd w:val="clear" w:color="auto" w:fill="FFFFFF"/>
        </w:rPr>
        <w:t xml:space="preserve">) lebt, ist nochmals höher. In Westdeutschland lag die entsprechende Quote </w:t>
      </w:r>
      <w:r w:rsidR="005B7258">
        <w:rPr>
          <w:rFonts w:ascii="Arial" w:hAnsi="Arial" w:cs="Arial"/>
          <w:shd w:val="clear" w:color="auto" w:fill="FFFFFF"/>
        </w:rPr>
        <w:t xml:space="preserve">im Jahr 2019 </w:t>
      </w:r>
      <w:r w:rsidR="002D3B77" w:rsidRPr="005B7258">
        <w:rPr>
          <w:rFonts w:ascii="Arial" w:hAnsi="Arial" w:cs="Arial"/>
          <w:shd w:val="clear" w:color="auto" w:fill="FFFFFF"/>
        </w:rPr>
        <w:t>bei 4</w:t>
      </w:r>
      <w:r w:rsidRPr="005B7258">
        <w:rPr>
          <w:rFonts w:ascii="Arial" w:hAnsi="Arial" w:cs="Arial"/>
          <w:shd w:val="clear" w:color="auto" w:fill="FFFFFF"/>
        </w:rPr>
        <w:t>2</w:t>
      </w:r>
      <w:r w:rsidR="002D3B77" w:rsidRPr="005B7258">
        <w:rPr>
          <w:rFonts w:ascii="Arial" w:hAnsi="Arial" w:cs="Arial"/>
          <w:shd w:val="clear" w:color="auto" w:fill="FFFFFF"/>
        </w:rPr>
        <w:t>,2 Prozent, in Ostdeutschland bei 4</w:t>
      </w:r>
      <w:r w:rsidRPr="005B7258">
        <w:rPr>
          <w:rFonts w:ascii="Arial" w:hAnsi="Arial" w:cs="Arial"/>
          <w:shd w:val="clear" w:color="auto" w:fill="FFFFFF"/>
        </w:rPr>
        <w:t>4</w:t>
      </w:r>
      <w:r w:rsidR="002D3B77" w:rsidRPr="005B7258">
        <w:rPr>
          <w:rFonts w:ascii="Arial" w:hAnsi="Arial" w:cs="Arial"/>
          <w:shd w:val="clear" w:color="auto" w:fill="FFFFFF"/>
        </w:rPr>
        <w:t>,</w:t>
      </w:r>
      <w:r w:rsidRPr="005B7258">
        <w:rPr>
          <w:rFonts w:ascii="Arial" w:hAnsi="Arial" w:cs="Arial"/>
          <w:shd w:val="clear" w:color="auto" w:fill="FFFFFF"/>
        </w:rPr>
        <w:t>0</w:t>
      </w:r>
      <w:r w:rsidR="002D3B77" w:rsidRPr="005B7258">
        <w:rPr>
          <w:rFonts w:ascii="Arial" w:hAnsi="Arial" w:cs="Arial"/>
          <w:shd w:val="clear" w:color="auto" w:fill="FFFFFF"/>
        </w:rPr>
        <w:t xml:space="preserve"> Prozent.</w:t>
      </w:r>
    </w:p>
    <w:p w:rsidR="003013BF" w:rsidRDefault="003013BF" w:rsidP="005C3EE6">
      <w:pPr>
        <w:rPr>
          <w:rFonts w:ascii="Arial" w:hAnsi="Arial" w:cs="Arial"/>
          <w:shd w:val="clear" w:color="auto" w:fill="FFFFFF"/>
        </w:rPr>
      </w:pPr>
    </w:p>
    <w:p w:rsidR="003013BF" w:rsidRDefault="002D3B77" w:rsidP="00E07C80">
      <w:pPr>
        <w:rPr>
          <w:rFonts w:ascii="Arial" w:hAnsi="Arial" w:cs="Arial"/>
          <w:shd w:val="clear" w:color="auto" w:fill="FFFFFF"/>
        </w:rPr>
      </w:pPr>
      <w:r w:rsidRPr="00957A3C">
        <w:rPr>
          <w:rFonts w:ascii="Arial" w:hAnsi="Arial" w:cs="Arial"/>
          <w:shd w:val="clear" w:color="auto" w:fill="FFFFFF"/>
        </w:rPr>
        <w:t>Wenn West- und Ostdeutschland für sich betrachtet werden, die Berechnung der Armutsgefährdungsquote</w:t>
      </w:r>
      <w:r w:rsidR="005C3EE6" w:rsidRPr="00957A3C">
        <w:rPr>
          <w:rFonts w:ascii="Arial" w:hAnsi="Arial" w:cs="Arial"/>
          <w:shd w:val="clear" w:color="auto" w:fill="FFFFFF"/>
        </w:rPr>
        <w:t>n</w:t>
      </w:r>
      <w:r w:rsidRPr="00957A3C">
        <w:rPr>
          <w:rFonts w:ascii="Arial" w:hAnsi="Arial" w:cs="Arial"/>
          <w:shd w:val="clear" w:color="auto" w:fill="FFFFFF"/>
        </w:rPr>
        <w:t xml:space="preserve"> also auf de</w:t>
      </w:r>
      <w:r w:rsidR="005C3EE6" w:rsidRPr="00957A3C">
        <w:rPr>
          <w:rFonts w:ascii="Arial" w:hAnsi="Arial" w:cs="Arial"/>
          <w:shd w:val="clear" w:color="auto" w:fill="FFFFFF"/>
        </w:rPr>
        <w:t>m</w:t>
      </w:r>
      <w:r w:rsidRPr="00957A3C">
        <w:rPr>
          <w:rFonts w:ascii="Arial" w:hAnsi="Arial" w:cs="Arial"/>
          <w:shd w:val="clear" w:color="auto" w:fill="FFFFFF"/>
        </w:rPr>
        <w:t xml:space="preserve"> jeweiligen Durchschnittseinkommen </w:t>
      </w:r>
      <w:r w:rsidR="005C3EE6" w:rsidRPr="00957A3C">
        <w:rPr>
          <w:rFonts w:ascii="Arial" w:hAnsi="Arial" w:cs="Arial"/>
          <w:shd w:val="clear" w:color="auto" w:fill="FFFFFF"/>
        </w:rPr>
        <w:t xml:space="preserve">in West- bzw. Ostdeutschland </w:t>
      </w:r>
      <w:r w:rsidRPr="00957A3C">
        <w:rPr>
          <w:rFonts w:ascii="Arial" w:hAnsi="Arial" w:cs="Arial"/>
          <w:shd w:val="clear" w:color="auto" w:fill="FFFFFF"/>
        </w:rPr>
        <w:t xml:space="preserve">basiert (regionaler Median), dann liegen die Armutsgefährdungsquoten für alle hier betrachteten Haushaltstypen in Ostdeutschland nicht </w:t>
      </w:r>
      <w:r w:rsidR="004009F2">
        <w:rPr>
          <w:rFonts w:ascii="Arial" w:hAnsi="Arial" w:cs="Arial"/>
          <w:shd w:val="clear" w:color="auto" w:fill="FFFFFF"/>
        </w:rPr>
        <w:t xml:space="preserve">mehr </w:t>
      </w:r>
      <w:r w:rsidRPr="00957A3C">
        <w:rPr>
          <w:rFonts w:ascii="Arial" w:hAnsi="Arial" w:cs="Arial"/>
          <w:shd w:val="clear" w:color="auto" w:fill="FFFFFF"/>
        </w:rPr>
        <w:t xml:space="preserve">über denen in Westdeutschland, sondern darunter: </w:t>
      </w:r>
      <w:r w:rsidRPr="004009F2">
        <w:rPr>
          <w:rFonts w:ascii="Arial" w:hAnsi="Arial" w:cs="Arial"/>
          <w:shd w:val="clear" w:color="auto" w:fill="FFFFFF"/>
        </w:rPr>
        <w:t>Die Armutsgefährdungsquote von Haushalten mit zwei Erwachsenen und einem Kind unter 18 Jahren lag im Jahr 201</w:t>
      </w:r>
      <w:r w:rsidR="005C3EE6" w:rsidRPr="004009F2">
        <w:rPr>
          <w:rFonts w:ascii="Arial" w:hAnsi="Arial" w:cs="Arial"/>
          <w:shd w:val="clear" w:color="auto" w:fill="FFFFFF"/>
        </w:rPr>
        <w:t>9</w:t>
      </w:r>
      <w:r w:rsidRPr="004009F2">
        <w:rPr>
          <w:rFonts w:ascii="Arial" w:hAnsi="Arial" w:cs="Arial"/>
          <w:shd w:val="clear" w:color="auto" w:fill="FFFFFF"/>
        </w:rPr>
        <w:t xml:space="preserve"> in Ostdeutschland bei </w:t>
      </w:r>
      <w:r w:rsidR="005C3EE6" w:rsidRPr="004009F2">
        <w:rPr>
          <w:rFonts w:ascii="Arial" w:hAnsi="Arial" w:cs="Arial"/>
          <w:shd w:val="clear" w:color="auto" w:fill="FFFFFF"/>
        </w:rPr>
        <w:t>6</w:t>
      </w:r>
      <w:r w:rsidRPr="004009F2">
        <w:rPr>
          <w:rFonts w:ascii="Arial" w:hAnsi="Arial" w:cs="Arial"/>
          <w:shd w:val="clear" w:color="auto" w:fill="FFFFFF"/>
        </w:rPr>
        <w:t>,</w:t>
      </w:r>
      <w:r w:rsidR="005C3EE6" w:rsidRPr="004009F2">
        <w:rPr>
          <w:rFonts w:ascii="Arial" w:hAnsi="Arial" w:cs="Arial"/>
          <w:shd w:val="clear" w:color="auto" w:fill="FFFFFF"/>
        </w:rPr>
        <w:t>9</w:t>
      </w:r>
      <w:r w:rsidRPr="004009F2">
        <w:rPr>
          <w:rFonts w:ascii="Arial" w:hAnsi="Arial" w:cs="Arial"/>
          <w:shd w:val="clear" w:color="auto" w:fill="FFFFFF"/>
        </w:rPr>
        <w:t xml:space="preserve"> Prozent und in Westdeutschland bei </w:t>
      </w:r>
      <w:r w:rsidR="005C3EE6" w:rsidRPr="004009F2">
        <w:rPr>
          <w:rFonts w:ascii="Arial" w:hAnsi="Arial" w:cs="Arial"/>
          <w:shd w:val="clear" w:color="auto" w:fill="FFFFFF"/>
        </w:rPr>
        <w:t>9</w:t>
      </w:r>
      <w:r w:rsidRPr="004009F2">
        <w:rPr>
          <w:rFonts w:ascii="Arial" w:hAnsi="Arial" w:cs="Arial"/>
          <w:shd w:val="clear" w:color="auto" w:fill="FFFFFF"/>
        </w:rPr>
        <w:t>,</w:t>
      </w:r>
      <w:r w:rsidR="005C3EE6" w:rsidRPr="004009F2">
        <w:rPr>
          <w:rFonts w:ascii="Arial" w:hAnsi="Arial" w:cs="Arial"/>
          <w:shd w:val="clear" w:color="auto" w:fill="FFFFFF"/>
        </w:rPr>
        <w:t>4</w:t>
      </w:r>
      <w:r w:rsidRPr="004009F2">
        <w:rPr>
          <w:rFonts w:ascii="Arial" w:hAnsi="Arial" w:cs="Arial"/>
          <w:shd w:val="clear" w:color="auto" w:fill="FFFFFF"/>
        </w:rPr>
        <w:t xml:space="preserve"> Prozent. Bei zwei Erwachsenen und zwei Kindern unter 18 Jahren steigt die Quote in Ostdeutschland zwar auf </w:t>
      </w:r>
      <w:r w:rsidR="005C3EE6" w:rsidRPr="004009F2">
        <w:rPr>
          <w:rFonts w:ascii="Arial" w:hAnsi="Arial" w:cs="Arial"/>
          <w:shd w:val="clear" w:color="auto" w:fill="FFFFFF"/>
        </w:rPr>
        <w:t>9</w:t>
      </w:r>
      <w:r w:rsidRPr="004009F2">
        <w:rPr>
          <w:rFonts w:ascii="Arial" w:hAnsi="Arial" w:cs="Arial"/>
          <w:shd w:val="clear" w:color="auto" w:fill="FFFFFF"/>
        </w:rPr>
        <w:t>,</w:t>
      </w:r>
      <w:r w:rsidR="005C3EE6" w:rsidRPr="004009F2">
        <w:rPr>
          <w:rFonts w:ascii="Arial" w:hAnsi="Arial" w:cs="Arial"/>
          <w:shd w:val="clear" w:color="auto" w:fill="FFFFFF"/>
        </w:rPr>
        <w:t>1</w:t>
      </w:r>
      <w:r w:rsidRPr="004009F2">
        <w:rPr>
          <w:rFonts w:ascii="Arial" w:hAnsi="Arial" w:cs="Arial"/>
          <w:shd w:val="clear" w:color="auto" w:fill="FFFFFF"/>
        </w:rPr>
        <w:t xml:space="preserve"> Prozent, sie liegt damit aber immer noch </w:t>
      </w:r>
      <w:r w:rsidR="005C3EE6" w:rsidRPr="004009F2">
        <w:rPr>
          <w:rFonts w:ascii="Arial" w:hAnsi="Arial" w:cs="Arial"/>
          <w:shd w:val="clear" w:color="auto" w:fill="FFFFFF"/>
        </w:rPr>
        <w:t xml:space="preserve">klar </w:t>
      </w:r>
      <w:r w:rsidRPr="004009F2">
        <w:rPr>
          <w:rFonts w:ascii="Arial" w:hAnsi="Arial" w:cs="Arial"/>
          <w:shd w:val="clear" w:color="auto" w:fill="FFFFFF"/>
        </w:rPr>
        <w:t>unter der Quote in Westdeutschland mit 11,</w:t>
      </w:r>
      <w:r w:rsidR="005C3EE6" w:rsidRPr="004009F2">
        <w:rPr>
          <w:rFonts w:ascii="Arial" w:hAnsi="Arial" w:cs="Arial"/>
          <w:shd w:val="clear" w:color="auto" w:fill="FFFFFF"/>
        </w:rPr>
        <w:t>5</w:t>
      </w:r>
      <w:r w:rsidRPr="004009F2">
        <w:rPr>
          <w:rFonts w:ascii="Arial" w:hAnsi="Arial" w:cs="Arial"/>
          <w:shd w:val="clear" w:color="auto" w:fill="FFFFFF"/>
        </w:rPr>
        <w:t xml:space="preserve"> Prozent. In den Haushalten mit zwei Erwachsenen und drei oder mehr Kindern unter 18 Jahren war </w:t>
      </w:r>
      <w:r w:rsidRPr="004009F2">
        <w:rPr>
          <w:rFonts w:ascii="Arial" w:hAnsi="Arial" w:cs="Arial"/>
          <w:shd w:val="clear" w:color="auto" w:fill="FFFFFF"/>
        </w:rPr>
        <w:lastRenderedPageBreak/>
        <w:t xml:space="preserve">in Ostdeutschland </w:t>
      </w:r>
      <w:r w:rsidR="005C3EE6" w:rsidRPr="004009F2">
        <w:rPr>
          <w:rFonts w:ascii="Arial" w:hAnsi="Arial" w:cs="Arial"/>
          <w:shd w:val="clear" w:color="auto" w:fill="FFFFFF"/>
        </w:rPr>
        <w:t xml:space="preserve">gut </w:t>
      </w:r>
      <w:r w:rsidRPr="004009F2">
        <w:rPr>
          <w:rFonts w:ascii="Arial" w:hAnsi="Arial" w:cs="Arial"/>
          <w:shd w:val="clear" w:color="auto" w:fill="FFFFFF"/>
        </w:rPr>
        <w:t xml:space="preserve">jede </w:t>
      </w:r>
      <w:r w:rsidR="005C3EE6" w:rsidRPr="004009F2">
        <w:rPr>
          <w:rFonts w:ascii="Arial" w:hAnsi="Arial" w:cs="Arial"/>
          <w:shd w:val="clear" w:color="auto" w:fill="FFFFFF"/>
        </w:rPr>
        <w:t xml:space="preserve">vierte </w:t>
      </w:r>
      <w:r w:rsidRPr="004009F2">
        <w:rPr>
          <w:rFonts w:ascii="Arial" w:hAnsi="Arial" w:cs="Arial"/>
          <w:shd w:val="clear" w:color="auto" w:fill="FFFFFF"/>
        </w:rPr>
        <w:t>Person armutsgefährdet (2</w:t>
      </w:r>
      <w:r w:rsidR="005C3EE6" w:rsidRPr="004009F2">
        <w:rPr>
          <w:rFonts w:ascii="Arial" w:hAnsi="Arial" w:cs="Arial"/>
          <w:shd w:val="clear" w:color="auto" w:fill="FFFFFF"/>
        </w:rPr>
        <w:t>6</w:t>
      </w:r>
      <w:r w:rsidRPr="004009F2">
        <w:rPr>
          <w:rFonts w:ascii="Arial" w:hAnsi="Arial" w:cs="Arial"/>
          <w:shd w:val="clear" w:color="auto" w:fill="FFFFFF"/>
        </w:rPr>
        <w:t>,</w:t>
      </w:r>
      <w:r w:rsidR="005C3EE6" w:rsidRPr="004009F2">
        <w:rPr>
          <w:rFonts w:ascii="Arial" w:hAnsi="Arial" w:cs="Arial"/>
          <w:shd w:val="clear" w:color="auto" w:fill="FFFFFF"/>
        </w:rPr>
        <w:t>2</w:t>
      </w:r>
      <w:r w:rsidRPr="004009F2">
        <w:rPr>
          <w:rFonts w:ascii="Arial" w:hAnsi="Arial" w:cs="Arial"/>
          <w:shd w:val="clear" w:color="auto" w:fill="FFFFFF"/>
        </w:rPr>
        <w:t xml:space="preserve"> Prozent), in Westdeutschland war es fast jede </w:t>
      </w:r>
      <w:r w:rsidR="005C3EE6" w:rsidRPr="004009F2">
        <w:rPr>
          <w:rFonts w:ascii="Arial" w:hAnsi="Arial" w:cs="Arial"/>
          <w:shd w:val="clear" w:color="auto" w:fill="FFFFFF"/>
        </w:rPr>
        <w:t xml:space="preserve">dritte </w:t>
      </w:r>
      <w:r w:rsidRPr="004009F2">
        <w:rPr>
          <w:rFonts w:ascii="Arial" w:hAnsi="Arial" w:cs="Arial"/>
          <w:shd w:val="clear" w:color="auto" w:fill="FFFFFF"/>
        </w:rPr>
        <w:t>(</w:t>
      </w:r>
      <w:r w:rsidR="005C3EE6" w:rsidRPr="004009F2">
        <w:rPr>
          <w:rFonts w:ascii="Arial" w:hAnsi="Arial" w:cs="Arial"/>
          <w:shd w:val="clear" w:color="auto" w:fill="FFFFFF"/>
        </w:rPr>
        <w:t>32</w:t>
      </w:r>
      <w:r w:rsidRPr="004009F2">
        <w:rPr>
          <w:rFonts w:ascii="Arial" w:hAnsi="Arial" w:cs="Arial"/>
          <w:shd w:val="clear" w:color="auto" w:fill="FFFFFF"/>
        </w:rPr>
        <w:t>,</w:t>
      </w:r>
      <w:r w:rsidR="005C3EE6" w:rsidRPr="004009F2">
        <w:rPr>
          <w:rFonts w:ascii="Arial" w:hAnsi="Arial" w:cs="Arial"/>
          <w:shd w:val="clear" w:color="auto" w:fill="FFFFFF"/>
        </w:rPr>
        <w:t>4</w:t>
      </w:r>
      <w:r w:rsidRPr="004009F2">
        <w:rPr>
          <w:rFonts w:ascii="Arial" w:hAnsi="Arial" w:cs="Arial"/>
          <w:shd w:val="clear" w:color="auto" w:fill="FFFFFF"/>
        </w:rPr>
        <w:t xml:space="preserve"> Prozent). Schließlich ist bei dieser Berechnungsvariante auch die Armutsgefährdungsquote der Haushalte, in denen lediglich ein Erwachsener mit Kind(</w:t>
      </w:r>
      <w:proofErr w:type="spellStart"/>
      <w:r w:rsidRPr="004009F2">
        <w:rPr>
          <w:rFonts w:ascii="Arial" w:hAnsi="Arial" w:cs="Arial"/>
          <w:shd w:val="clear" w:color="auto" w:fill="FFFFFF"/>
        </w:rPr>
        <w:t>ern</w:t>
      </w:r>
      <w:proofErr w:type="spellEnd"/>
      <w:r w:rsidRPr="004009F2">
        <w:rPr>
          <w:rFonts w:ascii="Arial" w:hAnsi="Arial" w:cs="Arial"/>
          <w:shd w:val="clear" w:color="auto" w:fill="FFFFFF"/>
        </w:rPr>
        <w:t>) lebt, in Ostdeutschland deutlich niedriger als in Westdeutschland (201</w:t>
      </w:r>
      <w:r w:rsidR="005C3EE6" w:rsidRPr="004009F2">
        <w:rPr>
          <w:rFonts w:ascii="Arial" w:hAnsi="Arial" w:cs="Arial"/>
          <w:shd w:val="clear" w:color="auto" w:fill="FFFFFF"/>
        </w:rPr>
        <w:t>9</w:t>
      </w:r>
      <w:r w:rsidRPr="004009F2">
        <w:rPr>
          <w:rFonts w:ascii="Arial" w:hAnsi="Arial" w:cs="Arial"/>
          <w:shd w:val="clear" w:color="auto" w:fill="FFFFFF"/>
        </w:rPr>
        <w:t xml:space="preserve">: </w:t>
      </w:r>
      <w:r w:rsidR="005C3EE6" w:rsidRPr="004009F2">
        <w:rPr>
          <w:rFonts w:ascii="Arial" w:hAnsi="Arial" w:cs="Arial"/>
          <w:shd w:val="clear" w:color="auto" w:fill="FFFFFF"/>
        </w:rPr>
        <w:t xml:space="preserve">33,9 </w:t>
      </w:r>
      <w:r w:rsidRPr="004009F2">
        <w:rPr>
          <w:rFonts w:ascii="Arial" w:hAnsi="Arial" w:cs="Arial"/>
          <w:shd w:val="clear" w:color="auto" w:fill="FFFFFF"/>
        </w:rPr>
        <w:t xml:space="preserve">gegenüber </w:t>
      </w:r>
      <w:r w:rsidR="005C3EE6" w:rsidRPr="004009F2">
        <w:rPr>
          <w:rFonts w:ascii="Arial" w:hAnsi="Arial" w:cs="Arial"/>
          <w:shd w:val="clear" w:color="auto" w:fill="FFFFFF"/>
        </w:rPr>
        <w:t xml:space="preserve">44,6 </w:t>
      </w:r>
      <w:r w:rsidRPr="004009F2">
        <w:rPr>
          <w:rFonts w:ascii="Arial" w:hAnsi="Arial" w:cs="Arial"/>
          <w:shd w:val="clear" w:color="auto" w:fill="FFFFFF"/>
        </w:rPr>
        <w:t>Prozent).</w:t>
      </w:r>
    </w:p>
    <w:p w:rsidR="003013BF" w:rsidRDefault="003013BF" w:rsidP="00E07C80">
      <w:pPr>
        <w:rPr>
          <w:rFonts w:ascii="Arial" w:hAnsi="Arial" w:cs="Arial"/>
          <w:shd w:val="clear" w:color="auto" w:fill="FFFFFF"/>
        </w:rPr>
      </w:pPr>
    </w:p>
    <w:p w:rsidR="00D400A9" w:rsidRPr="003013BF" w:rsidRDefault="002D3B77" w:rsidP="00E07C80">
      <w:pPr>
        <w:rPr>
          <w:rFonts w:ascii="Arial" w:hAnsi="Arial" w:cs="Arial"/>
          <w:shd w:val="clear" w:color="auto" w:fill="FFFFFF"/>
        </w:rPr>
      </w:pPr>
      <w:r w:rsidRPr="005C3EE6">
        <w:rPr>
          <w:rFonts w:ascii="Arial" w:hAnsi="Arial" w:cs="Arial"/>
          <w:shd w:val="clear" w:color="auto" w:fill="FFFFFF"/>
        </w:rPr>
        <w:t>Festzuhalten bleibt, dass unabhängig davon, auf welcher Basis das mittlere Einkommen ermittelt w</w:t>
      </w:r>
      <w:r w:rsidR="008933C1">
        <w:rPr>
          <w:rFonts w:ascii="Arial" w:hAnsi="Arial" w:cs="Arial"/>
          <w:shd w:val="clear" w:color="auto" w:fill="FFFFFF"/>
        </w:rPr>
        <w:t>i</w:t>
      </w:r>
      <w:r w:rsidRPr="005C3EE6">
        <w:rPr>
          <w:rFonts w:ascii="Arial" w:hAnsi="Arial" w:cs="Arial"/>
          <w:shd w:val="clear" w:color="auto" w:fill="FFFFFF"/>
        </w:rPr>
        <w:t>rd, sowohl in West- als auch in Ostdeutschland gilt, dass sich die Armutsgefährdung mit steigender Kinderzahl erhöht.</w:t>
      </w:r>
      <w:r w:rsidR="00A1769B">
        <w:rPr>
          <w:rFonts w:ascii="Arial" w:hAnsi="Arial" w:cs="Arial"/>
          <w:shd w:val="clear" w:color="auto" w:fill="FFFFFF"/>
        </w:rPr>
        <w:t xml:space="preserve"> Dies gilt – wie frühere Untersuchungen zeigen – auch für </w:t>
      </w:r>
      <w:r w:rsidR="00A1769B" w:rsidRPr="000F36B8">
        <w:rPr>
          <w:rFonts w:ascii="Arial" w:hAnsi="Arial" w:cs="Arial"/>
          <w:shd w:val="clear" w:color="auto" w:fill="FFFFFF"/>
        </w:rPr>
        <w:t>die Haushalte von Alleinerziehenden.</w:t>
      </w:r>
      <w:r w:rsidR="003013BF">
        <w:rPr>
          <w:rFonts w:ascii="Arial" w:hAnsi="Arial" w:cs="Arial"/>
          <w:shd w:val="clear" w:color="auto" w:fill="FFFFFF"/>
        </w:rPr>
        <w:t xml:space="preserve"> </w:t>
      </w:r>
      <w:r w:rsidR="00286676" w:rsidRPr="00286676">
        <w:rPr>
          <w:rFonts w:ascii="Arial" w:hAnsi="Arial" w:cs="Arial"/>
          <w:shd w:val="clear" w:color="auto" w:fill="FFFFFF"/>
        </w:rPr>
        <w:t xml:space="preserve">Das Bundesministerium für Familie, Senioren, Frauen und Jugend (BMFSFJ) weist in diesem Zusammenhang allerdings auch darauf hin, dass für viele Kinder und Jugendliche, die in </w:t>
      </w:r>
      <w:proofErr w:type="spellStart"/>
      <w:r w:rsidR="00286676" w:rsidRPr="00286676">
        <w:rPr>
          <w:rFonts w:ascii="Arial" w:hAnsi="Arial" w:cs="Arial"/>
          <w:shd w:val="clear" w:color="auto" w:fill="FFFFFF"/>
        </w:rPr>
        <w:t>Alleinerziehendenhaushalten</w:t>
      </w:r>
      <w:proofErr w:type="spellEnd"/>
      <w:r w:rsidR="00286676" w:rsidRPr="00286676">
        <w:rPr>
          <w:rFonts w:ascii="Arial" w:hAnsi="Arial" w:cs="Arial"/>
          <w:shd w:val="clear" w:color="auto" w:fill="FFFFFF"/>
        </w:rPr>
        <w:t xml:space="preserve"> leben, Armut einen vorübergehenden Charakter hat</w:t>
      </w:r>
      <w:r w:rsidR="00C31F6F">
        <w:rPr>
          <w:rFonts w:ascii="Arial" w:hAnsi="Arial" w:cs="Arial"/>
          <w:shd w:val="clear" w:color="auto" w:fill="FFFFFF"/>
        </w:rPr>
        <w:t xml:space="preserve"> – insbesondere </w:t>
      </w:r>
      <w:r w:rsidR="008933C1">
        <w:rPr>
          <w:rFonts w:ascii="Arial" w:hAnsi="Arial" w:cs="Arial"/>
          <w:shd w:val="clear" w:color="auto" w:fill="FFFFFF"/>
        </w:rPr>
        <w:t xml:space="preserve">weil </w:t>
      </w:r>
      <w:r w:rsidR="00286676" w:rsidRPr="00286676">
        <w:rPr>
          <w:rFonts w:ascii="Arial" w:hAnsi="Arial" w:cs="Arial"/>
          <w:shd w:val="clear" w:color="auto" w:fill="FFFFFF"/>
        </w:rPr>
        <w:t xml:space="preserve">sie </w:t>
      </w:r>
      <w:r w:rsidR="008933C1">
        <w:rPr>
          <w:rFonts w:ascii="Arial" w:hAnsi="Arial" w:cs="Arial"/>
          <w:shd w:val="clear" w:color="auto" w:fill="FFFFFF"/>
        </w:rPr>
        <w:t xml:space="preserve">häufig </w:t>
      </w:r>
      <w:r w:rsidR="00286676" w:rsidRPr="00286676">
        <w:rPr>
          <w:rFonts w:ascii="Arial" w:hAnsi="Arial" w:cs="Arial"/>
          <w:shd w:val="clear" w:color="auto" w:fill="FFFFFF"/>
        </w:rPr>
        <w:t>zu einem späteren Zeitpunkt wieder in einem Paarhaushalt leben.</w:t>
      </w:r>
      <w:r w:rsidR="00C31F6F" w:rsidRPr="00C31F6F">
        <w:rPr>
          <w:rFonts w:ascii="Arial" w:hAnsi="Arial" w:cs="Arial"/>
          <w:shd w:val="clear" w:color="auto" w:fill="FFFFFF"/>
        </w:rPr>
        <w:t xml:space="preserve"> </w:t>
      </w:r>
      <w:r w:rsidR="00BC2B9E">
        <w:rPr>
          <w:rFonts w:ascii="Arial" w:hAnsi="Arial" w:cs="Arial"/>
          <w:shd w:val="clear" w:color="auto" w:fill="FFFFFF"/>
        </w:rPr>
        <w:t xml:space="preserve">Ältere </w:t>
      </w:r>
      <w:r w:rsidR="00C31F6F" w:rsidRPr="00C31F6F">
        <w:rPr>
          <w:rFonts w:ascii="Arial" w:hAnsi="Arial" w:cs="Arial"/>
          <w:shd w:val="clear" w:color="auto" w:fill="FFFFFF"/>
        </w:rPr>
        <w:t>Zeitreihenanalysen</w:t>
      </w:r>
      <w:r w:rsidR="00BC2B9E">
        <w:rPr>
          <w:rFonts w:ascii="Arial" w:hAnsi="Arial" w:cs="Arial"/>
          <w:shd w:val="clear" w:color="auto" w:fill="FFFFFF"/>
        </w:rPr>
        <w:t xml:space="preserve"> </w:t>
      </w:r>
      <w:r w:rsidR="00445640">
        <w:rPr>
          <w:rFonts w:ascii="Arial" w:hAnsi="Arial" w:cs="Arial"/>
          <w:shd w:val="clear" w:color="auto" w:fill="FFFFFF"/>
        </w:rPr>
        <w:t>zeigen</w:t>
      </w:r>
      <w:r w:rsidR="00C31F6F" w:rsidRPr="00C31F6F">
        <w:rPr>
          <w:rFonts w:ascii="Arial" w:hAnsi="Arial" w:cs="Arial"/>
          <w:shd w:val="clear" w:color="auto" w:fill="FFFFFF"/>
        </w:rPr>
        <w:t xml:space="preserve">, dass es während eines dreijährigen Betrachtungszeitraums </w:t>
      </w:r>
      <w:r w:rsidR="00445640">
        <w:rPr>
          <w:rFonts w:ascii="Arial" w:hAnsi="Arial" w:cs="Arial"/>
          <w:shd w:val="clear" w:color="auto" w:fill="FFFFFF"/>
        </w:rPr>
        <w:t xml:space="preserve">gut zwei von drei </w:t>
      </w:r>
      <w:r w:rsidR="00C31F6F" w:rsidRPr="00C31F6F">
        <w:rPr>
          <w:rFonts w:ascii="Arial" w:hAnsi="Arial" w:cs="Arial"/>
          <w:shd w:val="clear" w:color="auto" w:fill="FFFFFF"/>
        </w:rPr>
        <w:t>Kinder</w:t>
      </w:r>
      <w:r w:rsidR="00445640">
        <w:rPr>
          <w:rFonts w:ascii="Arial" w:hAnsi="Arial" w:cs="Arial"/>
          <w:shd w:val="clear" w:color="auto" w:fill="FFFFFF"/>
        </w:rPr>
        <w:t>n</w:t>
      </w:r>
      <w:r w:rsidR="00C31F6F" w:rsidRPr="00C31F6F">
        <w:rPr>
          <w:rFonts w:ascii="Arial" w:hAnsi="Arial" w:cs="Arial"/>
          <w:shd w:val="clear" w:color="auto" w:fill="FFFFFF"/>
        </w:rPr>
        <w:t xml:space="preserve"> </w:t>
      </w:r>
      <w:r w:rsidR="003437CD">
        <w:rPr>
          <w:rFonts w:ascii="Arial" w:hAnsi="Arial" w:cs="Arial"/>
          <w:shd w:val="clear" w:color="auto" w:fill="FFFFFF"/>
        </w:rPr>
        <w:t xml:space="preserve">in diesen Haushalten </w:t>
      </w:r>
      <w:r w:rsidR="00C31F6F" w:rsidRPr="00C31F6F">
        <w:rPr>
          <w:rFonts w:ascii="Arial" w:hAnsi="Arial" w:cs="Arial"/>
          <w:shd w:val="clear" w:color="auto" w:fill="FFFFFF"/>
        </w:rPr>
        <w:t>gelang, den Bereich der relativen Armut zu verlassen</w:t>
      </w:r>
      <w:r w:rsidR="003013BF">
        <w:rPr>
          <w:rFonts w:ascii="Arial" w:hAnsi="Arial" w:cs="Arial"/>
          <w:shd w:val="clear" w:color="auto" w:fill="FFFFFF"/>
        </w:rPr>
        <w:t xml:space="preserve">. </w:t>
      </w:r>
      <w:r w:rsidR="00445640" w:rsidRPr="003013BF">
        <w:rPr>
          <w:rFonts w:ascii="Arial" w:hAnsi="Arial" w:cs="Arial"/>
          <w:shd w:val="clear" w:color="auto" w:fill="FFFFFF"/>
        </w:rPr>
        <w:t>Der beste Schutz vor Armut bleibt laut BMFSFJ die Erwerbstätigkeit beider Elternteile. Eine zentrale Voraussetzung für die Erwerbstätigkeit beider Elternteile ist die Vereinbarkeit von Familie und Beruf für Mütter und für Väter.</w:t>
      </w:r>
    </w:p>
    <w:p w:rsidR="003013BF" w:rsidRPr="003013BF" w:rsidRDefault="003013BF" w:rsidP="00E07C80">
      <w:pPr>
        <w:rPr>
          <w:rFonts w:ascii="Arial" w:hAnsi="Arial" w:cs="Arial"/>
          <w:shd w:val="clear" w:color="auto" w:fill="FFFFFF"/>
        </w:rPr>
      </w:pPr>
    </w:p>
    <w:p w:rsidR="004D3D5A" w:rsidRPr="005A4015" w:rsidRDefault="004D3D5A" w:rsidP="00F96D7D">
      <w:pPr>
        <w:rPr>
          <w:rFonts w:ascii="Arial" w:hAnsi="Arial"/>
          <w:color w:val="FF0000"/>
        </w:rPr>
      </w:pPr>
      <w:r w:rsidRPr="005A4015">
        <w:rPr>
          <w:rFonts w:ascii="Arial" w:hAnsi="Arial"/>
          <w:color w:val="FF0000"/>
        </w:rPr>
        <w:t>Datenquelle</w:t>
      </w:r>
    </w:p>
    <w:p w:rsidR="00F96D7D" w:rsidRPr="003013BF" w:rsidRDefault="00F96D7D">
      <w:pPr>
        <w:rPr>
          <w:rFonts w:ascii="Arial" w:hAnsi="Arial" w:cs="Arial"/>
          <w:shd w:val="clear" w:color="auto" w:fill="FFFFFF"/>
        </w:rPr>
      </w:pPr>
    </w:p>
    <w:p w:rsidR="00A51417" w:rsidRPr="003013BF" w:rsidRDefault="00623347">
      <w:pPr>
        <w:rPr>
          <w:rFonts w:ascii="Arial" w:hAnsi="Arial" w:cs="Arial"/>
          <w:shd w:val="clear" w:color="auto" w:fill="FFFFFF"/>
        </w:rPr>
      </w:pPr>
      <w:r w:rsidRPr="003013BF">
        <w:rPr>
          <w:rFonts w:ascii="Arial" w:hAnsi="Arial" w:cs="Arial"/>
          <w:shd w:val="clear" w:color="auto" w:fill="FFFFFF"/>
        </w:rPr>
        <w:t>Statistisches Bundesamt: Mikrozensus</w:t>
      </w:r>
      <w:r w:rsidR="00A51417" w:rsidRPr="003013BF">
        <w:rPr>
          <w:rFonts w:ascii="Arial" w:hAnsi="Arial" w:cs="Arial"/>
          <w:shd w:val="clear" w:color="auto" w:fill="FFFFFF"/>
        </w:rPr>
        <w:t>; Bundesministerium für Familie, Senioren, Frauen und Jugend (BMFSFJ): Familienreport</w:t>
      </w:r>
    </w:p>
    <w:p w:rsidR="00A51417" w:rsidRPr="003013BF" w:rsidRDefault="00A51417">
      <w:pPr>
        <w:rPr>
          <w:rFonts w:ascii="Arial" w:hAnsi="Arial" w:cs="Arial"/>
          <w:shd w:val="clear" w:color="auto" w:fill="FFFFFF"/>
        </w:rPr>
      </w:pPr>
    </w:p>
    <w:p w:rsidR="004D3D5A" w:rsidRDefault="004D3D5A" w:rsidP="00F96D7D">
      <w:pPr>
        <w:rPr>
          <w:rFonts w:ascii="Arial" w:hAnsi="Arial"/>
          <w:color w:val="FF0000"/>
        </w:rPr>
      </w:pPr>
      <w:r>
        <w:rPr>
          <w:rFonts w:ascii="Arial" w:hAnsi="Arial"/>
          <w:color w:val="FF0000"/>
        </w:rPr>
        <w:t>Begriffe, methodische Anmerkungen oder Lesehilfen</w:t>
      </w:r>
    </w:p>
    <w:p w:rsidR="00F96D7D" w:rsidRPr="00486366" w:rsidRDefault="00F96D7D" w:rsidP="00AD2644">
      <w:pPr>
        <w:rPr>
          <w:rFonts w:ascii="Arial" w:hAnsi="Arial"/>
        </w:rPr>
      </w:pPr>
    </w:p>
    <w:p w:rsidR="002D3B77" w:rsidRPr="00486366" w:rsidRDefault="002D3B77" w:rsidP="00AD2644">
      <w:pPr>
        <w:rPr>
          <w:rFonts w:ascii="Arial" w:hAnsi="Arial"/>
        </w:rPr>
      </w:pPr>
      <w:r w:rsidRPr="00486366">
        <w:rPr>
          <w:rFonts w:ascii="Arial" w:hAnsi="Arial"/>
        </w:rPr>
        <w:t xml:space="preserve">Zu den </w:t>
      </w:r>
      <w:r w:rsidRPr="00486366">
        <w:rPr>
          <w:rFonts w:ascii="Arial" w:hAnsi="Arial"/>
          <w:b/>
        </w:rPr>
        <w:t>Kindern</w:t>
      </w:r>
      <w:r w:rsidRPr="00486366">
        <w:rPr>
          <w:rFonts w:ascii="Arial" w:hAnsi="Arial"/>
        </w:rPr>
        <w:t xml:space="preserve"> zählen Personen im Alter von unter 18 Jahren ohne Lebenspartner/-in und eigene Kinder im Haushalt.</w:t>
      </w:r>
    </w:p>
    <w:p w:rsidR="002D3B77" w:rsidRPr="00486366" w:rsidRDefault="002D3B77" w:rsidP="00AD2644">
      <w:pPr>
        <w:rPr>
          <w:rFonts w:ascii="Arial" w:hAnsi="Arial"/>
        </w:rPr>
      </w:pPr>
    </w:p>
    <w:p w:rsidR="00BE54D4" w:rsidRPr="00486366" w:rsidRDefault="00EA2462" w:rsidP="00AD2644">
      <w:pPr>
        <w:rPr>
          <w:rFonts w:ascii="Arial" w:hAnsi="Arial"/>
        </w:rPr>
      </w:pPr>
      <w:r w:rsidRPr="00486366">
        <w:rPr>
          <w:rFonts w:ascii="Arial" w:hAnsi="Arial"/>
        </w:rPr>
        <w:t xml:space="preserve">Die </w:t>
      </w:r>
      <w:r w:rsidRPr="00486366">
        <w:rPr>
          <w:rFonts w:ascii="Arial" w:hAnsi="Arial"/>
          <w:b/>
        </w:rPr>
        <w:t>Armutsgefährdungsquote</w:t>
      </w:r>
      <w:r w:rsidRPr="00486366">
        <w:rPr>
          <w:rFonts w:ascii="Arial" w:hAnsi="Arial"/>
        </w:rPr>
        <w:t xml:space="preserve"> gibt an, wie hoch der Anteil der armutsgefährdeten Personen an einer Gesamtgruppe ist. Als armutsgefährdet gelten Personen, deren Einkommen weniger als 60 Prozent des mittleren Einkommens beträgt. Bei der Einkommensberechnung werden sowohl die unterschiedlichen Haushaltsstrukturen als auch die Einspareffekte berücksichtigt, die durch das Zusammenleben entstehen. Die Einkommen werden also gewichtet.</w:t>
      </w:r>
    </w:p>
    <w:p w:rsidR="00BE54D4" w:rsidRPr="00486366" w:rsidRDefault="00BE54D4" w:rsidP="00AD2644">
      <w:pPr>
        <w:rPr>
          <w:rFonts w:ascii="Arial" w:hAnsi="Arial"/>
        </w:rPr>
      </w:pPr>
    </w:p>
    <w:p w:rsidR="00472BFE" w:rsidRPr="00486366" w:rsidRDefault="00EA2462">
      <w:pPr>
        <w:rPr>
          <w:rFonts w:ascii="Arial" w:hAnsi="Arial"/>
        </w:rPr>
      </w:pPr>
      <w:r w:rsidRPr="00486366">
        <w:rPr>
          <w:rFonts w:ascii="Arial" w:hAnsi="Arial"/>
        </w:rPr>
        <w:t xml:space="preserve">Um das </w:t>
      </w:r>
      <w:r w:rsidRPr="00486366">
        <w:rPr>
          <w:rFonts w:ascii="Arial" w:hAnsi="Arial"/>
          <w:b/>
        </w:rPr>
        <w:t>mittlere Einkommen</w:t>
      </w:r>
      <w:r w:rsidRPr="00486366">
        <w:rPr>
          <w:rFonts w:ascii="Arial" w:hAnsi="Arial"/>
        </w:rPr>
        <w:t xml:space="preserve"> zu berechnen, wird der </w:t>
      </w:r>
      <w:r w:rsidRPr="00486366">
        <w:rPr>
          <w:rFonts w:ascii="Arial" w:hAnsi="Arial"/>
          <w:b/>
        </w:rPr>
        <w:t>Median</w:t>
      </w:r>
      <w:r w:rsidRPr="00486366">
        <w:rPr>
          <w:rFonts w:ascii="Arial" w:hAnsi="Arial"/>
        </w:rPr>
        <w:t xml:space="preserve"> (Zentralwert) verwendet. Dabei werden hier alle Personen ihrem gewichteten Einkommen nach aufsteigend sortiert. Der Median ist der Einkommenswert derjenigen Person, die die Bevölkerung in genau zwei Hälften teilt. Das heißt, die eine Hälfte hat ein höheres, die andere ein niedrigeres gewichtetes Einkommen. 60 Prozent dieses Medianwertes stellen die Armutsgefährdungsgrenze dar.</w:t>
      </w:r>
    </w:p>
    <w:p w:rsidR="00BE54D4" w:rsidRPr="00486366" w:rsidRDefault="00BE54D4">
      <w:pPr>
        <w:rPr>
          <w:rFonts w:ascii="Arial" w:hAnsi="Arial"/>
        </w:rPr>
      </w:pPr>
    </w:p>
    <w:p w:rsidR="001031CD" w:rsidRDefault="00B54EDB" w:rsidP="0076193A">
      <w:pPr>
        <w:rPr>
          <w:rFonts w:ascii="Arial" w:hAnsi="Arial"/>
          <w:color w:val="000000" w:themeColor="text1"/>
        </w:rPr>
      </w:pPr>
      <w:r w:rsidRPr="00486366">
        <w:rPr>
          <w:rFonts w:ascii="Arial" w:hAnsi="Arial"/>
        </w:rPr>
        <w:t xml:space="preserve">Weitere Informationen zur </w:t>
      </w:r>
      <w:r w:rsidRPr="00486366">
        <w:rPr>
          <w:rFonts w:ascii="Arial" w:hAnsi="Arial"/>
          <w:b/>
        </w:rPr>
        <w:t>Armutsgefährdungsquote</w:t>
      </w:r>
      <w:r w:rsidR="00FB3BBE" w:rsidRPr="00486366">
        <w:rPr>
          <w:rFonts w:ascii="Arial" w:hAnsi="Arial"/>
          <w:b/>
        </w:rPr>
        <w:t xml:space="preserve"> und zur Gewichtung der Einkommen</w:t>
      </w:r>
      <w:r w:rsidRPr="00486366">
        <w:rPr>
          <w:rFonts w:ascii="Arial" w:hAnsi="Arial"/>
        </w:rPr>
        <w:t xml:space="preserve"> erhalten Sie hier</w:t>
      </w:r>
      <w:r w:rsidR="001031CD" w:rsidRPr="00486366">
        <w:rPr>
          <w:rFonts w:ascii="Arial" w:hAnsi="Arial"/>
        </w:rPr>
        <w:t xml:space="preserve">: </w:t>
      </w:r>
      <w:hyperlink r:id="rId7" w:history="1">
        <w:r w:rsidR="001031CD" w:rsidRPr="00A65DA7">
          <w:rPr>
            <w:rStyle w:val="Hyperlink"/>
            <w:rFonts w:ascii="Arial" w:hAnsi="Arial"/>
          </w:rPr>
          <w:t>https://www.bpb.de/61785</w:t>
        </w:r>
      </w:hyperlink>
    </w:p>
    <w:p w:rsidR="001031CD" w:rsidRPr="00486366" w:rsidRDefault="001031CD" w:rsidP="0076193A">
      <w:pPr>
        <w:rPr>
          <w:rFonts w:ascii="Arial" w:hAnsi="Arial"/>
        </w:rPr>
      </w:pPr>
    </w:p>
    <w:p w:rsidR="0076193A" w:rsidRPr="00486366" w:rsidRDefault="0076193A" w:rsidP="0076193A">
      <w:pPr>
        <w:rPr>
          <w:rFonts w:ascii="Arial" w:hAnsi="Arial" w:cs="Arial"/>
          <w:sz w:val="20"/>
          <w:szCs w:val="20"/>
        </w:rPr>
      </w:pPr>
      <w:r w:rsidRPr="00486366">
        <w:rPr>
          <w:rFonts w:ascii="Arial" w:hAnsi="Arial" w:cs="Arial"/>
          <w:sz w:val="20"/>
          <w:szCs w:val="20"/>
        </w:rPr>
        <w:t xml:space="preserve">Dieser Text ist unter der Creative Commons Lizenz </w:t>
      </w:r>
      <w:hyperlink r:id="rId8" w:tgtFrame="extern" w:history="1">
        <w:r w:rsidRPr="00486366">
          <w:rPr>
            <w:rFonts w:ascii="Arial" w:hAnsi="Arial" w:cs="Arial"/>
            <w:sz w:val="20"/>
            <w:szCs w:val="20"/>
          </w:rPr>
          <w:t>by-nc-nd/3.0/de/</w:t>
        </w:r>
      </w:hyperlink>
      <w:r w:rsidRPr="00486366">
        <w:rPr>
          <w:rFonts w:ascii="Arial" w:hAnsi="Arial" w:cs="Arial"/>
          <w:sz w:val="20"/>
          <w:szCs w:val="20"/>
        </w:rPr>
        <w:t xml:space="preserve"> veröffentlicht. </w:t>
      </w:r>
    </w:p>
    <w:p w:rsidR="001031CD" w:rsidRPr="00486366" w:rsidRDefault="0076193A" w:rsidP="00A61AF3">
      <w:pPr>
        <w:rPr>
          <w:rFonts w:ascii="Arial" w:hAnsi="Arial" w:cs="Arial"/>
          <w:i/>
        </w:rPr>
      </w:pPr>
      <w:r w:rsidRPr="00486366">
        <w:rPr>
          <w:rFonts w:ascii="Arial" w:hAnsi="Arial" w:cs="Arial"/>
          <w:sz w:val="20"/>
          <w:szCs w:val="20"/>
        </w:rPr>
        <w:t xml:space="preserve">Bundeszentrale für politische Bildung 2020 | </w:t>
      </w:r>
      <w:hyperlink r:id="rId9" w:history="1">
        <w:r w:rsidRPr="00486366">
          <w:rPr>
            <w:rFonts w:ascii="Arial" w:hAnsi="Arial" w:cs="Arial"/>
            <w:sz w:val="20"/>
            <w:szCs w:val="20"/>
          </w:rPr>
          <w:t>www.bpb.de</w:t>
        </w:r>
      </w:hyperlink>
    </w:p>
    <w:sectPr w:rsidR="001031CD" w:rsidRPr="004863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67B1D"/>
    <w:multiLevelType w:val="hybridMultilevel"/>
    <w:tmpl w:val="09208436"/>
    <w:lvl w:ilvl="0" w:tplc="9DCE8D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3B"/>
    <w:rsid w:val="00005AAD"/>
    <w:rsid w:val="000346B1"/>
    <w:rsid w:val="00053A2C"/>
    <w:rsid w:val="00055360"/>
    <w:rsid w:val="00061171"/>
    <w:rsid w:val="000C6DFF"/>
    <w:rsid w:val="000E3E49"/>
    <w:rsid w:val="000F36B8"/>
    <w:rsid w:val="001031CD"/>
    <w:rsid w:val="00156AA0"/>
    <w:rsid w:val="00172F37"/>
    <w:rsid w:val="00181A27"/>
    <w:rsid w:val="00194A31"/>
    <w:rsid w:val="00196850"/>
    <w:rsid w:val="001A251A"/>
    <w:rsid w:val="001B5750"/>
    <w:rsid w:val="001C7650"/>
    <w:rsid w:val="00232D7D"/>
    <w:rsid w:val="00267EB8"/>
    <w:rsid w:val="00276CFE"/>
    <w:rsid w:val="00286676"/>
    <w:rsid w:val="002943D6"/>
    <w:rsid w:val="002B0C98"/>
    <w:rsid w:val="002C3D57"/>
    <w:rsid w:val="002D3B77"/>
    <w:rsid w:val="002E24AC"/>
    <w:rsid w:val="003013BF"/>
    <w:rsid w:val="0032791F"/>
    <w:rsid w:val="003437CD"/>
    <w:rsid w:val="004009F2"/>
    <w:rsid w:val="004058D4"/>
    <w:rsid w:val="00434E89"/>
    <w:rsid w:val="00445640"/>
    <w:rsid w:val="00455424"/>
    <w:rsid w:val="00472BFE"/>
    <w:rsid w:val="004733ED"/>
    <w:rsid w:val="00474A87"/>
    <w:rsid w:val="00486366"/>
    <w:rsid w:val="004A498C"/>
    <w:rsid w:val="004D3D5A"/>
    <w:rsid w:val="004F62C3"/>
    <w:rsid w:val="00515E51"/>
    <w:rsid w:val="00552A04"/>
    <w:rsid w:val="005842B3"/>
    <w:rsid w:val="005A4015"/>
    <w:rsid w:val="005B18F4"/>
    <w:rsid w:val="005B7258"/>
    <w:rsid w:val="005C3EE6"/>
    <w:rsid w:val="005D0CAB"/>
    <w:rsid w:val="005F494B"/>
    <w:rsid w:val="006227B4"/>
    <w:rsid w:val="00623347"/>
    <w:rsid w:val="0068304E"/>
    <w:rsid w:val="006A5773"/>
    <w:rsid w:val="006F0563"/>
    <w:rsid w:val="007068CD"/>
    <w:rsid w:val="0072775D"/>
    <w:rsid w:val="0074223B"/>
    <w:rsid w:val="007576F0"/>
    <w:rsid w:val="0076193A"/>
    <w:rsid w:val="00815B36"/>
    <w:rsid w:val="008342E6"/>
    <w:rsid w:val="00881DC3"/>
    <w:rsid w:val="008835BE"/>
    <w:rsid w:val="00884B17"/>
    <w:rsid w:val="008933C1"/>
    <w:rsid w:val="0089637E"/>
    <w:rsid w:val="008B697D"/>
    <w:rsid w:val="008D0EC9"/>
    <w:rsid w:val="00914683"/>
    <w:rsid w:val="00943AE7"/>
    <w:rsid w:val="00957A3C"/>
    <w:rsid w:val="009A76EB"/>
    <w:rsid w:val="009D22F8"/>
    <w:rsid w:val="00A1769B"/>
    <w:rsid w:val="00A5043C"/>
    <w:rsid w:val="00A51417"/>
    <w:rsid w:val="00A61AF3"/>
    <w:rsid w:val="00A637DE"/>
    <w:rsid w:val="00AC18D2"/>
    <w:rsid w:val="00AD2644"/>
    <w:rsid w:val="00B01FF0"/>
    <w:rsid w:val="00B54EDB"/>
    <w:rsid w:val="00BB1F6D"/>
    <w:rsid w:val="00BC2B9E"/>
    <w:rsid w:val="00BC5663"/>
    <w:rsid w:val="00BE54D4"/>
    <w:rsid w:val="00C01B50"/>
    <w:rsid w:val="00C045C7"/>
    <w:rsid w:val="00C16EAE"/>
    <w:rsid w:val="00C31F6F"/>
    <w:rsid w:val="00C359E2"/>
    <w:rsid w:val="00C71986"/>
    <w:rsid w:val="00C84337"/>
    <w:rsid w:val="00CB6163"/>
    <w:rsid w:val="00CD1082"/>
    <w:rsid w:val="00CD2DF0"/>
    <w:rsid w:val="00CD46B5"/>
    <w:rsid w:val="00D057E5"/>
    <w:rsid w:val="00D400A9"/>
    <w:rsid w:val="00D616FF"/>
    <w:rsid w:val="00D77213"/>
    <w:rsid w:val="00D93B4C"/>
    <w:rsid w:val="00D95482"/>
    <w:rsid w:val="00DA2DC4"/>
    <w:rsid w:val="00DF7F5E"/>
    <w:rsid w:val="00E0494C"/>
    <w:rsid w:val="00E07C80"/>
    <w:rsid w:val="00E12FF8"/>
    <w:rsid w:val="00E3634C"/>
    <w:rsid w:val="00E66745"/>
    <w:rsid w:val="00E95FC6"/>
    <w:rsid w:val="00EA1758"/>
    <w:rsid w:val="00EA2462"/>
    <w:rsid w:val="00EE38F5"/>
    <w:rsid w:val="00EF4B97"/>
    <w:rsid w:val="00F21D0E"/>
    <w:rsid w:val="00F23E29"/>
    <w:rsid w:val="00F36610"/>
    <w:rsid w:val="00F659BF"/>
    <w:rsid w:val="00F90C22"/>
    <w:rsid w:val="00F91B30"/>
    <w:rsid w:val="00F91EBE"/>
    <w:rsid w:val="00F92706"/>
    <w:rsid w:val="00F96D7D"/>
    <w:rsid w:val="00FA321C"/>
    <w:rsid w:val="00FB3BBE"/>
    <w:rsid w:val="00FC3F78"/>
    <w:rsid w:val="00FC6382"/>
    <w:rsid w:val="00FF2F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paragraph" w:styleId="Kopfzeile">
    <w:name w:val="header"/>
    <w:basedOn w:val="Standard"/>
    <w:link w:val="KopfzeileZchn"/>
    <w:uiPriority w:val="99"/>
    <w:unhideWhenUsed/>
    <w:rsid w:val="00623347"/>
    <w:pPr>
      <w:spacing w:before="100" w:beforeAutospacing="1" w:after="100" w:afterAutospacing="1"/>
    </w:pPr>
  </w:style>
  <w:style w:type="character" w:customStyle="1" w:styleId="KopfzeileZchn">
    <w:name w:val="Kopfzeile Zchn"/>
    <w:link w:val="Kopfzeile"/>
    <w:uiPriority w:val="99"/>
    <w:rsid w:val="00623347"/>
    <w:rPr>
      <w:sz w:val="24"/>
      <w:szCs w:val="24"/>
    </w:rPr>
  </w:style>
  <w:style w:type="character" w:styleId="HTMLAkronym">
    <w:name w:val="HTML Acronym"/>
    <w:uiPriority w:val="99"/>
    <w:semiHidden/>
    <w:unhideWhenUsed/>
    <w:rsid w:val="00623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FF"/>
      <w:u w:val="single"/>
    </w:rPr>
  </w:style>
  <w:style w:type="character" w:styleId="Fett">
    <w:name w:val="Strong"/>
    <w:uiPriority w:val="22"/>
    <w:qFormat/>
    <w:rPr>
      <w:b/>
      <w:bCs/>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rsid w:val="00B54EDB"/>
    <w:pPr>
      <w:spacing w:before="100" w:beforeAutospacing="1" w:after="100" w:afterAutospacing="1"/>
    </w:pPr>
  </w:style>
  <w:style w:type="character" w:customStyle="1" w:styleId="berschrift1Zchn">
    <w:name w:val="Überschrift 1 Zchn"/>
    <w:link w:val="berschrift1"/>
    <w:uiPriority w:val="9"/>
    <w:rsid w:val="001B5750"/>
    <w:rPr>
      <w:b/>
      <w:bCs/>
      <w:kern w:val="36"/>
      <w:sz w:val="48"/>
      <w:szCs w:val="48"/>
    </w:rPr>
  </w:style>
  <w:style w:type="paragraph" w:styleId="Kopfzeile">
    <w:name w:val="header"/>
    <w:basedOn w:val="Standard"/>
    <w:link w:val="KopfzeileZchn"/>
    <w:uiPriority w:val="99"/>
    <w:unhideWhenUsed/>
    <w:rsid w:val="00623347"/>
    <w:pPr>
      <w:spacing w:before="100" w:beforeAutospacing="1" w:after="100" w:afterAutospacing="1"/>
    </w:pPr>
  </w:style>
  <w:style w:type="character" w:customStyle="1" w:styleId="KopfzeileZchn">
    <w:name w:val="Kopfzeile Zchn"/>
    <w:link w:val="Kopfzeile"/>
    <w:uiPriority w:val="99"/>
    <w:rsid w:val="00623347"/>
    <w:rPr>
      <w:sz w:val="24"/>
      <w:szCs w:val="24"/>
    </w:rPr>
  </w:style>
  <w:style w:type="character" w:styleId="HTMLAkronym">
    <w:name w:val="HTML Acronym"/>
    <w:uiPriority w:val="99"/>
    <w:semiHidden/>
    <w:unhideWhenUsed/>
    <w:rsid w:val="0062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08">
      <w:bodyDiv w:val="1"/>
      <w:marLeft w:val="0"/>
      <w:marRight w:val="0"/>
      <w:marTop w:val="0"/>
      <w:marBottom w:val="0"/>
      <w:divBdr>
        <w:top w:val="none" w:sz="0" w:space="0" w:color="auto"/>
        <w:left w:val="none" w:sz="0" w:space="0" w:color="auto"/>
        <w:bottom w:val="none" w:sz="0" w:space="0" w:color="auto"/>
        <w:right w:val="none" w:sz="0" w:space="0" w:color="auto"/>
      </w:divBdr>
    </w:div>
    <w:div w:id="108551123">
      <w:bodyDiv w:val="1"/>
      <w:marLeft w:val="0"/>
      <w:marRight w:val="0"/>
      <w:marTop w:val="0"/>
      <w:marBottom w:val="0"/>
      <w:divBdr>
        <w:top w:val="none" w:sz="0" w:space="0" w:color="auto"/>
        <w:left w:val="none" w:sz="0" w:space="0" w:color="auto"/>
        <w:bottom w:val="none" w:sz="0" w:space="0" w:color="auto"/>
        <w:right w:val="none" w:sz="0" w:space="0" w:color="auto"/>
      </w:divBdr>
    </w:div>
    <w:div w:id="742264964">
      <w:bodyDiv w:val="1"/>
      <w:marLeft w:val="0"/>
      <w:marRight w:val="0"/>
      <w:marTop w:val="0"/>
      <w:marBottom w:val="0"/>
      <w:divBdr>
        <w:top w:val="none" w:sz="0" w:space="0" w:color="auto"/>
        <w:left w:val="none" w:sz="0" w:space="0" w:color="auto"/>
        <w:bottom w:val="none" w:sz="0" w:space="0" w:color="auto"/>
        <w:right w:val="none" w:sz="0" w:space="0" w:color="auto"/>
      </w:divBdr>
      <w:divsChild>
        <w:div w:id="1031803625">
          <w:marLeft w:val="0"/>
          <w:marRight w:val="606"/>
          <w:marTop w:val="0"/>
          <w:marBottom w:val="0"/>
          <w:divBdr>
            <w:top w:val="none" w:sz="0" w:space="0" w:color="auto"/>
            <w:left w:val="none" w:sz="0" w:space="0" w:color="auto"/>
            <w:bottom w:val="none" w:sz="0" w:space="0" w:color="auto"/>
            <w:right w:val="none" w:sz="0" w:space="0" w:color="auto"/>
          </w:divBdr>
        </w:div>
      </w:divsChild>
    </w:div>
    <w:div w:id="999117298">
      <w:bodyDiv w:val="1"/>
      <w:marLeft w:val="0"/>
      <w:marRight w:val="0"/>
      <w:marTop w:val="0"/>
      <w:marBottom w:val="0"/>
      <w:divBdr>
        <w:top w:val="none" w:sz="0" w:space="0" w:color="auto"/>
        <w:left w:val="none" w:sz="0" w:space="0" w:color="auto"/>
        <w:bottom w:val="none" w:sz="0" w:space="0" w:color="auto"/>
        <w:right w:val="none" w:sz="0" w:space="0" w:color="auto"/>
      </w:divBdr>
    </w:div>
    <w:div w:id="16972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s://www.bpb.de/617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7221-C9FA-40A4-976A-A78BE11E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Fossi</dc:creator>
  <cp:lastModifiedBy>Christian Hartmann</cp:lastModifiedBy>
  <cp:revision>3</cp:revision>
  <dcterms:created xsi:type="dcterms:W3CDTF">2020-11-23T17:00:00Z</dcterms:created>
  <dcterms:modified xsi:type="dcterms:W3CDTF">2020-11-24T09:33:00Z</dcterms:modified>
</cp:coreProperties>
</file>