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B4" w:rsidRPr="00CD36AF" w:rsidRDefault="00CD36AF" w:rsidP="007443B1">
      <w:pPr>
        <w:rPr>
          <w:rFonts w:ascii="Arial" w:hAnsi="Arial" w:cs="Arial"/>
          <w:b/>
          <w:shd w:val="clear" w:color="auto" w:fill="FFFFFF"/>
        </w:rPr>
      </w:pPr>
      <w:bookmarkStart w:id="0" w:name="_GoBack"/>
      <w:bookmarkEnd w:id="0"/>
      <w:r w:rsidRPr="00CD36AF">
        <w:rPr>
          <w:rFonts w:ascii="Arial" w:hAnsi="Arial" w:cs="Arial"/>
          <w:b/>
          <w:shd w:val="clear" w:color="auto" w:fill="FFFFFF"/>
        </w:rPr>
        <w:t>Die gesetzliche Rentenversicherung (GRV) wird in erster Linie über Beitragseinnahmen und Zuschüsse des Bundes finanziert. Die Finanzierung basiert dabei auf dem sogenannten Umlageprinzip. Sowohl die Einnahmen als auch die Ausgaben der gesetzlichen Rentenversicherung sind in den letzten Jahrzehnten deutlich gestiegen. Im Jahr 2020 übertrafen in der allgemeinen Rentenversicherung die Ausgaben die Einnahmen um knapp 3,9 Milliarden Euro (338,3 gegenüber 334,4 Mrd. Euro).</w:t>
      </w:r>
    </w:p>
    <w:p w:rsidR="00CD36AF" w:rsidRPr="00670B9F" w:rsidRDefault="00CD36AF"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212FA5" w:rsidRDefault="00CA5D69" w:rsidP="00CA5D69">
      <w:pPr>
        <w:rPr>
          <w:rFonts w:ascii="Arial" w:hAnsi="Arial" w:cs="Arial"/>
          <w:shd w:val="clear" w:color="auto" w:fill="FFFFFF"/>
        </w:rPr>
      </w:pPr>
    </w:p>
    <w:p w:rsidR="00ED0B50" w:rsidRDefault="00ED0B50" w:rsidP="00ED0B50">
      <w:pPr>
        <w:rPr>
          <w:rFonts w:ascii="Arial" w:hAnsi="Arial" w:cs="Arial"/>
          <w:shd w:val="clear" w:color="auto" w:fill="FFFFFF"/>
        </w:rPr>
      </w:pPr>
      <w:r w:rsidRPr="00AD263B">
        <w:rPr>
          <w:rFonts w:ascii="Arial" w:hAnsi="Arial" w:cs="Arial"/>
          <w:shd w:val="clear" w:color="auto" w:fill="FFFFFF"/>
        </w:rPr>
        <w:t>Die gesetzliche Rentenversicherung (</w:t>
      </w:r>
      <w:r w:rsidR="00CD36AF">
        <w:rPr>
          <w:rFonts w:ascii="Arial" w:hAnsi="Arial" w:cs="Arial"/>
          <w:shd w:val="clear" w:color="auto" w:fill="FFFFFF"/>
        </w:rPr>
        <w:t>G</w:t>
      </w:r>
      <w:r w:rsidRPr="00AD263B">
        <w:rPr>
          <w:rFonts w:ascii="Arial" w:hAnsi="Arial" w:cs="Arial"/>
          <w:shd w:val="clear" w:color="auto" w:fill="FFFFFF"/>
        </w:rPr>
        <w:t>RV) wird in erster Linie über Beitragseinnahmen und Bundeszuschüsse finanziert. Die Finanzierung basiert dabei auf dem sogenannten Umlageprinzip. Im Kern bedeutet dies, dass die Einnahmen eines Jahres für die Ausgaben desselben Jahres verwendet werden. Die jeweils aktiv erwerbstätige Generation finanziert dabei sowohl über Beiträge als auch über Steuern die gesetzlichen Renten der älteren Generation. Die Renten der heute gesetzlich Versicherten werden wiederum von den künftigen Steuer- und Beitragszahlern finanziert. Die genaue Ausgestaltung dieses "Generationenvertrags" ist allerdings auch von gesellschaftlichen Entwicklungen abhängig, da es kein Recht auf eine bestimmte Rentenhöhe gibt, sondern lediglich Ansprüche auf eine relative Beteiligung erworben werden.</w:t>
      </w:r>
    </w:p>
    <w:p w:rsidR="007F341A" w:rsidRDefault="007F341A" w:rsidP="00ED0B50">
      <w:pPr>
        <w:rPr>
          <w:rFonts w:ascii="Arial" w:hAnsi="Arial" w:cs="Arial"/>
          <w:shd w:val="clear" w:color="auto" w:fill="FFFFFF"/>
        </w:rPr>
      </w:pPr>
    </w:p>
    <w:p w:rsidR="007F341A" w:rsidRDefault="00ED0B50" w:rsidP="00ED0B50">
      <w:pPr>
        <w:rPr>
          <w:rFonts w:ascii="Arial" w:hAnsi="Arial" w:cs="Arial"/>
          <w:shd w:val="clear" w:color="auto" w:fill="FFFFFF"/>
        </w:rPr>
      </w:pPr>
      <w:r w:rsidRPr="00886D81">
        <w:rPr>
          <w:rFonts w:ascii="Arial" w:hAnsi="Arial" w:cs="Arial"/>
          <w:shd w:val="clear" w:color="auto" w:fill="FFFFFF"/>
        </w:rPr>
        <w:t>Sowohl die Einnahmen als auch die Ausgaben der gesetzlichen Rentenversicherung sind in den letzten Jahrzehnten deutlich gestiegen. In Westdeutschland haben sich die Einnahmen und Ausgaben zwischen 1970 und 1990 mehr als vervierfacht (plus 30</w:t>
      </w:r>
      <w:r w:rsidR="00992F3B">
        <w:rPr>
          <w:rFonts w:ascii="Arial" w:hAnsi="Arial" w:cs="Arial"/>
          <w:shd w:val="clear" w:color="auto" w:fill="FFFFFF"/>
        </w:rPr>
        <w:t>3</w:t>
      </w:r>
      <w:r w:rsidRPr="00886D81">
        <w:rPr>
          <w:rFonts w:ascii="Arial" w:hAnsi="Arial" w:cs="Arial"/>
          <w:shd w:val="clear" w:color="auto" w:fill="FFFFFF"/>
        </w:rPr>
        <w:t xml:space="preserve"> bzw. 312 Prozent). Und in Deutschland stiegen die Einnahmen von 1991 bis 20</w:t>
      </w:r>
      <w:r w:rsidR="00886D81" w:rsidRPr="00886D81">
        <w:rPr>
          <w:rFonts w:ascii="Arial" w:hAnsi="Arial" w:cs="Arial"/>
          <w:shd w:val="clear" w:color="auto" w:fill="FFFFFF"/>
        </w:rPr>
        <w:t>20</w:t>
      </w:r>
      <w:r w:rsidRPr="00886D81">
        <w:rPr>
          <w:rFonts w:ascii="Arial" w:hAnsi="Arial" w:cs="Arial"/>
          <w:shd w:val="clear" w:color="auto" w:fill="FFFFFF"/>
        </w:rPr>
        <w:t xml:space="preserve"> von 139 auf </w:t>
      </w:r>
      <w:r w:rsidR="00886D81" w:rsidRPr="00886D81">
        <w:rPr>
          <w:rFonts w:ascii="Arial" w:hAnsi="Arial" w:cs="Arial"/>
          <w:shd w:val="clear" w:color="auto" w:fill="FFFFFF"/>
        </w:rPr>
        <w:t>334</w:t>
      </w:r>
      <w:r w:rsidRPr="00886D81">
        <w:rPr>
          <w:rFonts w:ascii="Arial" w:hAnsi="Arial" w:cs="Arial"/>
          <w:shd w:val="clear" w:color="auto" w:fill="FFFFFF"/>
        </w:rPr>
        <w:t xml:space="preserve"> Milliarden Euro (plus </w:t>
      </w:r>
      <w:r w:rsidR="00886D81" w:rsidRPr="00886D81">
        <w:rPr>
          <w:rFonts w:ascii="Arial" w:hAnsi="Arial" w:cs="Arial"/>
          <w:shd w:val="clear" w:color="auto" w:fill="FFFFFF"/>
        </w:rPr>
        <w:t>1</w:t>
      </w:r>
      <w:r w:rsidR="00992F3B">
        <w:rPr>
          <w:rFonts w:ascii="Arial" w:hAnsi="Arial" w:cs="Arial"/>
          <w:shd w:val="clear" w:color="auto" w:fill="FFFFFF"/>
        </w:rPr>
        <w:t>40</w:t>
      </w:r>
      <w:r w:rsidRPr="00886D81">
        <w:rPr>
          <w:rFonts w:ascii="Arial" w:hAnsi="Arial" w:cs="Arial"/>
          <w:shd w:val="clear" w:color="auto" w:fill="FFFFFF"/>
        </w:rPr>
        <w:t xml:space="preserve"> Prozent)</w:t>
      </w:r>
      <w:r w:rsidR="00886D81" w:rsidRPr="00886D81">
        <w:rPr>
          <w:rFonts w:ascii="Arial" w:hAnsi="Arial" w:cs="Arial"/>
          <w:shd w:val="clear" w:color="auto" w:fill="FFFFFF"/>
        </w:rPr>
        <w:t>,</w:t>
      </w:r>
      <w:r w:rsidRPr="00886D81">
        <w:rPr>
          <w:rFonts w:ascii="Arial" w:hAnsi="Arial" w:cs="Arial"/>
          <w:shd w:val="clear" w:color="auto" w:fill="FFFFFF"/>
        </w:rPr>
        <w:t xml:space="preserve"> die Ausgaben erhöhten sich im selben Zeitraum von 13</w:t>
      </w:r>
      <w:r w:rsidR="00886D81" w:rsidRPr="00886D81">
        <w:rPr>
          <w:rFonts w:ascii="Arial" w:hAnsi="Arial" w:cs="Arial"/>
          <w:shd w:val="clear" w:color="auto" w:fill="FFFFFF"/>
        </w:rPr>
        <w:t>4</w:t>
      </w:r>
      <w:r w:rsidRPr="00886D81">
        <w:rPr>
          <w:rFonts w:ascii="Arial" w:hAnsi="Arial" w:cs="Arial"/>
          <w:shd w:val="clear" w:color="auto" w:fill="FFFFFF"/>
        </w:rPr>
        <w:t xml:space="preserve"> auf </w:t>
      </w:r>
      <w:r w:rsidR="00886D81" w:rsidRPr="00886D81">
        <w:rPr>
          <w:rFonts w:ascii="Arial" w:hAnsi="Arial" w:cs="Arial"/>
          <w:shd w:val="clear" w:color="auto" w:fill="FFFFFF"/>
        </w:rPr>
        <w:t>338</w:t>
      </w:r>
      <w:r w:rsidRPr="00886D81">
        <w:rPr>
          <w:rFonts w:ascii="Arial" w:hAnsi="Arial" w:cs="Arial"/>
          <w:shd w:val="clear" w:color="auto" w:fill="FFFFFF"/>
        </w:rPr>
        <w:t xml:space="preserve"> Milliarden Euro (plus </w:t>
      </w:r>
      <w:r w:rsidR="00886D81" w:rsidRPr="00886D81">
        <w:rPr>
          <w:rFonts w:ascii="Arial" w:hAnsi="Arial" w:cs="Arial"/>
          <w:shd w:val="clear" w:color="auto" w:fill="FFFFFF"/>
        </w:rPr>
        <w:t>153</w:t>
      </w:r>
      <w:r w:rsidRPr="00886D81">
        <w:rPr>
          <w:rFonts w:ascii="Arial" w:hAnsi="Arial" w:cs="Arial"/>
          <w:shd w:val="clear" w:color="auto" w:fill="FFFFFF"/>
        </w:rPr>
        <w:t xml:space="preserve"> Prozent)</w:t>
      </w:r>
      <w:r w:rsidR="007F341A">
        <w:rPr>
          <w:rFonts w:ascii="Arial" w:hAnsi="Arial" w:cs="Arial"/>
          <w:shd w:val="clear" w:color="auto" w:fill="FFFFFF"/>
        </w:rPr>
        <w:t>.</w:t>
      </w:r>
    </w:p>
    <w:p w:rsidR="007F341A" w:rsidRDefault="007F341A" w:rsidP="00ED0B50">
      <w:pPr>
        <w:rPr>
          <w:rFonts w:ascii="Arial" w:hAnsi="Arial" w:cs="Arial"/>
          <w:shd w:val="clear" w:color="auto" w:fill="FFFFFF"/>
        </w:rPr>
      </w:pPr>
    </w:p>
    <w:p w:rsidR="00ED0B50" w:rsidRDefault="00ED0B50" w:rsidP="00ED0B50">
      <w:pPr>
        <w:rPr>
          <w:rFonts w:ascii="Arial" w:hAnsi="Arial" w:cs="Arial"/>
          <w:shd w:val="clear" w:color="auto" w:fill="FFFFFF"/>
        </w:rPr>
      </w:pPr>
      <w:r w:rsidRPr="00984936">
        <w:rPr>
          <w:rFonts w:ascii="Arial" w:hAnsi="Arial" w:cs="Arial"/>
          <w:shd w:val="clear" w:color="auto" w:fill="FFFFFF"/>
        </w:rPr>
        <w:t xml:space="preserve">Von den Einnahmen in Höhe von </w:t>
      </w:r>
      <w:r w:rsidR="00155056" w:rsidRPr="00984936">
        <w:rPr>
          <w:rFonts w:ascii="Arial" w:hAnsi="Arial" w:cs="Arial"/>
          <w:shd w:val="clear" w:color="auto" w:fill="FFFFFF"/>
        </w:rPr>
        <w:t>334</w:t>
      </w:r>
      <w:r w:rsidRPr="00984936">
        <w:rPr>
          <w:rFonts w:ascii="Arial" w:hAnsi="Arial" w:cs="Arial"/>
          <w:shd w:val="clear" w:color="auto" w:fill="FFFFFF"/>
        </w:rPr>
        <w:t>,</w:t>
      </w:r>
      <w:r w:rsidR="00155056" w:rsidRPr="00984936">
        <w:rPr>
          <w:rFonts w:ascii="Arial" w:hAnsi="Arial" w:cs="Arial"/>
          <w:shd w:val="clear" w:color="auto" w:fill="FFFFFF"/>
        </w:rPr>
        <w:t>4</w:t>
      </w:r>
      <w:r w:rsidRPr="00984936">
        <w:rPr>
          <w:rFonts w:ascii="Arial" w:hAnsi="Arial" w:cs="Arial"/>
          <w:shd w:val="clear" w:color="auto" w:fill="FFFFFF"/>
        </w:rPr>
        <w:t xml:space="preserve"> Milliarden Euro im Jahr 20</w:t>
      </w:r>
      <w:r w:rsidR="00155056" w:rsidRPr="00984936">
        <w:rPr>
          <w:rFonts w:ascii="Arial" w:hAnsi="Arial" w:cs="Arial"/>
          <w:shd w:val="clear" w:color="auto" w:fill="FFFFFF"/>
        </w:rPr>
        <w:t>20</w:t>
      </w:r>
      <w:r w:rsidRPr="00984936">
        <w:rPr>
          <w:rFonts w:ascii="Arial" w:hAnsi="Arial" w:cs="Arial"/>
          <w:shd w:val="clear" w:color="auto" w:fill="FFFFFF"/>
        </w:rPr>
        <w:t xml:space="preserve"> entfielen </w:t>
      </w:r>
      <w:r w:rsidR="00984936" w:rsidRPr="00984936">
        <w:rPr>
          <w:rFonts w:ascii="Arial" w:hAnsi="Arial" w:cs="Arial"/>
          <w:shd w:val="clear" w:color="auto" w:fill="FFFFFF"/>
        </w:rPr>
        <w:t>252</w:t>
      </w:r>
      <w:r w:rsidRPr="00984936">
        <w:rPr>
          <w:rFonts w:ascii="Arial" w:hAnsi="Arial" w:cs="Arial"/>
          <w:shd w:val="clear" w:color="auto" w:fill="FFFFFF"/>
        </w:rPr>
        <w:t xml:space="preserve">,7 Milliarden Euro auf Beiträge und </w:t>
      </w:r>
      <w:r w:rsidR="00984936" w:rsidRPr="00984936">
        <w:rPr>
          <w:rFonts w:ascii="Arial" w:hAnsi="Arial" w:cs="Arial"/>
          <w:shd w:val="clear" w:color="auto" w:fill="FFFFFF"/>
        </w:rPr>
        <w:t>80</w:t>
      </w:r>
      <w:r w:rsidRPr="00984936">
        <w:rPr>
          <w:rFonts w:ascii="Arial" w:hAnsi="Arial" w:cs="Arial"/>
          <w:shd w:val="clear" w:color="auto" w:fill="FFFFFF"/>
        </w:rPr>
        <w:t>,</w:t>
      </w:r>
      <w:r w:rsidR="00984936" w:rsidRPr="00984936">
        <w:rPr>
          <w:rFonts w:ascii="Arial" w:hAnsi="Arial" w:cs="Arial"/>
          <w:shd w:val="clear" w:color="auto" w:fill="FFFFFF"/>
        </w:rPr>
        <w:t>5</w:t>
      </w:r>
      <w:r w:rsidRPr="00984936">
        <w:rPr>
          <w:rFonts w:ascii="Arial" w:hAnsi="Arial" w:cs="Arial"/>
          <w:shd w:val="clear" w:color="auto" w:fill="FFFFFF"/>
        </w:rPr>
        <w:t xml:space="preserve"> Milliarden Euro auf die Zuschüsse des Bundes zur allgemeinen (</w:t>
      </w:r>
      <w:r w:rsidR="00984936" w:rsidRPr="00984936">
        <w:rPr>
          <w:rFonts w:ascii="Arial" w:hAnsi="Arial" w:cs="Arial"/>
          <w:shd w:val="clear" w:color="auto" w:fill="FFFFFF"/>
        </w:rPr>
        <w:t>75</w:t>
      </w:r>
      <w:r w:rsidRPr="00984936">
        <w:rPr>
          <w:rFonts w:ascii="Arial" w:hAnsi="Arial" w:cs="Arial"/>
          <w:shd w:val="clear" w:color="auto" w:fill="FFFFFF"/>
        </w:rPr>
        <w:t>,</w:t>
      </w:r>
      <w:r w:rsidR="00984936" w:rsidRPr="00984936">
        <w:rPr>
          <w:rFonts w:ascii="Arial" w:hAnsi="Arial" w:cs="Arial"/>
          <w:shd w:val="clear" w:color="auto" w:fill="FFFFFF"/>
        </w:rPr>
        <w:t>3</w:t>
      </w:r>
      <w:r w:rsidRPr="00984936">
        <w:rPr>
          <w:rFonts w:ascii="Arial" w:hAnsi="Arial" w:cs="Arial"/>
          <w:shd w:val="clear" w:color="auto" w:fill="FFFFFF"/>
        </w:rPr>
        <w:t xml:space="preserve"> Mrd. Euro) und knappschaftlichen Rentenversicherung (5,</w:t>
      </w:r>
      <w:r w:rsidR="00984936" w:rsidRPr="00984936">
        <w:rPr>
          <w:rFonts w:ascii="Arial" w:hAnsi="Arial" w:cs="Arial"/>
          <w:shd w:val="clear" w:color="auto" w:fill="FFFFFF"/>
        </w:rPr>
        <w:t>2</w:t>
      </w:r>
      <w:r w:rsidRPr="00984936">
        <w:rPr>
          <w:rFonts w:ascii="Arial" w:hAnsi="Arial" w:cs="Arial"/>
          <w:shd w:val="clear" w:color="auto" w:fill="FFFFFF"/>
        </w:rPr>
        <w:t xml:space="preserve"> Mrd. Euro).</w:t>
      </w:r>
      <w:r w:rsidR="007F341A">
        <w:rPr>
          <w:rFonts w:ascii="Arial" w:hAnsi="Arial" w:cs="Arial"/>
          <w:shd w:val="clear" w:color="auto" w:fill="FFFFFF"/>
        </w:rPr>
        <w:t xml:space="preserve"> </w:t>
      </w:r>
      <w:r w:rsidRPr="00A45C86">
        <w:rPr>
          <w:rFonts w:ascii="Arial" w:hAnsi="Arial" w:cs="Arial"/>
          <w:shd w:val="clear" w:color="auto" w:fill="FFFFFF"/>
        </w:rPr>
        <w:t>Von den Beitragseinnahmen</w:t>
      </w:r>
      <w:r w:rsidR="00A45C86" w:rsidRPr="00A45C86">
        <w:rPr>
          <w:rFonts w:ascii="Arial" w:hAnsi="Arial" w:cs="Arial"/>
          <w:shd w:val="clear" w:color="auto" w:fill="FFFFFF"/>
        </w:rPr>
        <w:t xml:space="preserve"> im Jahr 2020 </w:t>
      </w:r>
      <w:r w:rsidRPr="00A45C86">
        <w:rPr>
          <w:rFonts w:ascii="Arial" w:hAnsi="Arial" w:cs="Arial"/>
          <w:shd w:val="clear" w:color="auto" w:fill="FFFFFF"/>
        </w:rPr>
        <w:t xml:space="preserve">entfielen </w:t>
      </w:r>
      <w:r w:rsidR="00A45C86" w:rsidRPr="00A45C86">
        <w:rPr>
          <w:rFonts w:ascii="Arial" w:hAnsi="Arial" w:cs="Arial"/>
          <w:shd w:val="clear" w:color="auto" w:fill="FFFFFF"/>
        </w:rPr>
        <w:t xml:space="preserve">88,7 </w:t>
      </w:r>
      <w:r w:rsidRPr="00A45C86">
        <w:rPr>
          <w:rFonts w:ascii="Arial" w:hAnsi="Arial" w:cs="Arial"/>
          <w:shd w:val="clear" w:color="auto" w:fill="FFFFFF"/>
        </w:rPr>
        <w:t>Prozent auf Pflichtbeiträge.</w:t>
      </w:r>
      <w:r w:rsidR="007F341A">
        <w:rPr>
          <w:rFonts w:ascii="Arial" w:hAnsi="Arial" w:cs="Arial"/>
          <w:shd w:val="clear" w:color="auto" w:fill="FFFFFF"/>
        </w:rPr>
        <w:t xml:space="preserve"> </w:t>
      </w:r>
      <w:r w:rsidRPr="003D06CD">
        <w:rPr>
          <w:rFonts w:ascii="Arial" w:hAnsi="Arial" w:cs="Arial"/>
          <w:shd w:val="clear" w:color="auto" w:fill="FFFFFF"/>
        </w:rPr>
        <w:t>Die Beitragssätze lagen i</w:t>
      </w:r>
      <w:r w:rsidR="00991498">
        <w:rPr>
          <w:rFonts w:ascii="Arial" w:hAnsi="Arial" w:cs="Arial"/>
          <w:shd w:val="clear" w:color="auto" w:fill="FFFFFF"/>
        </w:rPr>
        <w:t xml:space="preserve">n den Jahren 2018 bis </w:t>
      </w:r>
      <w:r w:rsidR="003D06CD" w:rsidRPr="003D06CD">
        <w:rPr>
          <w:rFonts w:ascii="Arial" w:hAnsi="Arial" w:cs="Arial"/>
          <w:shd w:val="clear" w:color="auto" w:fill="FFFFFF"/>
        </w:rPr>
        <w:t>2021</w:t>
      </w:r>
      <w:r w:rsidRPr="003D06CD">
        <w:rPr>
          <w:rFonts w:ascii="Arial" w:hAnsi="Arial" w:cs="Arial"/>
          <w:shd w:val="clear" w:color="auto" w:fill="FFFFFF"/>
        </w:rPr>
        <w:t xml:space="preserve"> in der allgemeinen Rentenversicherung bei 1</w:t>
      </w:r>
      <w:r w:rsidR="003D06CD" w:rsidRPr="003D06CD">
        <w:rPr>
          <w:rFonts w:ascii="Arial" w:hAnsi="Arial" w:cs="Arial"/>
          <w:shd w:val="clear" w:color="auto" w:fill="FFFFFF"/>
        </w:rPr>
        <w:t>8</w:t>
      </w:r>
      <w:r w:rsidRPr="003D06CD">
        <w:rPr>
          <w:rFonts w:ascii="Arial" w:hAnsi="Arial" w:cs="Arial"/>
          <w:shd w:val="clear" w:color="auto" w:fill="FFFFFF"/>
        </w:rPr>
        <w:t>,6 Prozent</w:t>
      </w:r>
      <w:r w:rsidR="003D06CD" w:rsidRPr="003D06CD">
        <w:rPr>
          <w:rFonts w:ascii="Arial" w:hAnsi="Arial" w:cs="Arial"/>
          <w:shd w:val="clear" w:color="auto" w:fill="FFFFFF"/>
        </w:rPr>
        <w:t xml:space="preserve"> </w:t>
      </w:r>
      <w:r w:rsidRPr="003D06CD">
        <w:rPr>
          <w:rFonts w:ascii="Arial" w:hAnsi="Arial" w:cs="Arial"/>
          <w:shd w:val="clear" w:color="auto" w:fill="FFFFFF"/>
        </w:rPr>
        <w:t xml:space="preserve">und in der knappschaftlichen Rentenversicherung bei </w:t>
      </w:r>
      <w:r w:rsidR="003D06CD" w:rsidRPr="003D06CD">
        <w:rPr>
          <w:rFonts w:ascii="Arial" w:hAnsi="Arial" w:cs="Arial"/>
          <w:shd w:val="clear" w:color="auto" w:fill="FFFFFF"/>
        </w:rPr>
        <w:t>24</w:t>
      </w:r>
      <w:r w:rsidRPr="003D06CD">
        <w:rPr>
          <w:rFonts w:ascii="Arial" w:hAnsi="Arial" w:cs="Arial"/>
          <w:shd w:val="clear" w:color="auto" w:fill="FFFFFF"/>
        </w:rPr>
        <w:t>,</w:t>
      </w:r>
      <w:r w:rsidR="003D06CD" w:rsidRPr="003D06CD">
        <w:rPr>
          <w:rFonts w:ascii="Arial" w:hAnsi="Arial" w:cs="Arial"/>
          <w:shd w:val="clear" w:color="auto" w:fill="FFFFFF"/>
        </w:rPr>
        <w:t>7</w:t>
      </w:r>
      <w:r w:rsidRPr="003D06CD">
        <w:rPr>
          <w:rFonts w:ascii="Arial" w:hAnsi="Arial" w:cs="Arial"/>
          <w:shd w:val="clear" w:color="auto" w:fill="FFFFFF"/>
        </w:rPr>
        <w:t xml:space="preserve"> Prozent</w:t>
      </w:r>
      <w:r w:rsidR="003D06CD" w:rsidRPr="003D06CD">
        <w:rPr>
          <w:rFonts w:ascii="Arial" w:hAnsi="Arial" w:cs="Arial"/>
          <w:shd w:val="clear" w:color="auto" w:fill="FFFFFF"/>
        </w:rPr>
        <w:t xml:space="preserve"> und damit auf dem Niveau von 1995. In den Jahren 2007 bis 2011 lagen die Beitragssätze bei 19,9 und 26,4 </w:t>
      </w:r>
      <w:r w:rsidRPr="003D06CD">
        <w:rPr>
          <w:rFonts w:ascii="Arial" w:hAnsi="Arial" w:cs="Arial"/>
          <w:shd w:val="clear" w:color="auto" w:fill="FFFFFF"/>
        </w:rPr>
        <w:t>Prozent</w:t>
      </w:r>
      <w:r w:rsidR="003D06CD" w:rsidRPr="003D06CD">
        <w:rPr>
          <w:rFonts w:ascii="Arial" w:hAnsi="Arial" w:cs="Arial"/>
          <w:shd w:val="clear" w:color="auto" w:fill="FFFFFF"/>
        </w:rPr>
        <w:t>.</w:t>
      </w:r>
    </w:p>
    <w:p w:rsidR="007F341A" w:rsidRDefault="007F341A" w:rsidP="00ED0B50">
      <w:pPr>
        <w:rPr>
          <w:rFonts w:ascii="Arial" w:hAnsi="Arial" w:cs="Arial"/>
          <w:shd w:val="clear" w:color="auto" w:fill="FFFFFF"/>
        </w:rPr>
      </w:pPr>
    </w:p>
    <w:p w:rsidR="00BD0991" w:rsidRPr="007F341A" w:rsidRDefault="00BD0991" w:rsidP="007F341A">
      <w:pPr>
        <w:rPr>
          <w:rFonts w:ascii="Arial" w:hAnsi="Arial" w:cs="Arial"/>
          <w:shd w:val="clear" w:color="auto" w:fill="FFFFFF"/>
        </w:rPr>
      </w:pPr>
      <w:r w:rsidRPr="007F341A">
        <w:rPr>
          <w:rFonts w:ascii="Arial" w:hAnsi="Arial" w:cs="Arial"/>
          <w:shd w:val="clear" w:color="auto" w:fill="FFFFFF"/>
        </w:rPr>
        <w:t>Versicherungsfremde Leistungen</w:t>
      </w:r>
      <w:r w:rsidR="00026128" w:rsidRPr="007F341A">
        <w:rPr>
          <w:rFonts w:ascii="Arial" w:hAnsi="Arial" w:cs="Arial"/>
          <w:shd w:val="clear" w:color="auto" w:fill="FFFFFF"/>
        </w:rPr>
        <w:t xml:space="preserve"> (siehe: Begriffe, methodische Anmerkungen oder Lesehilfen)</w:t>
      </w:r>
      <w:r w:rsidR="00EE68F3" w:rsidRPr="007F341A">
        <w:rPr>
          <w:rFonts w:ascii="Arial" w:hAnsi="Arial" w:cs="Arial"/>
          <w:shd w:val="clear" w:color="auto" w:fill="FFFFFF"/>
        </w:rPr>
        <w:t xml:space="preserve"> </w:t>
      </w:r>
      <w:r w:rsidRPr="007F341A">
        <w:rPr>
          <w:rFonts w:ascii="Arial" w:hAnsi="Arial" w:cs="Arial"/>
          <w:shd w:val="clear" w:color="auto" w:fill="FFFFFF"/>
        </w:rPr>
        <w:t xml:space="preserve">der Rentenversicherung werden durch einen Bundeszuschuss finanziert. Der reguläre Bundeszuschuss wurde </w:t>
      </w:r>
      <w:r w:rsidR="00EE68F3" w:rsidRPr="007F341A">
        <w:rPr>
          <w:rFonts w:ascii="Arial" w:hAnsi="Arial" w:cs="Arial"/>
          <w:shd w:val="clear" w:color="auto" w:fill="FFFFFF"/>
        </w:rPr>
        <w:t xml:space="preserve">seit April </w:t>
      </w:r>
      <w:r w:rsidRPr="007F341A">
        <w:rPr>
          <w:rFonts w:ascii="Arial" w:hAnsi="Arial" w:cs="Arial"/>
          <w:shd w:val="clear" w:color="auto" w:fill="FFFFFF"/>
        </w:rPr>
        <w:t>1998 um einen zusätzlichen Bundeszuschuss ergänzt</w:t>
      </w:r>
      <w:r w:rsidR="002A172E" w:rsidRPr="007F341A">
        <w:rPr>
          <w:rFonts w:ascii="Arial" w:hAnsi="Arial" w:cs="Arial"/>
          <w:shd w:val="clear" w:color="auto" w:fill="FFFFFF"/>
        </w:rPr>
        <w:t xml:space="preserve"> – damit kann der Beitragssatz in jedem Jahr niedriger festgesetzt werden, als es ohne den Zuschuss möglich wäre</w:t>
      </w:r>
      <w:r w:rsidRPr="007F341A">
        <w:rPr>
          <w:rFonts w:ascii="Arial" w:hAnsi="Arial" w:cs="Arial"/>
          <w:shd w:val="clear" w:color="auto" w:fill="FFFFFF"/>
        </w:rPr>
        <w:t xml:space="preserve">. Ebenso erstattet der Bund Aufwendungen der Rentenversicherung für einigungsbedingte Leistungen und zahlt seit </w:t>
      </w:r>
      <w:r w:rsidR="00EE68F3" w:rsidRPr="007F341A">
        <w:rPr>
          <w:rFonts w:ascii="Arial" w:hAnsi="Arial" w:cs="Arial"/>
          <w:shd w:val="clear" w:color="auto" w:fill="FFFFFF"/>
        </w:rPr>
        <w:t xml:space="preserve">Juni </w:t>
      </w:r>
      <w:r w:rsidRPr="007F341A">
        <w:rPr>
          <w:rFonts w:ascii="Arial" w:hAnsi="Arial" w:cs="Arial"/>
          <w:shd w:val="clear" w:color="auto" w:fill="FFFFFF"/>
        </w:rPr>
        <w:t>1999 auch die Beiträge für Kindererziehungszeiten.</w:t>
      </w:r>
    </w:p>
    <w:p w:rsidR="007F341A" w:rsidRPr="007F341A" w:rsidRDefault="007F341A" w:rsidP="007F341A">
      <w:pPr>
        <w:rPr>
          <w:rFonts w:ascii="Arial" w:hAnsi="Arial" w:cs="Arial"/>
          <w:shd w:val="clear" w:color="auto" w:fill="FFFFFF"/>
        </w:rPr>
      </w:pPr>
    </w:p>
    <w:p w:rsidR="00ED0B50" w:rsidRDefault="007F341A" w:rsidP="00ED0B50">
      <w:pPr>
        <w:rPr>
          <w:rFonts w:ascii="Arial" w:hAnsi="Arial" w:cs="Arial"/>
          <w:shd w:val="clear" w:color="auto" w:fill="FFFFFF"/>
        </w:rPr>
      </w:pPr>
      <w:r>
        <w:rPr>
          <w:rFonts w:ascii="Arial" w:hAnsi="Arial" w:cs="Arial"/>
          <w:shd w:val="clear" w:color="auto" w:fill="FFFFFF"/>
        </w:rPr>
        <w:t>D</w:t>
      </w:r>
      <w:r w:rsidR="00ED0B50" w:rsidRPr="00A019C7">
        <w:rPr>
          <w:rFonts w:ascii="Arial" w:hAnsi="Arial" w:cs="Arial"/>
          <w:shd w:val="clear" w:color="auto" w:fill="FFFFFF"/>
        </w:rPr>
        <w:t>er – entsprechend den gesetzlichen Vorschriften – an die allgemeine Rentenversicherung zu leistende allgemeine Bundeszuschuss lag im Jahr 20</w:t>
      </w:r>
      <w:r w:rsidR="00A019C7" w:rsidRPr="00A019C7">
        <w:rPr>
          <w:rFonts w:ascii="Arial" w:hAnsi="Arial" w:cs="Arial"/>
          <w:shd w:val="clear" w:color="auto" w:fill="FFFFFF"/>
        </w:rPr>
        <w:t>20</w:t>
      </w:r>
      <w:r w:rsidR="00ED0B50" w:rsidRPr="00A019C7">
        <w:rPr>
          <w:rFonts w:ascii="Arial" w:hAnsi="Arial" w:cs="Arial"/>
          <w:shd w:val="clear" w:color="auto" w:fill="FFFFFF"/>
        </w:rPr>
        <w:t xml:space="preserve"> bei </w:t>
      </w:r>
      <w:r w:rsidR="00A019C7" w:rsidRPr="00A019C7">
        <w:rPr>
          <w:rFonts w:ascii="Arial" w:hAnsi="Arial" w:cs="Arial"/>
          <w:shd w:val="clear" w:color="auto" w:fill="FFFFFF"/>
        </w:rPr>
        <w:t>48</w:t>
      </w:r>
      <w:r w:rsidR="00ED0B50" w:rsidRPr="00A019C7">
        <w:rPr>
          <w:rFonts w:ascii="Arial" w:hAnsi="Arial" w:cs="Arial"/>
          <w:shd w:val="clear" w:color="auto" w:fill="FFFFFF"/>
        </w:rPr>
        <w:t>,</w:t>
      </w:r>
      <w:r w:rsidR="00A019C7" w:rsidRPr="00A019C7">
        <w:rPr>
          <w:rFonts w:ascii="Arial" w:hAnsi="Arial" w:cs="Arial"/>
          <w:shd w:val="clear" w:color="auto" w:fill="FFFFFF"/>
        </w:rPr>
        <w:t>2</w:t>
      </w:r>
      <w:r w:rsidR="00ED0B50" w:rsidRPr="00A019C7">
        <w:rPr>
          <w:rFonts w:ascii="Arial" w:hAnsi="Arial" w:cs="Arial"/>
          <w:shd w:val="clear" w:color="auto" w:fill="FFFFFF"/>
        </w:rPr>
        <w:t xml:space="preserve"> Milliarden Euro.</w:t>
      </w:r>
      <w:r>
        <w:rPr>
          <w:rFonts w:ascii="Arial" w:hAnsi="Arial" w:cs="Arial"/>
          <w:shd w:val="clear" w:color="auto" w:fill="FFFFFF"/>
        </w:rPr>
        <w:t xml:space="preserve"> </w:t>
      </w:r>
      <w:r w:rsidR="00ED0B50" w:rsidRPr="00E01479">
        <w:rPr>
          <w:rFonts w:ascii="Arial" w:hAnsi="Arial" w:cs="Arial"/>
          <w:shd w:val="clear" w:color="auto" w:fill="FFFFFF"/>
        </w:rPr>
        <w:t xml:space="preserve">Der im Rahmen des Defizitausgleichs an die knappschaftliche Rentenversicherung zu zahlende Bundeszuschuss belief sich auf </w:t>
      </w:r>
      <w:r w:rsidR="00E01479">
        <w:rPr>
          <w:rFonts w:ascii="Arial" w:hAnsi="Arial" w:cs="Arial"/>
          <w:shd w:val="clear" w:color="auto" w:fill="FFFFFF"/>
        </w:rPr>
        <w:t xml:space="preserve">gut </w:t>
      </w:r>
      <w:r w:rsidR="00ED0B50" w:rsidRPr="00E01479">
        <w:rPr>
          <w:rFonts w:ascii="Arial" w:hAnsi="Arial" w:cs="Arial"/>
          <w:shd w:val="clear" w:color="auto" w:fill="FFFFFF"/>
        </w:rPr>
        <w:t>5,</w:t>
      </w:r>
      <w:r w:rsidR="00E01479" w:rsidRPr="00E01479">
        <w:rPr>
          <w:rFonts w:ascii="Arial" w:hAnsi="Arial" w:cs="Arial"/>
          <w:shd w:val="clear" w:color="auto" w:fill="FFFFFF"/>
        </w:rPr>
        <w:t>2</w:t>
      </w:r>
      <w:r w:rsidR="00ED0B50" w:rsidRPr="00E01479">
        <w:rPr>
          <w:rFonts w:ascii="Arial" w:hAnsi="Arial" w:cs="Arial"/>
          <w:shd w:val="clear" w:color="auto" w:fill="FFFFFF"/>
        </w:rPr>
        <w:t xml:space="preserve"> Milliarden Euro.</w:t>
      </w:r>
      <w:r>
        <w:rPr>
          <w:rFonts w:ascii="Arial" w:hAnsi="Arial" w:cs="Arial"/>
          <w:shd w:val="clear" w:color="auto" w:fill="FFFFFF"/>
        </w:rPr>
        <w:t xml:space="preserve"> </w:t>
      </w:r>
      <w:r w:rsidR="00ED0B50" w:rsidRPr="00EF10A3">
        <w:rPr>
          <w:rFonts w:ascii="Arial" w:hAnsi="Arial" w:cs="Arial"/>
          <w:shd w:val="clear" w:color="auto" w:fill="FFFFFF"/>
        </w:rPr>
        <w:t xml:space="preserve">Der zusätzliche Bundeszuschuss, dessen jährliches Volumen dem </w:t>
      </w:r>
      <w:r w:rsidR="00ED0B50" w:rsidRPr="00EF10A3">
        <w:rPr>
          <w:rFonts w:ascii="Arial" w:hAnsi="Arial" w:cs="Arial"/>
          <w:shd w:val="clear" w:color="auto" w:fill="FFFFFF"/>
        </w:rPr>
        <w:lastRenderedPageBreak/>
        <w:t xml:space="preserve">Steueraufkommen eines Mehrwertsteuerpunktes entspricht, betrug </w:t>
      </w:r>
      <w:r w:rsidR="00EF10A3" w:rsidRPr="00EF10A3">
        <w:rPr>
          <w:rFonts w:ascii="Arial" w:hAnsi="Arial" w:cs="Arial"/>
          <w:shd w:val="clear" w:color="auto" w:fill="FFFFFF"/>
        </w:rPr>
        <w:t>knapp 12,8 Milliarden Euro.</w:t>
      </w:r>
      <w:r w:rsidR="00E01479">
        <w:rPr>
          <w:rFonts w:ascii="Arial" w:hAnsi="Arial" w:cs="Arial"/>
          <w:shd w:val="clear" w:color="auto" w:fill="FFFFFF"/>
        </w:rPr>
        <w:t xml:space="preserve"> </w:t>
      </w:r>
      <w:r w:rsidR="00ED0B50" w:rsidRPr="00E01479">
        <w:rPr>
          <w:rFonts w:ascii="Arial" w:hAnsi="Arial" w:cs="Arial"/>
          <w:shd w:val="clear" w:color="auto" w:fill="FFFFFF"/>
        </w:rPr>
        <w:t xml:space="preserve">Weitere </w:t>
      </w:r>
      <w:r w:rsidR="00E01479" w:rsidRPr="00E01479">
        <w:rPr>
          <w:rFonts w:ascii="Arial" w:hAnsi="Arial" w:cs="Arial"/>
          <w:shd w:val="clear" w:color="auto" w:fill="FFFFFF"/>
        </w:rPr>
        <w:t xml:space="preserve">knapp </w:t>
      </w:r>
      <w:r w:rsidR="00ED0B50" w:rsidRPr="00E01479">
        <w:rPr>
          <w:rFonts w:ascii="Arial" w:hAnsi="Arial" w:cs="Arial"/>
          <w:shd w:val="clear" w:color="auto" w:fill="FFFFFF"/>
        </w:rPr>
        <w:t>1</w:t>
      </w:r>
      <w:r w:rsidR="00E01479" w:rsidRPr="00E01479">
        <w:rPr>
          <w:rFonts w:ascii="Arial" w:hAnsi="Arial" w:cs="Arial"/>
          <w:shd w:val="clear" w:color="auto" w:fill="FFFFFF"/>
        </w:rPr>
        <w:t>4</w:t>
      </w:r>
      <w:r w:rsidR="00ED0B50" w:rsidRPr="00E01479">
        <w:rPr>
          <w:rFonts w:ascii="Arial" w:hAnsi="Arial" w:cs="Arial"/>
          <w:shd w:val="clear" w:color="auto" w:fill="FFFFFF"/>
        </w:rPr>
        <w:t>,</w:t>
      </w:r>
      <w:r w:rsidR="00E01479" w:rsidRPr="00E01479">
        <w:rPr>
          <w:rFonts w:ascii="Arial" w:hAnsi="Arial" w:cs="Arial"/>
          <w:shd w:val="clear" w:color="auto" w:fill="FFFFFF"/>
        </w:rPr>
        <w:t>4</w:t>
      </w:r>
      <w:r w:rsidR="00ED0B50" w:rsidRPr="00E01479">
        <w:rPr>
          <w:rFonts w:ascii="Arial" w:hAnsi="Arial" w:cs="Arial"/>
          <w:shd w:val="clear" w:color="auto" w:fill="FFFFFF"/>
        </w:rPr>
        <w:t xml:space="preserve"> Milliarden Euro flossen der gesetzlichen Rentenversicherung durch den Erhöhungsbetrag zum zusätzlichen Bundeszuschuss zu.</w:t>
      </w:r>
      <w:r>
        <w:rPr>
          <w:rFonts w:ascii="Arial" w:hAnsi="Arial" w:cs="Arial"/>
          <w:shd w:val="clear" w:color="auto" w:fill="FFFFFF"/>
        </w:rPr>
        <w:t xml:space="preserve"> </w:t>
      </w:r>
      <w:r w:rsidR="005624D1" w:rsidRPr="005624D1">
        <w:rPr>
          <w:rFonts w:ascii="Arial" w:hAnsi="Arial" w:cs="Arial"/>
          <w:shd w:val="clear" w:color="auto" w:fill="FFFFFF"/>
        </w:rPr>
        <w:t>Zusammen mit den Beiträgen des Bundes für Kindererziehungszeiten (16,2 Mrd. Euro) betrugen die Leistungen des Bundes im Jahr 2020 insgesamt knapp 97 Mrd. Euro.</w:t>
      </w:r>
    </w:p>
    <w:p w:rsidR="007F341A" w:rsidRDefault="007F341A" w:rsidP="00ED0B50">
      <w:pPr>
        <w:rPr>
          <w:rFonts w:ascii="Arial" w:hAnsi="Arial" w:cs="Arial"/>
          <w:shd w:val="clear" w:color="auto" w:fill="FFFFFF"/>
        </w:rPr>
      </w:pPr>
    </w:p>
    <w:p w:rsidR="00ED0B50" w:rsidRDefault="00ED0B50" w:rsidP="00ED0B50">
      <w:pPr>
        <w:rPr>
          <w:rFonts w:ascii="Arial" w:hAnsi="Arial" w:cs="Arial"/>
          <w:shd w:val="clear" w:color="auto" w:fill="FFFFFF"/>
        </w:rPr>
      </w:pPr>
      <w:r w:rsidRPr="001C032A">
        <w:rPr>
          <w:rFonts w:ascii="Arial" w:hAnsi="Arial" w:cs="Arial"/>
          <w:shd w:val="clear" w:color="auto" w:fill="FFFFFF"/>
        </w:rPr>
        <w:t xml:space="preserve">Von den Ausgaben der Träger der gesetzlichen Rentenversicherung in Höhe von </w:t>
      </w:r>
      <w:r w:rsidR="000B28D7" w:rsidRPr="001C032A">
        <w:rPr>
          <w:rFonts w:ascii="Arial" w:hAnsi="Arial" w:cs="Arial"/>
          <w:shd w:val="clear" w:color="auto" w:fill="FFFFFF"/>
        </w:rPr>
        <w:t>338</w:t>
      </w:r>
      <w:r w:rsidRPr="001C032A">
        <w:rPr>
          <w:rFonts w:ascii="Arial" w:hAnsi="Arial" w:cs="Arial"/>
          <w:shd w:val="clear" w:color="auto" w:fill="FFFFFF"/>
        </w:rPr>
        <w:t>,</w:t>
      </w:r>
      <w:r w:rsidR="000B28D7" w:rsidRPr="001C032A">
        <w:rPr>
          <w:rFonts w:ascii="Arial" w:hAnsi="Arial" w:cs="Arial"/>
          <w:shd w:val="clear" w:color="auto" w:fill="FFFFFF"/>
        </w:rPr>
        <w:t>3</w:t>
      </w:r>
      <w:r w:rsidRPr="001C032A">
        <w:rPr>
          <w:rFonts w:ascii="Arial" w:hAnsi="Arial" w:cs="Arial"/>
          <w:shd w:val="clear" w:color="auto" w:fill="FFFFFF"/>
        </w:rPr>
        <w:t xml:space="preserve"> Milliarden Euro im Jahr 20</w:t>
      </w:r>
      <w:r w:rsidR="000B28D7" w:rsidRPr="001C032A">
        <w:rPr>
          <w:rFonts w:ascii="Arial" w:hAnsi="Arial" w:cs="Arial"/>
          <w:shd w:val="clear" w:color="auto" w:fill="FFFFFF"/>
        </w:rPr>
        <w:t>20</w:t>
      </w:r>
      <w:r w:rsidRPr="001C032A">
        <w:rPr>
          <w:rFonts w:ascii="Arial" w:hAnsi="Arial" w:cs="Arial"/>
          <w:shd w:val="clear" w:color="auto" w:fill="FFFFFF"/>
        </w:rPr>
        <w:t xml:space="preserve"> entfielen </w:t>
      </w:r>
      <w:r w:rsidR="000B28D7" w:rsidRPr="001C032A">
        <w:rPr>
          <w:rFonts w:ascii="Arial" w:hAnsi="Arial" w:cs="Arial"/>
          <w:shd w:val="clear" w:color="auto" w:fill="FFFFFF"/>
        </w:rPr>
        <w:t>303</w:t>
      </w:r>
      <w:r w:rsidRPr="001C032A">
        <w:rPr>
          <w:rFonts w:ascii="Arial" w:hAnsi="Arial" w:cs="Arial"/>
          <w:shd w:val="clear" w:color="auto" w:fill="FFFFFF"/>
        </w:rPr>
        <w:t>,</w:t>
      </w:r>
      <w:r w:rsidR="000B28D7" w:rsidRPr="001C032A">
        <w:rPr>
          <w:rFonts w:ascii="Arial" w:hAnsi="Arial" w:cs="Arial"/>
          <w:shd w:val="clear" w:color="auto" w:fill="FFFFFF"/>
        </w:rPr>
        <w:t>7</w:t>
      </w:r>
      <w:r w:rsidRPr="001C032A">
        <w:rPr>
          <w:rFonts w:ascii="Arial" w:hAnsi="Arial" w:cs="Arial"/>
          <w:shd w:val="clear" w:color="auto" w:fill="FFFFFF"/>
        </w:rPr>
        <w:t xml:space="preserve"> Milliarden Euro auf die Rentenausgaben</w:t>
      </w:r>
      <w:r w:rsidR="000B28D7" w:rsidRPr="001C032A">
        <w:rPr>
          <w:rFonts w:ascii="Arial" w:hAnsi="Arial" w:cs="Arial"/>
          <w:shd w:val="clear" w:color="auto" w:fill="FFFFFF"/>
        </w:rPr>
        <w:t xml:space="preserve">, darunter 19,9 Milliarden Euro </w:t>
      </w:r>
      <w:r w:rsidR="001C032A">
        <w:rPr>
          <w:rFonts w:ascii="Arial" w:hAnsi="Arial" w:cs="Arial"/>
          <w:shd w:val="clear" w:color="auto" w:fill="FFFFFF"/>
        </w:rPr>
        <w:t xml:space="preserve">für </w:t>
      </w:r>
      <w:r w:rsidR="000B28D7" w:rsidRPr="001C032A">
        <w:rPr>
          <w:rFonts w:ascii="Arial" w:hAnsi="Arial" w:cs="Arial"/>
          <w:shd w:val="clear" w:color="auto" w:fill="FFFFFF"/>
        </w:rPr>
        <w:t>die Anrechnung von Kindererziehungszeiten</w:t>
      </w:r>
      <w:r w:rsidRPr="001C032A">
        <w:rPr>
          <w:rFonts w:ascii="Arial" w:hAnsi="Arial" w:cs="Arial"/>
          <w:shd w:val="clear" w:color="auto" w:fill="FFFFFF"/>
        </w:rPr>
        <w:t>.</w:t>
      </w:r>
      <w:r w:rsidRPr="00DF6503">
        <w:rPr>
          <w:rFonts w:ascii="Arial" w:hAnsi="Arial" w:cs="Arial"/>
          <w:shd w:val="clear" w:color="auto" w:fill="FFFFFF"/>
        </w:rPr>
        <w:t xml:space="preserve"> Die Ausgaben für die Beitr</w:t>
      </w:r>
      <w:r w:rsidR="000B28D7" w:rsidRPr="00DF6503">
        <w:rPr>
          <w:rFonts w:ascii="Arial" w:hAnsi="Arial" w:cs="Arial"/>
          <w:shd w:val="clear" w:color="auto" w:fill="FFFFFF"/>
        </w:rPr>
        <w:t>a</w:t>
      </w:r>
      <w:r w:rsidRPr="00DF6503">
        <w:rPr>
          <w:rFonts w:ascii="Arial" w:hAnsi="Arial" w:cs="Arial"/>
          <w:shd w:val="clear" w:color="auto" w:fill="FFFFFF"/>
        </w:rPr>
        <w:t>g</w:t>
      </w:r>
      <w:r w:rsidR="000B28D7" w:rsidRPr="00DF6503">
        <w:rPr>
          <w:rFonts w:ascii="Arial" w:hAnsi="Arial" w:cs="Arial"/>
          <w:shd w:val="clear" w:color="auto" w:fill="FFFFFF"/>
        </w:rPr>
        <w:t>sz</w:t>
      </w:r>
      <w:r w:rsidRPr="00DF6503">
        <w:rPr>
          <w:rFonts w:ascii="Arial" w:hAnsi="Arial" w:cs="Arial"/>
          <w:shd w:val="clear" w:color="auto" w:fill="FFFFFF"/>
        </w:rPr>
        <w:t>uschüsse zur Krankenversicherung der Rentner (</w:t>
      </w:r>
      <w:proofErr w:type="spellStart"/>
      <w:r w:rsidRPr="00DF6503">
        <w:rPr>
          <w:rFonts w:ascii="Arial" w:hAnsi="Arial" w:cs="Arial"/>
          <w:shd w:val="clear" w:color="auto" w:fill="FFFFFF"/>
        </w:rPr>
        <w:t>KVdR</w:t>
      </w:r>
      <w:proofErr w:type="spellEnd"/>
      <w:r w:rsidRPr="00DF6503">
        <w:rPr>
          <w:rFonts w:ascii="Arial" w:hAnsi="Arial" w:cs="Arial"/>
          <w:shd w:val="clear" w:color="auto" w:fill="FFFFFF"/>
        </w:rPr>
        <w:t xml:space="preserve">) lagen im selben Jahr bei </w:t>
      </w:r>
      <w:r w:rsidR="001C032A" w:rsidRPr="00DF6503">
        <w:rPr>
          <w:rFonts w:ascii="Arial" w:hAnsi="Arial" w:cs="Arial"/>
          <w:shd w:val="clear" w:color="auto" w:fill="FFFFFF"/>
        </w:rPr>
        <w:t xml:space="preserve">knapp </w:t>
      </w:r>
      <w:r w:rsidR="000B28D7" w:rsidRPr="00DF6503">
        <w:rPr>
          <w:rFonts w:ascii="Arial" w:hAnsi="Arial" w:cs="Arial"/>
          <w:shd w:val="clear" w:color="auto" w:fill="FFFFFF"/>
        </w:rPr>
        <w:t>23</w:t>
      </w:r>
      <w:r w:rsidRPr="00DF6503">
        <w:rPr>
          <w:rFonts w:ascii="Arial" w:hAnsi="Arial" w:cs="Arial"/>
          <w:shd w:val="clear" w:color="auto" w:fill="FFFFFF"/>
        </w:rPr>
        <w:t>,</w:t>
      </w:r>
      <w:r w:rsidR="000B28D7" w:rsidRPr="00DF6503">
        <w:rPr>
          <w:rFonts w:ascii="Arial" w:hAnsi="Arial" w:cs="Arial"/>
          <w:shd w:val="clear" w:color="auto" w:fill="FFFFFF"/>
        </w:rPr>
        <w:t>1</w:t>
      </w:r>
      <w:r w:rsidRPr="00DF6503">
        <w:rPr>
          <w:rFonts w:ascii="Arial" w:hAnsi="Arial" w:cs="Arial"/>
          <w:shd w:val="clear" w:color="auto" w:fill="FFFFFF"/>
        </w:rPr>
        <w:t xml:space="preserve"> Milliarden Euro. Die Leistungen zur Teilhabe</w:t>
      </w:r>
      <w:r w:rsidR="00892FCD">
        <w:rPr>
          <w:rFonts w:ascii="Arial" w:hAnsi="Arial" w:cs="Arial"/>
          <w:shd w:val="clear" w:color="auto" w:fill="FFFFFF"/>
        </w:rPr>
        <w:t xml:space="preserve">, also die </w:t>
      </w:r>
      <w:r w:rsidR="00892FCD" w:rsidRPr="00892FCD">
        <w:rPr>
          <w:rFonts w:ascii="Arial" w:hAnsi="Arial" w:cs="Arial"/>
          <w:shd w:val="clear" w:color="auto" w:fill="FFFFFF"/>
        </w:rPr>
        <w:t xml:space="preserve">Ausgaben für die Maßnahmen zur Erhaltung, Besserung und Wiederherstellung der Erwerbsfähigkeit, </w:t>
      </w:r>
      <w:r w:rsidRPr="00DF6503">
        <w:rPr>
          <w:rFonts w:ascii="Arial" w:hAnsi="Arial" w:cs="Arial"/>
          <w:shd w:val="clear" w:color="auto" w:fill="FFFFFF"/>
        </w:rPr>
        <w:t xml:space="preserve">betrugen </w:t>
      </w:r>
      <w:r w:rsidR="00DF6503">
        <w:rPr>
          <w:rFonts w:ascii="Arial" w:hAnsi="Arial" w:cs="Arial"/>
          <w:shd w:val="clear" w:color="auto" w:fill="FFFFFF"/>
        </w:rPr>
        <w:t>6,9</w:t>
      </w:r>
      <w:r w:rsidRPr="00DF6503">
        <w:rPr>
          <w:rFonts w:ascii="Arial" w:hAnsi="Arial" w:cs="Arial"/>
          <w:shd w:val="clear" w:color="auto" w:fill="FFFFFF"/>
        </w:rPr>
        <w:t xml:space="preserve"> Milliarden Euro. Die Verwaltungs- und Verfahrenskosten lagen 202</w:t>
      </w:r>
      <w:r w:rsidR="00DF6503" w:rsidRPr="00DF6503">
        <w:rPr>
          <w:rFonts w:ascii="Arial" w:hAnsi="Arial" w:cs="Arial"/>
          <w:shd w:val="clear" w:color="auto" w:fill="FFFFFF"/>
        </w:rPr>
        <w:t>0</w:t>
      </w:r>
      <w:r w:rsidRPr="00DF6503">
        <w:rPr>
          <w:rFonts w:ascii="Arial" w:hAnsi="Arial" w:cs="Arial"/>
          <w:shd w:val="clear" w:color="auto" w:fill="FFFFFF"/>
        </w:rPr>
        <w:t xml:space="preserve"> bei </w:t>
      </w:r>
      <w:r w:rsidR="00DF6503" w:rsidRPr="00DF6503">
        <w:rPr>
          <w:rFonts w:ascii="Arial" w:hAnsi="Arial" w:cs="Arial"/>
          <w:shd w:val="clear" w:color="auto" w:fill="FFFFFF"/>
        </w:rPr>
        <w:t>4,2</w:t>
      </w:r>
      <w:r w:rsidRPr="00DF6503">
        <w:rPr>
          <w:rFonts w:ascii="Arial" w:hAnsi="Arial" w:cs="Arial"/>
          <w:shd w:val="clear" w:color="auto" w:fill="FFFFFF"/>
        </w:rPr>
        <w:t xml:space="preserve"> Milliarden Euro.</w:t>
      </w:r>
    </w:p>
    <w:p w:rsidR="007F341A" w:rsidRDefault="007F341A" w:rsidP="00ED0B50">
      <w:pPr>
        <w:rPr>
          <w:rFonts w:ascii="Arial" w:hAnsi="Arial" w:cs="Arial"/>
          <w:shd w:val="clear" w:color="auto" w:fill="FFFFFF"/>
        </w:rPr>
      </w:pPr>
    </w:p>
    <w:p w:rsidR="00ED0B50" w:rsidRDefault="007548D1" w:rsidP="007548D1">
      <w:pPr>
        <w:rPr>
          <w:rFonts w:ascii="Arial" w:hAnsi="Arial" w:cs="Arial"/>
          <w:shd w:val="clear" w:color="auto" w:fill="FFFFFF"/>
        </w:rPr>
      </w:pPr>
      <w:r w:rsidRPr="007548D1">
        <w:rPr>
          <w:rFonts w:ascii="Arial" w:hAnsi="Arial" w:cs="Arial"/>
          <w:shd w:val="clear" w:color="auto" w:fill="FFFFFF"/>
        </w:rPr>
        <w:t>Im Jahr 2020 übertrafen in der allgemeinen Rentenversicherung die Ausgaben die</w:t>
      </w:r>
      <w:r w:rsidR="00CD36AF">
        <w:rPr>
          <w:rFonts w:ascii="Arial" w:hAnsi="Arial" w:cs="Arial"/>
          <w:shd w:val="clear" w:color="auto" w:fill="FFFFFF"/>
        </w:rPr>
        <w:t xml:space="preserve"> E</w:t>
      </w:r>
      <w:r w:rsidRPr="007548D1">
        <w:rPr>
          <w:rFonts w:ascii="Arial" w:hAnsi="Arial" w:cs="Arial"/>
          <w:shd w:val="clear" w:color="auto" w:fill="FFFFFF"/>
        </w:rPr>
        <w:t xml:space="preserve">innahmen um knapp 3,9 </w:t>
      </w:r>
      <w:r>
        <w:rPr>
          <w:rFonts w:ascii="Arial" w:hAnsi="Arial" w:cs="Arial"/>
          <w:shd w:val="clear" w:color="auto" w:fill="FFFFFF"/>
        </w:rPr>
        <w:t xml:space="preserve">Milliarden </w:t>
      </w:r>
      <w:r w:rsidRPr="007548D1">
        <w:rPr>
          <w:rFonts w:ascii="Arial" w:hAnsi="Arial" w:cs="Arial"/>
          <w:shd w:val="clear" w:color="auto" w:fill="FFFFFF"/>
        </w:rPr>
        <w:t>Euro. Das Vermögen am Jahresende 20</w:t>
      </w:r>
      <w:r>
        <w:rPr>
          <w:rFonts w:ascii="Arial" w:hAnsi="Arial" w:cs="Arial"/>
          <w:shd w:val="clear" w:color="auto" w:fill="FFFFFF"/>
        </w:rPr>
        <w:t xml:space="preserve">20 </w:t>
      </w:r>
      <w:r w:rsidRPr="007548D1">
        <w:rPr>
          <w:rFonts w:ascii="Arial" w:hAnsi="Arial" w:cs="Arial"/>
          <w:shd w:val="clear" w:color="auto" w:fill="FFFFFF"/>
        </w:rPr>
        <w:t>vermindert</w:t>
      </w:r>
      <w:r>
        <w:rPr>
          <w:rFonts w:ascii="Arial" w:hAnsi="Arial" w:cs="Arial"/>
          <w:shd w:val="clear" w:color="auto" w:fill="FFFFFF"/>
        </w:rPr>
        <w:t xml:space="preserve">e sich damit auf 46,2 Milliarden </w:t>
      </w:r>
      <w:r w:rsidRPr="007548D1">
        <w:rPr>
          <w:rFonts w:ascii="Arial" w:hAnsi="Arial" w:cs="Arial"/>
          <w:shd w:val="clear" w:color="auto" w:fill="FFFFFF"/>
        </w:rPr>
        <w:t xml:space="preserve">Euro. Gegenüber dem Vorjahr </w:t>
      </w:r>
      <w:r>
        <w:rPr>
          <w:rFonts w:ascii="Arial" w:hAnsi="Arial" w:cs="Arial"/>
          <w:shd w:val="clear" w:color="auto" w:fill="FFFFFF"/>
        </w:rPr>
        <w:t xml:space="preserve">sank </w:t>
      </w:r>
      <w:r w:rsidRPr="007548D1">
        <w:rPr>
          <w:rFonts w:ascii="Arial" w:hAnsi="Arial" w:cs="Arial"/>
          <w:shd w:val="clear" w:color="auto" w:fill="FFFFFF"/>
        </w:rPr>
        <w:t xml:space="preserve">die Nachhaltigkeitsrücklage zum Ende des Jahres 2020 um knapp 3,4 </w:t>
      </w:r>
      <w:r>
        <w:rPr>
          <w:rFonts w:ascii="Arial" w:hAnsi="Arial" w:cs="Arial"/>
          <w:shd w:val="clear" w:color="auto" w:fill="FFFFFF"/>
        </w:rPr>
        <w:t xml:space="preserve">Milliarden </w:t>
      </w:r>
      <w:r w:rsidRPr="007548D1">
        <w:rPr>
          <w:rFonts w:ascii="Arial" w:hAnsi="Arial" w:cs="Arial"/>
          <w:shd w:val="clear" w:color="auto" w:fill="FFFFFF"/>
        </w:rPr>
        <w:t xml:space="preserve">Euro auf rund 37,1 </w:t>
      </w:r>
      <w:r>
        <w:rPr>
          <w:rFonts w:ascii="Arial" w:hAnsi="Arial" w:cs="Arial"/>
          <w:shd w:val="clear" w:color="auto" w:fill="FFFFFF"/>
        </w:rPr>
        <w:t xml:space="preserve">Milliarden </w:t>
      </w:r>
      <w:r w:rsidRPr="007548D1">
        <w:rPr>
          <w:rFonts w:ascii="Arial" w:hAnsi="Arial" w:cs="Arial"/>
          <w:shd w:val="clear" w:color="auto" w:fill="FFFFFF"/>
        </w:rPr>
        <w:t>Euro</w:t>
      </w:r>
      <w:r>
        <w:rPr>
          <w:rFonts w:ascii="Arial" w:hAnsi="Arial" w:cs="Arial"/>
          <w:shd w:val="clear" w:color="auto" w:fill="FFFFFF"/>
        </w:rPr>
        <w:t xml:space="preserve"> – </w:t>
      </w:r>
      <w:r w:rsidRPr="007548D1">
        <w:rPr>
          <w:rFonts w:ascii="Arial" w:hAnsi="Arial" w:cs="Arial"/>
          <w:shd w:val="clear" w:color="auto" w:fill="FFFFFF"/>
        </w:rPr>
        <w:t>das entsprach knapp 1,6 Monatsausgaben im Jahr 2020. In der knappschaftlichen Rentenversicherung waren aufgrund der Ausgestaltung des Bundeszuschusses gemäß § 215 SGB VI (Defizithaftung des Bundes) Einnahmen und Ausgaben ausgeglichen.</w:t>
      </w:r>
    </w:p>
    <w:p w:rsidR="007F341A" w:rsidRDefault="007F341A" w:rsidP="007548D1">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670B9F" w:rsidRDefault="00130C1E" w:rsidP="00130C1E">
      <w:pPr>
        <w:rPr>
          <w:rFonts w:ascii="Arial" w:hAnsi="Arial" w:cs="Arial"/>
          <w:shd w:val="clear" w:color="auto" w:fill="FFFFFF"/>
        </w:rPr>
      </w:pPr>
    </w:p>
    <w:p w:rsidR="005335FD" w:rsidRPr="00670B9F" w:rsidRDefault="005335FD" w:rsidP="005335FD">
      <w:pPr>
        <w:rPr>
          <w:rFonts w:ascii="Arial" w:hAnsi="Arial" w:cs="Arial"/>
          <w:shd w:val="clear" w:color="auto" w:fill="FFFFFF"/>
        </w:rPr>
      </w:pPr>
      <w:r w:rsidRPr="009D1F69">
        <w:rPr>
          <w:rFonts w:ascii="Arial" w:hAnsi="Arial" w:cs="Arial"/>
          <w:shd w:val="clear" w:color="auto" w:fill="FFFFFF"/>
        </w:rPr>
        <w:t>Deutsche Rentenversicherung: www.deutsche-rentenversicherung.de</w:t>
      </w:r>
    </w:p>
    <w:p w:rsidR="00670B9F" w:rsidRPr="00670B9F" w:rsidRDefault="00670B9F"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212FA5" w:rsidRDefault="00130C1E" w:rsidP="00130C1E">
      <w:pPr>
        <w:rPr>
          <w:rFonts w:ascii="Arial" w:hAnsi="Arial" w:cs="Arial"/>
          <w:shd w:val="clear" w:color="auto" w:fill="FFFFFF"/>
        </w:rPr>
      </w:pPr>
    </w:p>
    <w:p w:rsidR="001E21EE" w:rsidRPr="007A22E7" w:rsidRDefault="001E21EE" w:rsidP="00ED0B50">
      <w:pPr>
        <w:rPr>
          <w:rFonts w:ascii="Arial" w:hAnsi="Arial" w:cs="Arial"/>
          <w:shd w:val="clear" w:color="auto" w:fill="FFFFFF"/>
        </w:rPr>
      </w:pPr>
      <w:r w:rsidRPr="007A22E7">
        <w:rPr>
          <w:rFonts w:ascii="Arial" w:hAnsi="Arial" w:cs="Arial"/>
          <w:shd w:val="clear" w:color="auto" w:fill="FFFFFF"/>
        </w:rPr>
        <w:t xml:space="preserve">Rentenbestandteile, denen als Maßnahme des sozialen Ausgleichs keine oder zu niedrige Beitragsleistungen zugrunde liegen, werden als </w:t>
      </w:r>
      <w:r w:rsidRPr="000E733C">
        <w:rPr>
          <w:rFonts w:ascii="Arial" w:hAnsi="Arial" w:cs="Arial"/>
          <w:b/>
          <w:shd w:val="clear" w:color="auto" w:fill="FFFFFF"/>
        </w:rPr>
        <w:t>versicherungsfremde Leistungen</w:t>
      </w:r>
      <w:r w:rsidRPr="007A22E7">
        <w:rPr>
          <w:rFonts w:ascii="Arial" w:hAnsi="Arial" w:cs="Arial"/>
          <w:shd w:val="clear" w:color="auto" w:fill="FFFFFF"/>
        </w:rPr>
        <w:t xml:space="preserve"> bezeichnet. Die allgemeine Rentenversicherung bekommt aus dem Bundeshaushalt jährlich Zuschüsse, Beiträge und Erstattungen für die Finanzierung nicht beitragsgedeckter Leistungen (Bundeszuschuss). Da diese in die gesamtgesellschaftliche Verantwortung fallenden Mehrkosten nicht einseitig auf die Beitragszahler umgelegt werden können, müssen sie von der Allgemeinheit getragen, das heißt aus Steuermitteln finanziert werden. Zusätzliche Bundeszuschüsse erhält auch die knappschaftliche Rentenversicherung. Versicherungsfremde Leistungen sind insbesondere: </w:t>
      </w:r>
    </w:p>
    <w:p w:rsidR="001E21EE" w:rsidRPr="007A22E7" w:rsidRDefault="001E21EE" w:rsidP="007A22E7">
      <w:pPr>
        <w:pStyle w:val="Listenabsatz"/>
        <w:numPr>
          <w:ilvl w:val="0"/>
          <w:numId w:val="3"/>
        </w:numPr>
        <w:rPr>
          <w:rFonts w:ascii="Arial" w:hAnsi="Arial" w:cs="Arial"/>
          <w:shd w:val="clear" w:color="auto" w:fill="FFFFFF"/>
        </w:rPr>
      </w:pPr>
      <w:r w:rsidRPr="007A22E7">
        <w:rPr>
          <w:rFonts w:ascii="Arial" w:hAnsi="Arial" w:cs="Arial"/>
          <w:shd w:val="clear" w:color="auto" w:fill="FFFFFF"/>
        </w:rPr>
        <w:t xml:space="preserve">Kriegsfolgelasten (zum Beispiel Ersatzzeiten, Leistungen nach dem Fremdrentenrecht), </w:t>
      </w:r>
    </w:p>
    <w:p w:rsidR="001E21EE" w:rsidRPr="007A22E7" w:rsidRDefault="001E21EE" w:rsidP="007A22E7">
      <w:pPr>
        <w:pStyle w:val="Listenabsatz"/>
        <w:numPr>
          <w:ilvl w:val="0"/>
          <w:numId w:val="3"/>
        </w:numPr>
        <w:rPr>
          <w:rFonts w:ascii="Arial" w:hAnsi="Arial" w:cs="Arial"/>
          <w:shd w:val="clear" w:color="auto" w:fill="FFFFFF"/>
        </w:rPr>
      </w:pPr>
      <w:r w:rsidRPr="007A22E7">
        <w:rPr>
          <w:rFonts w:ascii="Arial" w:hAnsi="Arial" w:cs="Arial"/>
          <w:shd w:val="clear" w:color="auto" w:fill="FFFFFF"/>
        </w:rPr>
        <w:t xml:space="preserve">arbeitsmarktbedingte Leistungen (zum Beispiel Renten wegen Arbeitslosigkeit), </w:t>
      </w:r>
    </w:p>
    <w:p w:rsidR="001E21EE" w:rsidRPr="007A22E7" w:rsidRDefault="001E21EE" w:rsidP="007A22E7">
      <w:pPr>
        <w:pStyle w:val="Listenabsatz"/>
        <w:numPr>
          <w:ilvl w:val="0"/>
          <w:numId w:val="3"/>
        </w:numPr>
        <w:rPr>
          <w:rFonts w:ascii="Arial" w:hAnsi="Arial" w:cs="Arial"/>
          <w:shd w:val="clear" w:color="auto" w:fill="FFFFFF"/>
        </w:rPr>
      </w:pPr>
      <w:r w:rsidRPr="007A22E7">
        <w:rPr>
          <w:rFonts w:ascii="Arial" w:hAnsi="Arial" w:cs="Arial"/>
          <w:shd w:val="clear" w:color="auto" w:fill="FFFFFF"/>
        </w:rPr>
        <w:t>Anrechnungszeiten (zum Beispiel</w:t>
      </w:r>
      <w:r w:rsidR="0057330A">
        <w:rPr>
          <w:rFonts w:ascii="Arial" w:hAnsi="Arial" w:cs="Arial"/>
          <w:shd w:val="clear" w:color="auto" w:fill="FFFFFF"/>
        </w:rPr>
        <w:t xml:space="preserve"> Besuch einer</w:t>
      </w:r>
      <w:r w:rsidR="0057330A" w:rsidRPr="0057330A">
        <w:rPr>
          <w:rFonts w:ascii="Arial" w:hAnsi="Arial" w:cs="Arial"/>
          <w:shd w:val="clear" w:color="auto" w:fill="FFFFFF"/>
        </w:rPr>
        <w:t xml:space="preserve"> Fach- oder Hochschule</w:t>
      </w:r>
      <w:r w:rsidRPr="007A22E7">
        <w:rPr>
          <w:rFonts w:ascii="Arial" w:hAnsi="Arial" w:cs="Arial"/>
          <w:shd w:val="clear" w:color="auto" w:fill="FFFFFF"/>
        </w:rPr>
        <w:t xml:space="preserve">), </w:t>
      </w:r>
    </w:p>
    <w:p w:rsidR="001E21EE" w:rsidRPr="007A22E7" w:rsidRDefault="001E21EE" w:rsidP="007A22E7">
      <w:pPr>
        <w:pStyle w:val="Listenabsatz"/>
        <w:numPr>
          <w:ilvl w:val="0"/>
          <w:numId w:val="3"/>
        </w:numPr>
        <w:rPr>
          <w:rFonts w:ascii="Arial" w:hAnsi="Arial" w:cs="Arial"/>
          <w:shd w:val="clear" w:color="auto" w:fill="FFFFFF"/>
        </w:rPr>
      </w:pPr>
      <w:r w:rsidRPr="007A22E7">
        <w:rPr>
          <w:rFonts w:ascii="Arial" w:hAnsi="Arial" w:cs="Arial"/>
          <w:shd w:val="clear" w:color="auto" w:fill="FFFFFF"/>
        </w:rPr>
        <w:t>Zurechnungszeit,</w:t>
      </w:r>
    </w:p>
    <w:p w:rsidR="001E21EE" w:rsidRPr="007A22E7" w:rsidRDefault="001E21EE" w:rsidP="007A22E7">
      <w:pPr>
        <w:pStyle w:val="Listenabsatz"/>
        <w:numPr>
          <w:ilvl w:val="0"/>
          <w:numId w:val="3"/>
        </w:numPr>
        <w:rPr>
          <w:rFonts w:ascii="Arial" w:hAnsi="Arial" w:cs="Arial"/>
          <w:shd w:val="clear" w:color="auto" w:fill="FFFFFF"/>
        </w:rPr>
      </w:pPr>
      <w:r w:rsidRPr="007A22E7">
        <w:rPr>
          <w:rFonts w:ascii="Arial" w:hAnsi="Arial" w:cs="Arial"/>
          <w:shd w:val="clear" w:color="auto" w:fill="FFFFFF"/>
        </w:rPr>
        <w:t xml:space="preserve">einigungsbedingte Leistungen (zum Beispiel Auffüllbeträge), </w:t>
      </w:r>
    </w:p>
    <w:p w:rsidR="001E21EE" w:rsidRPr="007A22E7" w:rsidRDefault="001E21EE" w:rsidP="007A22E7">
      <w:pPr>
        <w:pStyle w:val="Listenabsatz"/>
        <w:numPr>
          <w:ilvl w:val="0"/>
          <w:numId w:val="3"/>
        </w:numPr>
        <w:rPr>
          <w:rFonts w:ascii="Arial" w:hAnsi="Arial" w:cs="Arial"/>
          <w:shd w:val="clear" w:color="auto" w:fill="FFFFFF"/>
        </w:rPr>
      </w:pPr>
      <w:r w:rsidRPr="007A22E7">
        <w:rPr>
          <w:rFonts w:ascii="Arial" w:hAnsi="Arial" w:cs="Arial"/>
          <w:shd w:val="clear" w:color="auto" w:fill="FFFFFF"/>
        </w:rPr>
        <w:t xml:space="preserve">Familienleistungen (zum Beispiel Kindererziehungszeiten) und </w:t>
      </w:r>
    </w:p>
    <w:p w:rsidR="007F341A" w:rsidRDefault="001E21EE" w:rsidP="00ED0B50">
      <w:pPr>
        <w:pStyle w:val="Listenabsatz"/>
        <w:numPr>
          <w:ilvl w:val="0"/>
          <w:numId w:val="3"/>
        </w:numPr>
        <w:rPr>
          <w:rFonts w:ascii="Arial" w:hAnsi="Arial" w:cs="Arial"/>
          <w:shd w:val="clear" w:color="auto" w:fill="FFFFFF"/>
        </w:rPr>
      </w:pPr>
      <w:r w:rsidRPr="0057330A">
        <w:rPr>
          <w:rFonts w:ascii="Arial" w:hAnsi="Arial" w:cs="Arial"/>
          <w:shd w:val="clear" w:color="auto" w:fill="FFFFFF"/>
        </w:rPr>
        <w:t>Entgeltpunkte für langjährige Versicherung.</w:t>
      </w:r>
    </w:p>
    <w:p w:rsidR="0057330A" w:rsidRPr="0057330A" w:rsidRDefault="0057330A" w:rsidP="0057330A">
      <w:pPr>
        <w:rPr>
          <w:rFonts w:ascii="Arial" w:hAnsi="Arial" w:cs="Arial"/>
          <w:shd w:val="clear" w:color="auto" w:fill="FFFFFF"/>
        </w:rPr>
      </w:pPr>
    </w:p>
    <w:p w:rsidR="00ED0B50" w:rsidRDefault="00ED0B50" w:rsidP="00ED0B50">
      <w:pPr>
        <w:rPr>
          <w:rFonts w:ascii="Arial" w:hAnsi="Arial" w:cs="Arial"/>
          <w:shd w:val="clear" w:color="auto" w:fill="FFFFFF"/>
        </w:rPr>
      </w:pPr>
      <w:r w:rsidRPr="009E6371">
        <w:rPr>
          <w:rFonts w:ascii="Arial" w:hAnsi="Arial" w:cs="Arial"/>
          <w:shd w:val="clear" w:color="auto" w:fill="FFFFFF"/>
        </w:rPr>
        <w:t xml:space="preserve">Der </w:t>
      </w:r>
      <w:r w:rsidRPr="000E733C">
        <w:rPr>
          <w:rFonts w:ascii="Arial" w:hAnsi="Arial" w:cs="Arial"/>
          <w:b/>
          <w:shd w:val="clear" w:color="auto" w:fill="FFFFFF"/>
        </w:rPr>
        <w:t>Beitragssatz</w:t>
      </w:r>
      <w:r w:rsidRPr="009E6371">
        <w:rPr>
          <w:rFonts w:ascii="Arial" w:hAnsi="Arial" w:cs="Arial"/>
          <w:shd w:val="clear" w:color="auto" w:fill="FFFFFF"/>
        </w:rPr>
        <w:t xml:space="preserve"> bezieht sich auf den Bruttoverdienst. Im Jahr 20</w:t>
      </w:r>
      <w:r w:rsidR="007A22E7" w:rsidRPr="009E6371">
        <w:rPr>
          <w:rFonts w:ascii="Arial" w:hAnsi="Arial" w:cs="Arial"/>
          <w:shd w:val="clear" w:color="auto" w:fill="FFFFFF"/>
        </w:rPr>
        <w:t>21</w:t>
      </w:r>
      <w:r w:rsidRPr="009E6371">
        <w:rPr>
          <w:rFonts w:ascii="Arial" w:hAnsi="Arial" w:cs="Arial"/>
          <w:shd w:val="clear" w:color="auto" w:fill="FFFFFF"/>
        </w:rPr>
        <w:t xml:space="preserve"> lag der Beitragssatz in der allgemeinen Rentenversicherung bei 18,</w:t>
      </w:r>
      <w:r w:rsidR="007A22E7" w:rsidRPr="009E6371">
        <w:rPr>
          <w:rFonts w:ascii="Arial" w:hAnsi="Arial" w:cs="Arial"/>
          <w:shd w:val="clear" w:color="auto" w:fill="FFFFFF"/>
        </w:rPr>
        <w:t>6</w:t>
      </w:r>
      <w:r w:rsidRPr="009E6371">
        <w:rPr>
          <w:rFonts w:ascii="Arial" w:hAnsi="Arial" w:cs="Arial"/>
          <w:shd w:val="clear" w:color="auto" w:fill="FFFFFF"/>
        </w:rPr>
        <w:t xml:space="preserve"> Prozent (knappschaftliche Rentenversicherung: </w:t>
      </w:r>
      <w:r w:rsidR="007A22E7" w:rsidRPr="009E6371">
        <w:rPr>
          <w:rFonts w:ascii="Arial" w:hAnsi="Arial" w:cs="Arial"/>
          <w:shd w:val="clear" w:color="auto" w:fill="FFFFFF"/>
        </w:rPr>
        <w:t>24</w:t>
      </w:r>
      <w:r w:rsidRPr="009E6371">
        <w:rPr>
          <w:rFonts w:ascii="Arial" w:hAnsi="Arial" w:cs="Arial"/>
          <w:shd w:val="clear" w:color="auto" w:fill="FFFFFF"/>
        </w:rPr>
        <w:t>,</w:t>
      </w:r>
      <w:r w:rsidR="007A22E7" w:rsidRPr="009E6371">
        <w:rPr>
          <w:rFonts w:ascii="Arial" w:hAnsi="Arial" w:cs="Arial"/>
          <w:shd w:val="clear" w:color="auto" w:fill="FFFFFF"/>
        </w:rPr>
        <w:t>7</w:t>
      </w:r>
      <w:r w:rsidRPr="009E6371">
        <w:rPr>
          <w:rFonts w:ascii="Arial" w:hAnsi="Arial" w:cs="Arial"/>
          <w:shd w:val="clear" w:color="auto" w:fill="FFFFFF"/>
        </w:rPr>
        <w:t xml:space="preserve"> Prozent). Die Beitragsbemessungsgrenze ist der Höchstbetrag, bis zu dem Arbeitsentgelt und Arbeitseinkommen bei der Berechnung des Versicherungsbeitrags berücksichtigt werden. Für darüber hinausgehendes Einkommen sind keine Beiträge zu zahlen. Im Jahr 20</w:t>
      </w:r>
      <w:r w:rsidR="009E6371">
        <w:rPr>
          <w:rFonts w:ascii="Arial" w:hAnsi="Arial" w:cs="Arial"/>
          <w:shd w:val="clear" w:color="auto" w:fill="FFFFFF"/>
        </w:rPr>
        <w:t>21</w:t>
      </w:r>
      <w:r w:rsidRPr="009E6371">
        <w:rPr>
          <w:rFonts w:ascii="Arial" w:hAnsi="Arial" w:cs="Arial"/>
          <w:shd w:val="clear" w:color="auto" w:fill="FFFFFF"/>
        </w:rPr>
        <w:t xml:space="preserve"> lag die Beitragsbemessungsgrenze in Westdeutschland bei </w:t>
      </w:r>
      <w:r w:rsidR="009E6371">
        <w:rPr>
          <w:rFonts w:ascii="Arial" w:hAnsi="Arial" w:cs="Arial"/>
          <w:shd w:val="clear" w:color="auto" w:fill="FFFFFF"/>
        </w:rPr>
        <w:t>7</w:t>
      </w:r>
      <w:r w:rsidRPr="009E6371">
        <w:rPr>
          <w:rFonts w:ascii="Arial" w:hAnsi="Arial" w:cs="Arial"/>
          <w:shd w:val="clear" w:color="auto" w:fill="FFFFFF"/>
        </w:rPr>
        <w:t>.</w:t>
      </w:r>
      <w:r w:rsidR="009E6371">
        <w:rPr>
          <w:rFonts w:ascii="Arial" w:hAnsi="Arial" w:cs="Arial"/>
          <w:shd w:val="clear" w:color="auto" w:fill="FFFFFF"/>
        </w:rPr>
        <w:t>1</w:t>
      </w:r>
      <w:r w:rsidRPr="009E6371">
        <w:rPr>
          <w:rFonts w:ascii="Arial" w:hAnsi="Arial" w:cs="Arial"/>
          <w:shd w:val="clear" w:color="auto" w:fill="FFFFFF"/>
        </w:rPr>
        <w:t xml:space="preserve">00 Euro und in Ostdeutschland bei </w:t>
      </w:r>
      <w:r w:rsidR="009E6371">
        <w:rPr>
          <w:rFonts w:ascii="Arial" w:hAnsi="Arial" w:cs="Arial"/>
          <w:shd w:val="clear" w:color="auto" w:fill="FFFFFF"/>
        </w:rPr>
        <w:t>6</w:t>
      </w:r>
      <w:r w:rsidRPr="009E6371">
        <w:rPr>
          <w:rFonts w:ascii="Arial" w:hAnsi="Arial" w:cs="Arial"/>
          <w:shd w:val="clear" w:color="auto" w:fill="FFFFFF"/>
        </w:rPr>
        <w:t>.</w:t>
      </w:r>
      <w:r w:rsidR="009E6371">
        <w:rPr>
          <w:rFonts w:ascii="Arial" w:hAnsi="Arial" w:cs="Arial"/>
          <w:shd w:val="clear" w:color="auto" w:fill="FFFFFF"/>
        </w:rPr>
        <w:t>7</w:t>
      </w:r>
      <w:r w:rsidRPr="009E6371">
        <w:rPr>
          <w:rFonts w:ascii="Arial" w:hAnsi="Arial" w:cs="Arial"/>
          <w:shd w:val="clear" w:color="auto" w:fill="FFFFFF"/>
        </w:rPr>
        <w:t xml:space="preserve">00 Euro pro Monat (knappschaftliche Rentenversicherung: </w:t>
      </w:r>
      <w:r w:rsidR="009E6371">
        <w:rPr>
          <w:rFonts w:ascii="Arial" w:hAnsi="Arial" w:cs="Arial"/>
          <w:shd w:val="clear" w:color="auto" w:fill="FFFFFF"/>
        </w:rPr>
        <w:t>8</w:t>
      </w:r>
      <w:r w:rsidRPr="009E6371">
        <w:rPr>
          <w:rFonts w:ascii="Arial" w:hAnsi="Arial" w:cs="Arial"/>
          <w:shd w:val="clear" w:color="auto" w:fill="FFFFFF"/>
        </w:rPr>
        <w:t>.</w:t>
      </w:r>
      <w:r w:rsidR="009E6371">
        <w:rPr>
          <w:rFonts w:ascii="Arial" w:hAnsi="Arial" w:cs="Arial"/>
          <w:shd w:val="clear" w:color="auto" w:fill="FFFFFF"/>
        </w:rPr>
        <w:t>7</w:t>
      </w:r>
      <w:r w:rsidRPr="009E6371">
        <w:rPr>
          <w:rFonts w:ascii="Arial" w:hAnsi="Arial" w:cs="Arial"/>
          <w:shd w:val="clear" w:color="auto" w:fill="FFFFFF"/>
        </w:rPr>
        <w:t xml:space="preserve">00 Euro / </w:t>
      </w:r>
      <w:r w:rsidR="009E6371">
        <w:rPr>
          <w:rFonts w:ascii="Arial" w:hAnsi="Arial" w:cs="Arial"/>
          <w:shd w:val="clear" w:color="auto" w:fill="FFFFFF"/>
        </w:rPr>
        <w:t>8</w:t>
      </w:r>
      <w:r w:rsidRPr="009E6371">
        <w:rPr>
          <w:rFonts w:ascii="Arial" w:hAnsi="Arial" w:cs="Arial"/>
          <w:shd w:val="clear" w:color="auto" w:fill="FFFFFF"/>
        </w:rPr>
        <w:t>.</w:t>
      </w:r>
      <w:r w:rsidR="009E6371">
        <w:rPr>
          <w:rFonts w:ascii="Arial" w:hAnsi="Arial" w:cs="Arial"/>
          <w:shd w:val="clear" w:color="auto" w:fill="FFFFFF"/>
        </w:rPr>
        <w:t>2</w:t>
      </w:r>
      <w:r w:rsidRPr="009E6371">
        <w:rPr>
          <w:rFonts w:ascii="Arial" w:hAnsi="Arial" w:cs="Arial"/>
          <w:shd w:val="clear" w:color="auto" w:fill="FFFFFF"/>
        </w:rPr>
        <w:t>50 Euro).</w:t>
      </w:r>
    </w:p>
    <w:p w:rsidR="007F341A" w:rsidRDefault="007F341A" w:rsidP="00ED0B50">
      <w:pPr>
        <w:rPr>
          <w:rFonts w:ascii="Arial" w:hAnsi="Arial" w:cs="Arial"/>
          <w:shd w:val="clear" w:color="auto" w:fill="FFFFFF"/>
        </w:rPr>
      </w:pPr>
    </w:p>
    <w:p w:rsidR="00ED0B50" w:rsidRDefault="009E6371" w:rsidP="00ED0B50">
      <w:pPr>
        <w:rPr>
          <w:rFonts w:ascii="Arial" w:hAnsi="Arial" w:cs="Arial"/>
          <w:shd w:val="clear" w:color="auto" w:fill="FFFFFF"/>
        </w:rPr>
      </w:pPr>
      <w:r w:rsidRPr="009E6371">
        <w:rPr>
          <w:rFonts w:ascii="Arial" w:hAnsi="Arial" w:cs="Arial"/>
          <w:shd w:val="clear" w:color="auto" w:fill="FFFFFF"/>
        </w:rPr>
        <w:t xml:space="preserve">Alle Rentenversicherungsträger haben eine gemeinsame </w:t>
      </w:r>
      <w:r w:rsidRPr="009E6371">
        <w:rPr>
          <w:rFonts w:ascii="Arial" w:hAnsi="Arial" w:cs="Arial"/>
          <w:b/>
          <w:shd w:val="clear" w:color="auto" w:fill="FFFFFF"/>
        </w:rPr>
        <w:t>Nachhaltigkeitsrücklage</w:t>
      </w:r>
      <w:r w:rsidRPr="009E6371">
        <w:rPr>
          <w:rFonts w:ascii="Arial" w:hAnsi="Arial" w:cs="Arial"/>
          <w:shd w:val="clear" w:color="auto" w:fill="FFFFFF"/>
        </w:rPr>
        <w:t xml:space="preserve">. Dort werden die überschüssigen Einnahmen gesammelt. Reichen in einem Monat die Einnahmen nicht aus, um alle Ausgaben zu decken, kann auf </w:t>
      </w:r>
      <w:r>
        <w:rPr>
          <w:rFonts w:ascii="Arial" w:hAnsi="Arial" w:cs="Arial"/>
          <w:shd w:val="clear" w:color="auto" w:fill="FFFFFF"/>
        </w:rPr>
        <w:t xml:space="preserve">die </w:t>
      </w:r>
      <w:r w:rsidRPr="009E6371">
        <w:rPr>
          <w:rFonts w:ascii="Arial" w:hAnsi="Arial" w:cs="Arial"/>
          <w:shd w:val="clear" w:color="auto" w:fill="FFFFFF"/>
        </w:rPr>
        <w:t>Nachhaltigkeitsrücklage zurück</w:t>
      </w:r>
      <w:r>
        <w:rPr>
          <w:rFonts w:ascii="Arial" w:hAnsi="Arial" w:cs="Arial"/>
          <w:shd w:val="clear" w:color="auto" w:fill="FFFFFF"/>
        </w:rPr>
        <w:t>gegriffen werd</w:t>
      </w:r>
      <w:r w:rsidRPr="009E6371">
        <w:rPr>
          <w:rFonts w:ascii="Arial" w:hAnsi="Arial" w:cs="Arial"/>
          <w:shd w:val="clear" w:color="auto" w:fill="FFFFFF"/>
        </w:rPr>
        <w:t>en.</w:t>
      </w:r>
    </w:p>
    <w:p w:rsidR="007F341A" w:rsidRDefault="007F341A" w:rsidP="00ED0B50">
      <w:pPr>
        <w:rPr>
          <w:rFonts w:ascii="Arial" w:hAnsi="Arial" w:cs="Arial"/>
          <w:shd w:val="clear" w:color="auto" w:fill="FFFFFF"/>
        </w:rPr>
      </w:pPr>
    </w:p>
    <w:p w:rsidR="00B45366" w:rsidRPr="007F341A" w:rsidRDefault="00B45366" w:rsidP="00B45366">
      <w:pPr>
        <w:rPr>
          <w:rFonts w:ascii="Arial" w:hAnsi="Arial" w:cs="Arial"/>
          <w:sz w:val="20"/>
          <w:szCs w:val="20"/>
          <w:shd w:val="clear" w:color="auto" w:fill="FFFFFF"/>
        </w:rPr>
      </w:pPr>
      <w:r w:rsidRPr="007F341A">
        <w:rPr>
          <w:rFonts w:ascii="Arial" w:hAnsi="Arial" w:cs="Arial"/>
          <w:sz w:val="20"/>
          <w:szCs w:val="20"/>
          <w:shd w:val="clear" w:color="auto" w:fill="FFFFFF"/>
        </w:rPr>
        <w:t xml:space="preserve">Dieser Text ist unter der Creative Commons Lizenz </w:t>
      </w:r>
      <w:hyperlink r:id="rId8" w:tgtFrame="extern" w:history="1">
        <w:r w:rsidRPr="007F341A">
          <w:rPr>
            <w:rFonts w:ascii="Arial" w:hAnsi="Arial" w:cs="Arial"/>
            <w:sz w:val="20"/>
            <w:szCs w:val="20"/>
            <w:shd w:val="clear" w:color="auto" w:fill="FFFFFF"/>
          </w:rPr>
          <w:t>by-nc-nd/3.0/de/</w:t>
        </w:r>
      </w:hyperlink>
      <w:r w:rsidRPr="007F341A">
        <w:rPr>
          <w:rFonts w:ascii="Arial" w:hAnsi="Arial" w:cs="Arial"/>
          <w:sz w:val="20"/>
          <w:szCs w:val="20"/>
          <w:shd w:val="clear" w:color="auto" w:fill="FFFFFF"/>
        </w:rPr>
        <w:t xml:space="preserve"> veröffentlicht. </w:t>
      </w:r>
    </w:p>
    <w:p w:rsidR="001B7D15" w:rsidRPr="007F341A" w:rsidRDefault="001B7D15">
      <w:pPr>
        <w:rPr>
          <w:rFonts w:ascii="Arial" w:hAnsi="Arial" w:cs="Arial"/>
          <w:sz w:val="20"/>
          <w:szCs w:val="20"/>
          <w:shd w:val="clear" w:color="auto" w:fill="FFFFFF"/>
        </w:rPr>
      </w:pPr>
      <w:r w:rsidRPr="007F341A">
        <w:rPr>
          <w:rFonts w:ascii="Arial" w:hAnsi="Arial" w:cs="Arial"/>
          <w:sz w:val="20"/>
          <w:szCs w:val="20"/>
          <w:shd w:val="clear" w:color="auto" w:fill="FFFFFF"/>
        </w:rPr>
        <w:t>Bundeszentrale für politische Bildung 20</w:t>
      </w:r>
      <w:r w:rsidR="00BD5C4D" w:rsidRPr="007F341A">
        <w:rPr>
          <w:rFonts w:ascii="Arial" w:hAnsi="Arial" w:cs="Arial"/>
          <w:sz w:val="20"/>
          <w:szCs w:val="20"/>
          <w:shd w:val="clear" w:color="auto" w:fill="FFFFFF"/>
        </w:rPr>
        <w:t>2</w:t>
      </w:r>
      <w:r w:rsidR="00E2643B" w:rsidRPr="007F341A">
        <w:rPr>
          <w:rFonts w:ascii="Arial" w:hAnsi="Arial" w:cs="Arial"/>
          <w:sz w:val="20"/>
          <w:szCs w:val="20"/>
          <w:shd w:val="clear" w:color="auto" w:fill="FFFFFF"/>
        </w:rPr>
        <w:t>2</w:t>
      </w:r>
      <w:r w:rsidRPr="007F341A">
        <w:rPr>
          <w:rFonts w:ascii="Arial" w:hAnsi="Arial" w:cs="Arial"/>
          <w:sz w:val="20"/>
          <w:szCs w:val="20"/>
          <w:shd w:val="clear" w:color="auto" w:fill="FFFFFF"/>
        </w:rPr>
        <w:t xml:space="preserve"> | </w:t>
      </w:r>
      <w:hyperlink r:id="rId9" w:history="1">
        <w:r w:rsidRPr="007F341A">
          <w:rPr>
            <w:rFonts w:ascii="Arial" w:hAnsi="Arial" w:cs="Arial"/>
            <w:sz w:val="20"/>
            <w:szCs w:val="20"/>
            <w:shd w:val="clear" w:color="auto" w:fill="FFFFFF"/>
          </w:rPr>
          <w:t>www.bpb.de</w:t>
        </w:r>
      </w:hyperlink>
    </w:p>
    <w:sectPr w:rsidR="001B7D15" w:rsidRPr="007F341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966" w:rsidRDefault="000B3966" w:rsidP="00E23946">
      <w:r>
        <w:separator/>
      </w:r>
    </w:p>
  </w:endnote>
  <w:endnote w:type="continuationSeparator" w:id="0">
    <w:p w:rsidR="000B3966" w:rsidRDefault="000B3966" w:rsidP="00E2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966" w:rsidRDefault="000B3966" w:rsidP="00E23946">
      <w:r>
        <w:separator/>
      </w:r>
    </w:p>
  </w:footnote>
  <w:footnote w:type="continuationSeparator" w:id="0">
    <w:p w:rsidR="000B3966" w:rsidRDefault="000B3966" w:rsidP="00E23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20C8"/>
    <w:multiLevelType w:val="hybridMultilevel"/>
    <w:tmpl w:val="CBCAB8F0"/>
    <w:lvl w:ilvl="0" w:tplc="34A63EE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2147ED"/>
    <w:multiLevelType w:val="hybridMultilevel"/>
    <w:tmpl w:val="096CB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2F4870"/>
    <w:multiLevelType w:val="hybridMultilevel"/>
    <w:tmpl w:val="598E3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12E0"/>
    <w:rsid w:val="0000234B"/>
    <w:rsid w:val="000238CC"/>
    <w:rsid w:val="00026128"/>
    <w:rsid w:val="0005792D"/>
    <w:rsid w:val="00070D8B"/>
    <w:rsid w:val="00076264"/>
    <w:rsid w:val="00085E2A"/>
    <w:rsid w:val="0009167D"/>
    <w:rsid w:val="000A06C1"/>
    <w:rsid w:val="000A20AA"/>
    <w:rsid w:val="000A7F9D"/>
    <w:rsid w:val="000B28D7"/>
    <w:rsid w:val="000B3966"/>
    <w:rsid w:val="000C730A"/>
    <w:rsid w:val="000E2813"/>
    <w:rsid w:val="000E733C"/>
    <w:rsid w:val="000F5548"/>
    <w:rsid w:val="000F55F6"/>
    <w:rsid w:val="00101A74"/>
    <w:rsid w:val="00104423"/>
    <w:rsid w:val="00111F49"/>
    <w:rsid w:val="001200F4"/>
    <w:rsid w:val="001221A4"/>
    <w:rsid w:val="001269EF"/>
    <w:rsid w:val="00130C1E"/>
    <w:rsid w:val="00137540"/>
    <w:rsid w:val="00150592"/>
    <w:rsid w:val="00155056"/>
    <w:rsid w:val="00163721"/>
    <w:rsid w:val="001662E8"/>
    <w:rsid w:val="001713B1"/>
    <w:rsid w:val="001715AF"/>
    <w:rsid w:val="00171D83"/>
    <w:rsid w:val="0017448A"/>
    <w:rsid w:val="00174B87"/>
    <w:rsid w:val="00180877"/>
    <w:rsid w:val="00183A44"/>
    <w:rsid w:val="001863C2"/>
    <w:rsid w:val="00186DC5"/>
    <w:rsid w:val="001B606B"/>
    <w:rsid w:val="001B7D15"/>
    <w:rsid w:val="001B7F3C"/>
    <w:rsid w:val="001C032A"/>
    <w:rsid w:val="001D198C"/>
    <w:rsid w:val="001D7E07"/>
    <w:rsid w:val="001E21EE"/>
    <w:rsid w:val="001E5E13"/>
    <w:rsid w:val="001F0077"/>
    <w:rsid w:val="001F7F43"/>
    <w:rsid w:val="00212FA5"/>
    <w:rsid w:val="0021766E"/>
    <w:rsid w:val="00236386"/>
    <w:rsid w:val="00244199"/>
    <w:rsid w:val="00244394"/>
    <w:rsid w:val="00260769"/>
    <w:rsid w:val="00266714"/>
    <w:rsid w:val="002676AC"/>
    <w:rsid w:val="002766B9"/>
    <w:rsid w:val="0028024F"/>
    <w:rsid w:val="002A172E"/>
    <w:rsid w:val="002B5C93"/>
    <w:rsid w:val="002C242C"/>
    <w:rsid w:val="002E7D46"/>
    <w:rsid w:val="00352C14"/>
    <w:rsid w:val="00363D8E"/>
    <w:rsid w:val="003657B1"/>
    <w:rsid w:val="0038111C"/>
    <w:rsid w:val="003A6FDC"/>
    <w:rsid w:val="003B1043"/>
    <w:rsid w:val="003B2FF1"/>
    <w:rsid w:val="003B5A46"/>
    <w:rsid w:val="003C1F2C"/>
    <w:rsid w:val="003D06CD"/>
    <w:rsid w:val="003D3ABC"/>
    <w:rsid w:val="003E0426"/>
    <w:rsid w:val="003E0C4A"/>
    <w:rsid w:val="003E25B4"/>
    <w:rsid w:val="003F711C"/>
    <w:rsid w:val="00402B2C"/>
    <w:rsid w:val="0041442A"/>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D59F0"/>
    <w:rsid w:val="004E6618"/>
    <w:rsid w:val="004F0DF6"/>
    <w:rsid w:val="004F2EB9"/>
    <w:rsid w:val="004F5774"/>
    <w:rsid w:val="004F63F2"/>
    <w:rsid w:val="0050670A"/>
    <w:rsid w:val="0051310F"/>
    <w:rsid w:val="00514A82"/>
    <w:rsid w:val="005234DF"/>
    <w:rsid w:val="005335FD"/>
    <w:rsid w:val="005533BA"/>
    <w:rsid w:val="005557C5"/>
    <w:rsid w:val="00560264"/>
    <w:rsid w:val="005624D1"/>
    <w:rsid w:val="00563462"/>
    <w:rsid w:val="0057330A"/>
    <w:rsid w:val="00577775"/>
    <w:rsid w:val="00594628"/>
    <w:rsid w:val="005B4D9E"/>
    <w:rsid w:val="005C7778"/>
    <w:rsid w:val="005E5C94"/>
    <w:rsid w:val="005F7382"/>
    <w:rsid w:val="00617540"/>
    <w:rsid w:val="00625C9B"/>
    <w:rsid w:val="00652ACF"/>
    <w:rsid w:val="00652DD2"/>
    <w:rsid w:val="006556F0"/>
    <w:rsid w:val="00670B9F"/>
    <w:rsid w:val="0068567A"/>
    <w:rsid w:val="006A0E4A"/>
    <w:rsid w:val="006A3317"/>
    <w:rsid w:val="006A6F18"/>
    <w:rsid w:val="006B1677"/>
    <w:rsid w:val="006B2F04"/>
    <w:rsid w:val="0070122C"/>
    <w:rsid w:val="00703BA3"/>
    <w:rsid w:val="00722C39"/>
    <w:rsid w:val="00740C0E"/>
    <w:rsid w:val="00743840"/>
    <w:rsid w:val="007443B1"/>
    <w:rsid w:val="007548D1"/>
    <w:rsid w:val="00756A6D"/>
    <w:rsid w:val="00766238"/>
    <w:rsid w:val="00793840"/>
    <w:rsid w:val="007A22E7"/>
    <w:rsid w:val="007B4AD0"/>
    <w:rsid w:val="007C3EFF"/>
    <w:rsid w:val="007D3B72"/>
    <w:rsid w:val="007E347B"/>
    <w:rsid w:val="007E4236"/>
    <w:rsid w:val="007E4C5C"/>
    <w:rsid w:val="007E7424"/>
    <w:rsid w:val="007F341A"/>
    <w:rsid w:val="007F4155"/>
    <w:rsid w:val="00812651"/>
    <w:rsid w:val="0082696E"/>
    <w:rsid w:val="00833813"/>
    <w:rsid w:val="00833EB8"/>
    <w:rsid w:val="00835E1B"/>
    <w:rsid w:val="00841E79"/>
    <w:rsid w:val="00841ECF"/>
    <w:rsid w:val="00843264"/>
    <w:rsid w:val="0085672F"/>
    <w:rsid w:val="008579A4"/>
    <w:rsid w:val="0086092F"/>
    <w:rsid w:val="00864E6C"/>
    <w:rsid w:val="0088239F"/>
    <w:rsid w:val="00886D81"/>
    <w:rsid w:val="00892026"/>
    <w:rsid w:val="00892FCD"/>
    <w:rsid w:val="008A292E"/>
    <w:rsid w:val="008B2910"/>
    <w:rsid w:val="008C59DD"/>
    <w:rsid w:val="008D0676"/>
    <w:rsid w:val="008D0CEB"/>
    <w:rsid w:val="008E0F4F"/>
    <w:rsid w:val="008E550C"/>
    <w:rsid w:val="009135B0"/>
    <w:rsid w:val="009219CE"/>
    <w:rsid w:val="00922D13"/>
    <w:rsid w:val="00932EC5"/>
    <w:rsid w:val="009418DE"/>
    <w:rsid w:val="00950462"/>
    <w:rsid w:val="0095097C"/>
    <w:rsid w:val="00957E65"/>
    <w:rsid w:val="009635A6"/>
    <w:rsid w:val="00984936"/>
    <w:rsid w:val="00986482"/>
    <w:rsid w:val="00991498"/>
    <w:rsid w:val="00992F3B"/>
    <w:rsid w:val="0099599B"/>
    <w:rsid w:val="009A01C9"/>
    <w:rsid w:val="009A39DD"/>
    <w:rsid w:val="009B34B6"/>
    <w:rsid w:val="009C7AE9"/>
    <w:rsid w:val="009E0BFE"/>
    <w:rsid w:val="009E3A9C"/>
    <w:rsid w:val="009E5785"/>
    <w:rsid w:val="009E6371"/>
    <w:rsid w:val="009F1743"/>
    <w:rsid w:val="00A019C7"/>
    <w:rsid w:val="00A05AC3"/>
    <w:rsid w:val="00A14D4F"/>
    <w:rsid w:val="00A20379"/>
    <w:rsid w:val="00A30C39"/>
    <w:rsid w:val="00A3520F"/>
    <w:rsid w:val="00A36099"/>
    <w:rsid w:val="00A37E7C"/>
    <w:rsid w:val="00A45C86"/>
    <w:rsid w:val="00A563F5"/>
    <w:rsid w:val="00A665D1"/>
    <w:rsid w:val="00A853E6"/>
    <w:rsid w:val="00A86D33"/>
    <w:rsid w:val="00AA1895"/>
    <w:rsid w:val="00AC61BA"/>
    <w:rsid w:val="00AD263B"/>
    <w:rsid w:val="00AD308A"/>
    <w:rsid w:val="00AD5A2B"/>
    <w:rsid w:val="00AD7565"/>
    <w:rsid w:val="00AE27C0"/>
    <w:rsid w:val="00AE73D2"/>
    <w:rsid w:val="00AF4377"/>
    <w:rsid w:val="00B046F9"/>
    <w:rsid w:val="00B15B38"/>
    <w:rsid w:val="00B26333"/>
    <w:rsid w:val="00B32082"/>
    <w:rsid w:val="00B330D7"/>
    <w:rsid w:val="00B33419"/>
    <w:rsid w:val="00B45366"/>
    <w:rsid w:val="00B6099E"/>
    <w:rsid w:val="00B73907"/>
    <w:rsid w:val="00B73F14"/>
    <w:rsid w:val="00B74018"/>
    <w:rsid w:val="00B812AB"/>
    <w:rsid w:val="00BA27C4"/>
    <w:rsid w:val="00BA37F8"/>
    <w:rsid w:val="00BC5FEF"/>
    <w:rsid w:val="00BC60BC"/>
    <w:rsid w:val="00BD0991"/>
    <w:rsid w:val="00BD5C4D"/>
    <w:rsid w:val="00BF2D38"/>
    <w:rsid w:val="00BF5551"/>
    <w:rsid w:val="00C23848"/>
    <w:rsid w:val="00C2435C"/>
    <w:rsid w:val="00C32A40"/>
    <w:rsid w:val="00C33977"/>
    <w:rsid w:val="00C46A1D"/>
    <w:rsid w:val="00C5712E"/>
    <w:rsid w:val="00C7374E"/>
    <w:rsid w:val="00C832FB"/>
    <w:rsid w:val="00C83F01"/>
    <w:rsid w:val="00C878A1"/>
    <w:rsid w:val="00CA5D69"/>
    <w:rsid w:val="00CC5C8D"/>
    <w:rsid w:val="00CC7933"/>
    <w:rsid w:val="00CD36AF"/>
    <w:rsid w:val="00CD4881"/>
    <w:rsid w:val="00CE0C02"/>
    <w:rsid w:val="00CE6004"/>
    <w:rsid w:val="00CF2201"/>
    <w:rsid w:val="00CF3BF7"/>
    <w:rsid w:val="00D10100"/>
    <w:rsid w:val="00D17469"/>
    <w:rsid w:val="00D239C1"/>
    <w:rsid w:val="00D4298E"/>
    <w:rsid w:val="00D50139"/>
    <w:rsid w:val="00D6551E"/>
    <w:rsid w:val="00D67563"/>
    <w:rsid w:val="00D701D7"/>
    <w:rsid w:val="00D90271"/>
    <w:rsid w:val="00DA0F72"/>
    <w:rsid w:val="00DB1472"/>
    <w:rsid w:val="00DC1022"/>
    <w:rsid w:val="00DC4A59"/>
    <w:rsid w:val="00DE45D7"/>
    <w:rsid w:val="00DF4935"/>
    <w:rsid w:val="00DF6503"/>
    <w:rsid w:val="00E01479"/>
    <w:rsid w:val="00E120DD"/>
    <w:rsid w:val="00E17263"/>
    <w:rsid w:val="00E23946"/>
    <w:rsid w:val="00E2643B"/>
    <w:rsid w:val="00E771E2"/>
    <w:rsid w:val="00E87B35"/>
    <w:rsid w:val="00EB0E7B"/>
    <w:rsid w:val="00ED0B50"/>
    <w:rsid w:val="00ED0C9F"/>
    <w:rsid w:val="00ED1A6B"/>
    <w:rsid w:val="00ED7BBC"/>
    <w:rsid w:val="00EE5A3C"/>
    <w:rsid w:val="00EE68F3"/>
    <w:rsid w:val="00EF10A3"/>
    <w:rsid w:val="00EF2F99"/>
    <w:rsid w:val="00F011A6"/>
    <w:rsid w:val="00F02304"/>
    <w:rsid w:val="00F0757C"/>
    <w:rsid w:val="00F14B2A"/>
    <w:rsid w:val="00F20B03"/>
    <w:rsid w:val="00F23DFF"/>
    <w:rsid w:val="00F26D2C"/>
    <w:rsid w:val="00F33357"/>
    <w:rsid w:val="00F35780"/>
    <w:rsid w:val="00F56CBA"/>
    <w:rsid w:val="00F62A17"/>
    <w:rsid w:val="00F71E76"/>
    <w:rsid w:val="00F833D1"/>
    <w:rsid w:val="00F86A3C"/>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7A22E7"/>
    <w:pPr>
      <w:ind w:left="720"/>
      <w:contextualSpacing/>
    </w:pPr>
  </w:style>
  <w:style w:type="paragraph" w:customStyle="1" w:styleId="Default">
    <w:name w:val="Default"/>
    <w:rsid w:val="007548D1"/>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unhideWhenUsed/>
    <w:rsid w:val="00E23946"/>
    <w:pPr>
      <w:tabs>
        <w:tab w:val="center" w:pos="4536"/>
        <w:tab w:val="right" w:pos="9072"/>
      </w:tabs>
    </w:pPr>
  </w:style>
  <w:style w:type="character" w:customStyle="1" w:styleId="KopfzeileZchn">
    <w:name w:val="Kopfzeile Zchn"/>
    <w:basedOn w:val="Absatz-Standardschriftart"/>
    <w:link w:val="Kopfzeile"/>
    <w:uiPriority w:val="99"/>
    <w:rsid w:val="00E23946"/>
    <w:rPr>
      <w:sz w:val="24"/>
      <w:szCs w:val="24"/>
    </w:rPr>
  </w:style>
  <w:style w:type="paragraph" w:styleId="Fuzeile">
    <w:name w:val="footer"/>
    <w:basedOn w:val="Standard"/>
    <w:link w:val="FuzeileZchn"/>
    <w:uiPriority w:val="99"/>
    <w:unhideWhenUsed/>
    <w:rsid w:val="00E23946"/>
    <w:pPr>
      <w:tabs>
        <w:tab w:val="center" w:pos="4536"/>
        <w:tab w:val="right" w:pos="9072"/>
      </w:tabs>
    </w:pPr>
  </w:style>
  <w:style w:type="character" w:customStyle="1" w:styleId="FuzeileZchn">
    <w:name w:val="Fußzeile Zchn"/>
    <w:basedOn w:val="Absatz-Standardschriftart"/>
    <w:link w:val="Fuzeile"/>
    <w:uiPriority w:val="99"/>
    <w:rsid w:val="00E239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7A22E7"/>
    <w:pPr>
      <w:ind w:left="720"/>
      <w:contextualSpacing/>
    </w:pPr>
  </w:style>
  <w:style w:type="paragraph" w:customStyle="1" w:styleId="Default">
    <w:name w:val="Default"/>
    <w:rsid w:val="007548D1"/>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unhideWhenUsed/>
    <w:rsid w:val="00E23946"/>
    <w:pPr>
      <w:tabs>
        <w:tab w:val="center" w:pos="4536"/>
        <w:tab w:val="right" w:pos="9072"/>
      </w:tabs>
    </w:pPr>
  </w:style>
  <w:style w:type="character" w:customStyle="1" w:styleId="KopfzeileZchn">
    <w:name w:val="Kopfzeile Zchn"/>
    <w:basedOn w:val="Absatz-Standardschriftart"/>
    <w:link w:val="Kopfzeile"/>
    <w:uiPriority w:val="99"/>
    <w:rsid w:val="00E23946"/>
    <w:rPr>
      <w:sz w:val="24"/>
      <w:szCs w:val="24"/>
    </w:rPr>
  </w:style>
  <w:style w:type="paragraph" w:styleId="Fuzeile">
    <w:name w:val="footer"/>
    <w:basedOn w:val="Standard"/>
    <w:link w:val="FuzeileZchn"/>
    <w:uiPriority w:val="99"/>
    <w:unhideWhenUsed/>
    <w:rsid w:val="00E23946"/>
    <w:pPr>
      <w:tabs>
        <w:tab w:val="center" w:pos="4536"/>
        <w:tab w:val="right" w:pos="9072"/>
      </w:tabs>
    </w:pPr>
  </w:style>
  <w:style w:type="character" w:customStyle="1" w:styleId="FuzeileZchn">
    <w:name w:val="Fußzeile Zchn"/>
    <w:basedOn w:val="Absatz-Standardschriftart"/>
    <w:link w:val="Fuzeile"/>
    <w:uiPriority w:val="99"/>
    <w:rsid w:val="00E239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1627">
      <w:bodyDiv w:val="1"/>
      <w:marLeft w:val="0"/>
      <w:marRight w:val="0"/>
      <w:marTop w:val="0"/>
      <w:marBottom w:val="0"/>
      <w:divBdr>
        <w:top w:val="none" w:sz="0" w:space="0" w:color="auto"/>
        <w:left w:val="none" w:sz="0" w:space="0" w:color="auto"/>
        <w:bottom w:val="none" w:sz="0" w:space="0" w:color="auto"/>
        <w:right w:val="none" w:sz="0" w:space="0" w:color="auto"/>
      </w:divBdr>
    </w:div>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561450703">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803933006">
      <w:bodyDiv w:val="1"/>
      <w:marLeft w:val="0"/>
      <w:marRight w:val="0"/>
      <w:marTop w:val="0"/>
      <w:marBottom w:val="0"/>
      <w:divBdr>
        <w:top w:val="none" w:sz="0" w:space="0" w:color="auto"/>
        <w:left w:val="none" w:sz="0" w:space="0" w:color="auto"/>
        <w:bottom w:val="none" w:sz="0" w:space="0" w:color="auto"/>
        <w:right w:val="none" w:sz="0" w:space="0" w:color="auto"/>
      </w:divBdr>
    </w:div>
    <w:div w:id="1515222986">
      <w:bodyDiv w:val="1"/>
      <w:marLeft w:val="0"/>
      <w:marRight w:val="0"/>
      <w:marTop w:val="0"/>
      <w:marBottom w:val="0"/>
      <w:divBdr>
        <w:top w:val="none" w:sz="0" w:space="0" w:color="auto"/>
        <w:left w:val="none" w:sz="0" w:space="0" w:color="auto"/>
        <w:bottom w:val="none" w:sz="0" w:space="0" w:color="auto"/>
        <w:right w:val="none" w:sz="0" w:space="0" w:color="auto"/>
      </w:divBdr>
      <w:divsChild>
        <w:div w:id="710034007">
          <w:marLeft w:val="0"/>
          <w:marRight w:val="0"/>
          <w:marTop w:val="0"/>
          <w:marBottom w:val="0"/>
          <w:divBdr>
            <w:top w:val="none" w:sz="0" w:space="0" w:color="auto"/>
            <w:left w:val="none" w:sz="0" w:space="0" w:color="auto"/>
            <w:bottom w:val="none" w:sz="0" w:space="0" w:color="auto"/>
            <w:right w:val="none" w:sz="0" w:space="0" w:color="auto"/>
          </w:divBdr>
        </w:div>
        <w:div w:id="204609826">
          <w:marLeft w:val="0"/>
          <w:marRight w:val="0"/>
          <w:marTop w:val="0"/>
          <w:marBottom w:val="0"/>
          <w:divBdr>
            <w:top w:val="none" w:sz="0" w:space="0" w:color="auto"/>
            <w:left w:val="none" w:sz="0" w:space="0" w:color="auto"/>
            <w:bottom w:val="none" w:sz="0" w:space="0" w:color="auto"/>
            <w:right w:val="none" w:sz="0" w:space="0" w:color="auto"/>
          </w:divBdr>
        </w:div>
        <w:div w:id="1327782590">
          <w:marLeft w:val="0"/>
          <w:marRight w:val="0"/>
          <w:marTop w:val="0"/>
          <w:marBottom w:val="0"/>
          <w:divBdr>
            <w:top w:val="none" w:sz="0" w:space="0" w:color="auto"/>
            <w:left w:val="none" w:sz="0" w:space="0" w:color="auto"/>
            <w:bottom w:val="none" w:sz="0" w:space="0" w:color="auto"/>
            <w:right w:val="none" w:sz="0" w:space="0" w:color="auto"/>
          </w:divBdr>
        </w:div>
        <w:div w:id="1409687247">
          <w:marLeft w:val="0"/>
          <w:marRight w:val="0"/>
          <w:marTop w:val="0"/>
          <w:marBottom w:val="0"/>
          <w:divBdr>
            <w:top w:val="none" w:sz="0" w:space="0" w:color="auto"/>
            <w:left w:val="none" w:sz="0" w:space="0" w:color="auto"/>
            <w:bottom w:val="none" w:sz="0" w:space="0" w:color="auto"/>
            <w:right w:val="none" w:sz="0" w:space="0" w:color="auto"/>
          </w:divBdr>
        </w:div>
        <w:div w:id="1967734470">
          <w:marLeft w:val="0"/>
          <w:marRight w:val="0"/>
          <w:marTop w:val="0"/>
          <w:marBottom w:val="0"/>
          <w:divBdr>
            <w:top w:val="none" w:sz="0" w:space="0" w:color="auto"/>
            <w:left w:val="none" w:sz="0" w:space="0" w:color="auto"/>
            <w:bottom w:val="none" w:sz="0" w:space="0" w:color="auto"/>
            <w:right w:val="none" w:sz="0" w:space="0" w:color="auto"/>
          </w:divBdr>
        </w:div>
        <w:div w:id="1115712888">
          <w:marLeft w:val="0"/>
          <w:marRight w:val="0"/>
          <w:marTop w:val="0"/>
          <w:marBottom w:val="0"/>
          <w:divBdr>
            <w:top w:val="none" w:sz="0" w:space="0" w:color="auto"/>
            <w:left w:val="none" w:sz="0" w:space="0" w:color="auto"/>
            <w:bottom w:val="none" w:sz="0" w:space="0" w:color="auto"/>
            <w:right w:val="none" w:sz="0" w:space="0" w:color="auto"/>
          </w:divBdr>
        </w:div>
        <w:div w:id="1167667311">
          <w:marLeft w:val="0"/>
          <w:marRight w:val="0"/>
          <w:marTop w:val="0"/>
          <w:marBottom w:val="0"/>
          <w:divBdr>
            <w:top w:val="none" w:sz="0" w:space="0" w:color="auto"/>
            <w:left w:val="none" w:sz="0" w:space="0" w:color="auto"/>
            <w:bottom w:val="none" w:sz="0" w:space="0" w:color="auto"/>
            <w:right w:val="none" w:sz="0" w:space="0" w:color="auto"/>
          </w:divBdr>
        </w:div>
        <w:div w:id="918055649">
          <w:marLeft w:val="0"/>
          <w:marRight w:val="0"/>
          <w:marTop w:val="0"/>
          <w:marBottom w:val="0"/>
          <w:divBdr>
            <w:top w:val="none" w:sz="0" w:space="0" w:color="auto"/>
            <w:left w:val="none" w:sz="0" w:space="0" w:color="auto"/>
            <w:bottom w:val="none" w:sz="0" w:space="0" w:color="auto"/>
            <w:right w:val="none" w:sz="0" w:space="0" w:color="auto"/>
          </w:divBdr>
        </w:div>
        <w:div w:id="1752654779">
          <w:marLeft w:val="0"/>
          <w:marRight w:val="0"/>
          <w:marTop w:val="0"/>
          <w:marBottom w:val="0"/>
          <w:divBdr>
            <w:top w:val="none" w:sz="0" w:space="0" w:color="auto"/>
            <w:left w:val="none" w:sz="0" w:space="0" w:color="auto"/>
            <w:bottom w:val="none" w:sz="0" w:space="0" w:color="auto"/>
            <w:right w:val="none" w:sz="0" w:space="0" w:color="auto"/>
          </w:divBdr>
        </w:div>
        <w:div w:id="688875941">
          <w:marLeft w:val="0"/>
          <w:marRight w:val="0"/>
          <w:marTop w:val="0"/>
          <w:marBottom w:val="0"/>
          <w:divBdr>
            <w:top w:val="none" w:sz="0" w:space="0" w:color="auto"/>
            <w:left w:val="none" w:sz="0" w:space="0" w:color="auto"/>
            <w:bottom w:val="none" w:sz="0" w:space="0" w:color="auto"/>
            <w:right w:val="none" w:sz="0" w:space="0" w:color="auto"/>
          </w:divBdr>
        </w:div>
        <w:div w:id="231425996">
          <w:marLeft w:val="0"/>
          <w:marRight w:val="0"/>
          <w:marTop w:val="0"/>
          <w:marBottom w:val="0"/>
          <w:divBdr>
            <w:top w:val="none" w:sz="0" w:space="0" w:color="auto"/>
            <w:left w:val="none" w:sz="0" w:space="0" w:color="auto"/>
            <w:bottom w:val="none" w:sz="0" w:space="0" w:color="auto"/>
            <w:right w:val="none" w:sz="0" w:space="0" w:color="auto"/>
          </w:divBdr>
        </w:div>
      </w:divsChild>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pb.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6306</Characters>
  <Application>Microsoft Office Word</Application>
  <DocSecurity>0</DocSecurity>
  <Lines>52</Lines>
  <Paragraphs>14</Paragraphs>
  <ScaleCrop>false</ScaleCrop>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2022-12-13T19:15:00Z</dcterms:created>
  <dcterms:modified xsi:type="dcterms:W3CDTF">2022-12-30T20:09:00Z</dcterms:modified>
</cp:coreProperties>
</file>