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F8" w:rsidRDefault="00777AF8" w:rsidP="00FF64FA">
      <w:pPr>
        <w:rPr>
          <w:rFonts w:ascii="Arial" w:hAnsi="Arial" w:cs="Arial"/>
          <w:b/>
          <w:shd w:val="clear" w:color="auto" w:fill="FFFFFF"/>
        </w:rPr>
      </w:pPr>
      <w:bookmarkStart w:id="0" w:name="_GoBack"/>
      <w:bookmarkEnd w:id="0"/>
      <w:r w:rsidRPr="00777AF8">
        <w:rPr>
          <w:rFonts w:ascii="Arial" w:hAnsi="Arial" w:cs="Arial"/>
          <w:b/>
          <w:shd w:val="clear" w:color="auto" w:fill="FFFFFF"/>
        </w:rPr>
        <w:t>Im Jahr 2020 gaben Bund, Länder und Gemeinden insgesamt 14,5 Milliarden Euro für Kultur aus. Gegenüber den Ausgaben im Jahr 2010 entsprach das einer Steigerung um 55 Prozent. Allein von 2019 auf 2020 stiegen die öffentlichen Kul</w:t>
      </w:r>
      <w:r w:rsidRPr="00777AF8">
        <w:rPr>
          <w:rFonts w:ascii="Arial" w:hAnsi="Arial" w:cs="Arial"/>
          <w:b/>
          <w:shd w:val="clear" w:color="auto" w:fill="FFFFFF"/>
        </w:rPr>
        <w:softHyphen/>
        <w:t>turausgaben um 15,6 Prozent – vor allem aufgrund der Mehrausgaben für Hilfs- und Unterstützungsprogramme im Rahmen der Corona-Pandemie. Trotz der Ausgabensteigerung auf Bundesebene wurden die Kulturausgaben auch im Jahr 2020 überwiegend von den Gemeinden und den Ländern bestritten.</w:t>
      </w:r>
    </w:p>
    <w:p w:rsidR="00777AF8" w:rsidRDefault="00777AF8" w:rsidP="00FF64FA">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182BF6" w:rsidRDefault="00182BF6" w:rsidP="00182BF6">
      <w:pPr>
        <w:rPr>
          <w:rFonts w:ascii="Arial" w:hAnsi="Arial" w:cs="Arial"/>
          <w:shd w:val="clear" w:color="auto" w:fill="FFFFFF"/>
        </w:rPr>
      </w:pPr>
      <w:r w:rsidRPr="0037741D">
        <w:rPr>
          <w:rFonts w:ascii="Arial" w:hAnsi="Arial" w:cs="Arial"/>
          <w:shd w:val="clear" w:color="auto" w:fill="FFFFFF"/>
        </w:rPr>
        <w:t xml:space="preserve">Der </w:t>
      </w:r>
      <w:r w:rsidRPr="00182BF6">
        <w:rPr>
          <w:rFonts w:ascii="Arial" w:hAnsi="Arial" w:cs="Arial"/>
          <w:shd w:val="clear" w:color="auto" w:fill="FFFFFF"/>
        </w:rPr>
        <w:t>Kulturbereich</w:t>
      </w:r>
      <w:r w:rsidRPr="0037741D">
        <w:rPr>
          <w:rFonts w:ascii="Arial" w:hAnsi="Arial" w:cs="Arial"/>
          <w:shd w:val="clear" w:color="auto" w:fill="FFFFFF"/>
        </w:rPr>
        <w:t xml:space="preserve"> umfasst </w:t>
      </w:r>
      <w:r>
        <w:rPr>
          <w:rFonts w:ascii="Arial" w:hAnsi="Arial" w:cs="Arial"/>
          <w:shd w:val="clear" w:color="auto" w:fill="FFFFFF"/>
        </w:rPr>
        <w:t xml:space="preserve">– </w:t>
      </w:r>
      <w:r w:rsidRPr="0037741D">
        <w:rPr>
          <w:rFonts w:ascii="Arial" w:hAnsi="Arial" w:cs="Arial"/>
          <w:shd w:val="clear" w:color="auto" w:fill="FFFFFF"/>
        </w:rPr>
        <w:t>nach der hier zugrunde</w:t>
      </w:r>
      <w:r w:rsidR="00C34EE7">
        <w:rPr>
          <w:rFonts w:ascii="Arial" w:hAnsi="Arial" w:cs="Arial"/>
          <w:shd w:val="clear" w:color="auto" w:fill="FFFFFF"/>
        </w:rPr>
        <w:t xml:space="preserve"> liegenden </w:t>
      </w:r>
      <w:r w:rsidRPr="0037741D">
        <w:rPr>
          <w:rFonts w:ascii="Arial" w:hAnsi="Arial" w:cs="Arial"/>
          <w:shd w:val="clear" w:color="auto" w:fill="FFFFFF"/>
        </w:rPr>
        <w:t xml:space="preserve">Abgrenzung </w:t>
      </w:r>
      <w:r>
        <w:rPr>
          <w:rFonts w:ascii="Arial" w:hAnsi="Arial" w:cs="Arial"/>
          <w:shd w:val="clear" w:color="auto" w:fill="FFFFFF"/>
        </w:rPr>
        <w:t xml:space="preserve">– </w:t>
      </w:r>
      <w:r w:rsidRPr="0037741D">
        <w:rPr>
          <w:rFonts w:ascii="Arial" w:hAnsi="Arial" w:cs="Arial"/>
          <w:shd w:val="clear" w:color="auto" w:fill="FFFFFF"/>
        </w:rPr>
        <w:t xml:space="preserve">die </w:t>
      </w:r>
      <w:r w:rsidR="00797235">
        <w:rPr>
          <w:rFonts w:ascii="Arial" w:hAnsi="Arial" w:cs="Arial"/>
          <w:shd w:val="clear" w:color="auto" w:fill="FFFFFF"/>
        </w:rPr>
        <w:t>B</w:t>
      </w:r>
      <w:r w:rsidRPr="0037741D">
        <w:rPr>
          <w:rFonts w:ascii="Arial" w:hAnsi="Arial" w:cs="Arial"/>
          <w:shd w:val="clear" w:color="auto" w:fill="FFFFFF"/>
        </w:rPr>
        <w:t>ereiche Theater und Musik, wissen</w:t>
      </w:r>
      <w:r w:rsidR="005B3A91">
        <w:rPr>
          <w:rFonts w:ascii="Arial" w:hAnsi="Arial" w:cs="Arial"/>
          <w:shd w:val="clear" w:color="auto" w:fill="FFFFFF"/>
        </w:rPr>
        <w:t>s</w:t>
      </w:r>
      <w:r w:rsidRPr="0037741D">
        <w:rPr>
          <w:rFonts w:ascii="Arial" w:hAnsi="Arial" w:cs="Arial"/>
          <w:shd w:val="clear" w:color="auto" w:fill="FFFFFF"/>
        </w:rPr>
        <w:t>chaftliche und nichtwissenschaftliche Bibliotheken</w:t>
      </w:r>
      <w:r>
        <w:rPr>
          <w:rFonts w:ascii="Arial" w:hAnsi="Arial" w:cs="Arial"/>
          <w:shd w:val="clear" w:color="auto" w:fill="FFFFFF"/>
        </w:rPr>
        <w:t xml:space="preserve"> und </w:t>
      </w:r>
      <w:r w:rsidRPr="0037741D">
        <w:rPr>
          <w:rFonts w:ascii="Arial" w:hAnsi="Arial" w:cs="Arial"/>
          <w:shd w:val="clear" w:color="auto" w:fill="FFFFFF"/>
        </w:rPr>
        <w:t xml:space="preserve">Museen, Denkmalschutz und -pflege, </w:t>
      </w:r>
      <w:r>
        <w:rPr>
          <w:rFonts w:ascii="Arial" w:hAnsi="Arial" w:cs="Arial"/>
          <w:shd w:val="clear" w:color="auto" w:fill="FFFFFF"/>
        </w:rPr>
        <w:t>k</w:t>
      </w:r>
      <w:r w:rsidRPr="0037741D">
        <w:rPr>
          <w:rFonts w:ascii="Arial" w:hAnsi="Arial" w:cs="Arial"/>
          <w:shd w:val="clear" w:color="auto" w:fill="FFFFFF"/>
        </w:rPr>
        <w:t xml:space="preserve">ulturelle Angelegenheiten im Ausland, </w:t>
      </w:r>
      <w:r>
        <w:rPr>
          <w:rFonts w:ascii="Arial" w:hAnsi="Arial" w:cs="Arial"/>
          <w:shd w:val="clear" w:color="auto" w:fill="FFFFFF"/>
        </w:rPr>
        <w:t>s</w:t>
      </w:r>
      <w:r w:rsidRPr="0037741D">
        <w:rPr>
          <w:rFonts w:ascii="Arial" w:hAnsi="Arial" w:cs="Arial"/>
          <w:shd w:val="clear" w:color="auto" w:fill="FFFFFF"/>
        </w:rPr>
        <w:t xml:space="preserve">onstige Kulturpflege, öffentliche Kunsthochschulen sowie die Verwaltung für kulturelle Angelegenheiten. Zu den </w:t>
      </w:r>
      <w:r>
        <w:rPr>
          <w:rFonts w:ascii="Arial" w:hAnsi="Arial" w:cs="Arial"/>
          <w:shd w:val="clear" w:color="auto" w:fill="FFFFFF"/>
        </w:rPr>
        <w:t>k</w:t>
      </w:r>
      <w:r w:rsidRPr="0037741D">
        <w:rPr>
          <w:rFonts w:ascii="Arial" w:hAnsi="Arial" w:cs="Arial"/>
          <w:shd w:val="clear" w:color="auto" w:fill="FFFFFF"/>
        </w:rPr>
        <w:t>ulturnahen Bereichen</w:t>
      </w:r>
      <w:r>
        <w:rPr>
          <w:rFonts w:ascii="Arial" w:hAnsi="Arial" w:cs="Arial"/>
          <w:shd w:val="clear" w:color="auto" w:fill="FFFFFF"/>
        </w:rPr>
        <w:t xml:space="preserve"> </w:t>
      </w:r>
      <w:r w:rsidRPr="0037741D">
        <w:rPr>
          <w:rFonts w:ascii="Arial" w:hAnsi="Arial" w:cs="Arial"/>
          <w:shd w:val="clear" w:color="auto" w:fill="FFFFFF"/>
        </w:rPr>
        <w:t xml:space="preserve">zählen Volkshochschulen und </w:t>
      </w:r>
      <w:r>
        <w:rPr>
          <w:rFonts w:ascii="Arial" w:hAnsi="Arial" w:cs="Arial"/>
          <w:shd w:val="clear" w:color="auto" w:fill="FFFFFF"/>
        </w:rPr>
        <w:t>s</w:t>
      </w:r>
      <w:r w:rsidRPr="0037741D">
        <w:rPr>
          <w:rFonts w:ascii="Arial" w:hAnsi="Arial" w:cs="Arial"/>
          <w:shd w:val="clear" w:color="auto" w:fill="FFFFFF"/>
        </w:rPr>
        <w:t>onstige Wei</w:t>
      </w:r>
      <w:r w:rsidR="005B3A91">
        <w:rPr>
          <w:rFonts w:ascii="Arial" w:hAnsi="Arial" w:cs="Arial"/>
          <w:shd w:val="clear" w:color="auto" w:fill="FFFFFF"/>
        </w:rPr>
        <w:t>t</w:t>
      </w:r>
      <w:r w:rsidRPr="0037741D">
        <w:rPr>
          <w:rFonts w:ascii="Arial" w:hAnsi="Arial" w:cs="Arial"/>
          <w:shd w:val="clear" w:color="auto" w:fill="FFFFFF"/>
        </w:rPr>
        <w:t xml:space="preserve">erbildung, </w:t>
      </w:r>
      <w:r>
        <w:rPr>
          <w:rFonts w:ascii="Arial" w:hAnsi="Arial" w:cs="Arial"/>
          <w:shd w:val="clear" w:color="auto" w:fill="FFFFFF"/>
        </w:rPr>
        <w:t>k</w:t>
      </w:r>
      <w:r w:rsidRPr="0037741D">
        <w:rPr>
          <w:rFonts w:ascii="Arial" w:hAnsi="Arial" w:cs="Arial"/>
          <w:shd w:val="clear" w:color="auto" w:fill="FFFFFF"/>
        </w:rPr>
        <w:t>irchliche Angelegenheiten sowie Rundfunkanstalten und Fernsehen.</w:t>
      </w:r>
    </w:p>
    <w:p w:rsidR="0046254C" w:rsidRDefault="0046254C" w:rsidP="00182BF6">
      <w:pPr>
        <w:rPr>
          <w:rFonts w:ascii="Arial" w:hAnsi="Arial" w:cs="Arial"/>
          <w:shd w:val="clear" w:color="auto" w:fill="FFFFFF"/>
        </w:rPr>
      </w:pPr>
    </w:p>
    <w:p w:rsidR="006D2C86" w:rsidRDefault="007C7B68" w:rsidP="006D2C86">
      <w:pPr>
        <w:rPr>
          <w:rFonts w:ascii="Arial" w:hAnsi="Arial" w:cs="Arial"/>
          <w:shd w:val="clear" w:color="auto" w:fill="FFFFFF"/>
        </w:rPr>
      </w:pPr>
      <w:r w:rsidRPr="00C12408">
        <w:rPr>
          <w:rFonts w:ascii="Arial" w:hAnsi="Arial" w:cs="Arial"/>
          <w:shd w:val="clear" w:color="auto" w:fill="FFFFFF"/>
        </w:rPr>
        <w:t>Im Jahr 2020 gaben Bund, Länder und Gemeinden insgesamt 14,5 Milliarden Euro für Kultur aus</w:t>
      </w:r>
      <w:r w:rsidR="00C12408" w:rsidRPr="00C12408">
        <w:rPr>
          <w:rFonts w:ascii="Arial" w:hAnsi="Arial" w:cs="Arial"/>
          <w:shd w:val="clear" w:color="auto" w:fill="FFFFFF"/>
        </w:rPr>
        <w:t xml:space="preserve">. </w:t>
      </w:r>
      <w:r w:rsidRPr="00C12408">
        <w:rPr>
          <w:rFonts w:ascii="Arial" w:hAnsi="Arial" w:cs="Arial"/>
          <w:shd w:val="clear" w:color="auto" w:fill="FFFFFF"/>
        </w:rPr>
        <w:t>Gegenüber</w:t>
      </w:r>
      <w:r w:rsidR="00C12408" w:rsidRPr="00C12408">
        <w:rPr>
          <w:rFonts w:ascii="Arial" w:hAnsi="Arial" w:cs="Arial"/>
          <w:shd w:val="clear" w:color="auto" w:fill="FFFFFF"/>
        </w:rPr>
        <w:t xml:space="preserve"> den Ausgaben im Jahr 2010 entsprach das einer Steigerung </w:t>
      </w:r>
      <w:r w:rsidR="00CF0DE9">
        <w:rPr>
          <w:rFonts w:ascii="Arial" w:hAnsi="Arial" w:cs="Arial"/>
          <w:shd w:val="clear" w:color="auto" w:fill="FFFFFF"/>
        </w:rPr>
        <w:t>u</w:t>
      </w:r>
      <w:r w:rsidR="00C12408" w:rsidRPr="00C12408">
        <w:rPr>
          <w:rFonts w:ascii="Arial" w:hAnsi="Arial" w:cs="Arial"/>
          <w:shd w:val="clear" w:color="auto" w:fill="FFFFFF"/>
        </w:rPr>
        <w:t xml:space="preserve">m 55,1 Prozent. Allein von </w:t>
      </w:r>
      <w:r w:rsidRPr="00C12408">
        <w:rPr>
          <w:rFonts w:ascii="Arial" w:hAnsi="Arial" w:cs="Arial"/>
          <w:shd w:val="clear" w:color="auto" w:fill="FFFFFF"/>
        </w:rPr>
        <w:t xml:space="preserve">2019 </w:t>
      </w:r>
      <w:r w:rsidR="00C12408" w:rsidRPr="00C12408">
        <w:rPr>
          <w:rFonts w:ascii="Arial" w:hAnsi="Arial" w:cs="Arial"/>
          <w:shd w:val="clear" w:color="auto" w:fill="FFFFFF"/>
        </w:rPr>
        <w:t xml:space="preserve">auf 2020 </w:t>
      </w:r>
      <w:r w:rsidRPr="00C12408">
        <w:rPr>
          <w:rFonts w:ascii="Arial" w:hAnsi="Arial" w:cs="Arial"/>
          <w:shd w:val="clear" w:color="auto" w:fill="FFFFFF"/>
        </w:rPr>
        <w:t xml:space="preserve">stiegen die öffentlichen Kulturausgaben um 15,6 </w:t>
      </w:r>
      <w:r w:rsidR="00C12408" w:rsidRPr="00C12408">
        <w:rPr>
          <w:rFonts w:ascii="Arial" w:hAnsi="Arial" w:cs="Arial"/>
          <w:shd w:val="clear" w:color="auto" w:fill="FFFFFF"/>
        </w:rPr>
        <w:t>Prozent</w:t>
      </w:r>
      <w:r w:rsidR="004C7DA2">
        <w:rPr>
          <w:rFonts w:ascii="Arial" w:hAnsi="Arial" w:cs="Arial"/>
          <w:shd w:val="clear" w:color="auto" w:fill="FFFFFF"/>
        </w:rPr>
        <w:t xml:space="preserve"> – vor allem aufgrund der </w:t>
      </w:r>
      <w:r w:rsidR="004C7DA2" w:rsidRPr="005D5A26">
        <w:rPr>
          <w:rFonts w:ascii="Arial" w:hAnsi="Arial" w:cs="Arial"/>
          <w:shd w:val="clear" w:color="auto" w:fill="FFFFFF"/>
        </w:rPr>
        <w:t>erheblichen Mehrausgaben für Hilfs- und Unterstützungsprogramme im Rahmen der Corona-Pandemie</w:t>
      </w:r>
      <w:r w:rsidRPr="005D5A26">
        <w:rPr>
          <w:rFonts w:ascii="Arial" w:hAnsi="Arial" w:cs="Arial"/>
          <w:shd w:val="clear" w:color="auto" w:fill="FFFFFF"/>
        </w:rPr>
        <w:t>.</w:t>
      </w:r>
      <w:r w:rsidR="0046254C">
        <w:rPr>
          <w:rFonts w:ascii="Arial" w:hAnsi="Arial" w:cs="Arial"/>
          <w:shd w:val="clear" w:color="auto" w:fill="FFFFFF"/>
        </w:rPr>
        <w:t xml:space="preserve"> </w:t>
      </w:r>
      <w:r w:rsidR="008E12B9" w:rsidRPr="008E12B9">
        <w:rPr>
          <w:rFonts w:ascii="Arial" w:hAnsi="Arial" w:cs="Arial"/>
          <w:shd w:val="clear" w:color="auto" w:fill="FFFFFF"/>
        </w:rPr>
        <w:t xml:space="preserve">Allerdings fiel die Entwicklung der öffentlichen Kulturausgaben in den Ländern (einschließlich Gemeinden) sehr unterschiedlich aus: </w:t>
      </w:r>
      <w:r w:rsidR="006D2C86" w:rsidRPr="006D2C86">
        <w:rPr>
          <w:rFonts w:ascii="Arial" w:hAnsi="Arial" w:cs="Arial"/>
          <w:shd w:val="clear" w:color="auto" w:fill="FFFFFF"/>
        </w:rPr>
        <w:t xml:space="preserve">Während die </w:t>
      </w:r>
      <w:r w:rsidR="008E12B9">
        <w:rPr>
          <w:rFonts w:ascii="Arial" w:hAnsi="Arial" w:cs="Arial"/>
          <w:shd w:val="clear" w:color="auto" w:fill="FFFFFF"/>
        </w:rPr>
        <w:t xml:space="preserve">Ausgaben </w:t>
      </w:r>
      <w:r w:rsidR="006D2C86" w:rsidRPr="006D2C86">
        <w:rPr>
          <w:rFonts w:ascii="Arial" w:hAnsi="Arial" w:cs="Arial"/>
          <w:shd w:val="clear" w:color="auto" w:fill="FFFFFF"/>
        </w:rPr>
        <w:t xml:space="preserve">in den Flächenländern zwischen 2019 und 2020 um 6,8 </w:t>
      </w:r>
      <w:r w:rsidR="008E12B9">
        <w:rPr>
          <w:rFonts w:ascii="Arial" w:hAnsi="Arial" w:cs="Arial"/>
          <w:shd w:val="clear" w:color="auto" w:fill="FFFFFF"/>
        </w:rPr>
        <w:t>Prozent</w:t>
      </w:r>
      <w:r w:rsidR="006D2C86" w:rsidRPr="006D2C86">
        <w:rPr>
          <w:rFonts w:ascii="Arial" w:hAnsi="Arial" w:cs="Arial"/>
          <w:shd w:val="clear" w:color="auto" w:fill="FFFFFF"/>
        </w:rPr>
        <w:t xml:space="preserve"> stiegen,</w:t>
      </w:r>
      <w:r w:rsidR="006D2C86" w:rsidRPr="008E12B9">
        <w:rPr>
          <w:rFonts w:ascii="Arial" w:hAnsi="Arial" w:cs="Arial"/>
          <w:shd w:val="clear" w:color="auto" w:fill="FFFFFF"/>
        </w:rPr>
        <w:t xml:space="preserve"> </w:t>
      </w:r>
      <w:r w:rsidR="008E12B9" w:rsidRPr="008E12B9">
        <w:rPr>
          <w:rFonts w:ascii="Arial" w:hAnsi="Arial" w:cs="Arial"/>
          <w:shd w:val="clear" w:color="auto" w:fill="FFFFFF"/>
        </w:rPr>
        <w:t xml:space="preserve">erhöhten </w:t>
      </w:r>
      <w:r w:rsidR="006D2C86" w:rsidRPr="006D2C86">
        <w:rPr>
          <w:rFonts w:ascii="Arial" w:hAnsi="Arial" w:cs="Arial"/>
          <w:shd w:val="clear" w:color="auto" w:fill="FFFFFF"/>
        </w:rPr>
        <w:t xml:space="preserve">sie </w:t>
      </w:r>
      <w:r w:rsidR="008E12B9">
        <w:rPr>
          <w:rFonts w:ascii="Arial" w:hAnsi="Arial" w:cs="Arial"/>
          <w:shd w:val="clear" w:color="auto" w:fill="FFFFFF"/>
        </w:rPr>
        <w:t xml:space="preserve">sich </w:t>
      </w:r>
      <w:r w:rsidR="006D2C86" w:rsidRPr="006D2C86">
        <w:rPr>
          <w:rFonts w:ascii="Arial" w:hAnsi="Arial" w:cs="Arial"/>
          <w:shd w:val="clear" w:color="auto" w:fill="FFFFFF"/>
        </w:rPr>
        <w:t xml:space="preserve">in den Stadtstaaten um 16,8 </w:t>
      </w:r>
      <w:r w:rsidR="008E12B9">
        <w:rPr>
          <w:rFonts w:ascii="Arial" w:hAnsi="Arial" w:cs="Arial"/>
          <w:shd w:val="clear" w:color="auto" w:fill="FFFFFF"/>
        </w:rPr>
        <w:t>Prozent</w:t>
      </w:r>
      <w:r w:rsidR="006D2C86" w:rsidRPr="006D2C86">
        <w:rPr>
          <w:rFonts w:ascii="Arial" w:hAnsi="Arial" w:cs="Arial"/>
          <w:shd w:val="clear" w:color="auto" w:fill="FFFFFF"/>
        </w:rPr>
        <w:t xml:space="preserve">. Die Ausgaben des Bundes erhöhten sich im gleichen Zeitraum um 52,9 </w:t>
      </w:r>
      <w:r w:rsidR="008E12B9">
        <w:rPr>
          <w:rFonts w:ascii="Arial" w:hAnsi="Arial" w:cs="Arial"/>
          <w:shd w:val="clear" w:color="auto" w:fill="FFFFFF"/>
        </w:rPr>
        <w:t>Prozent</w:t>
      </w:r>
      <w:r w:rsidR="006D2C86" w:rsidRPr="006D2C86">
        <w:rPr>
          <w:rFonts w:ascii="Arial" w:hAnsi="Arial" w:cs="Arial"/>
          <w:shd w:val="clear" w:color="auto" w:fill="FFFFFF"/>
        </w:rPr>
        <w:t>.</w:t>
      </w:r>
    </w:p>
    <w:p w:rsidR="0046254C" w:rsidRDefault="0046254C" w:rsidP="006D2C86">
      <w:pPr>
        <w:rPr>
          <w:rFonts w:ascii="Arial" w:hAnsi="Arial" w:cs="Arial"/>
          <w:shd w:val="clear" w:color="auto" w:fill="FFFFFF"/>
        </w:rPr>
      </w:pPr>
    </w:p>
    <w:p w:rsidR="0046254C" w:rsidRDefault="00341B8D" w:rsidP="00EF460E">
      <w:pPr>
        <w:rPr>
          <w:rFonts w:ascii="Arial" w:hAnsi="Arial" w:cs="Arial"/>
          <w:shd w:val="clear" w:color="auto" w:fill="FFFFFF"/>
        </w:rPr>
      </w:pPr>
      <w:r>
        <w:rPr>
          <w:rFonts w:ascii="Arial" w:hAnsi="Arial" w:cs="Arial"/>
          <w:shd w:val="clear" w:color="auto" w:fill="FFFFFF"/>
        </w:rPr>
        <w:t xml:space="preserve">Trotz der Ausgabensteigerung auf Bundesebene </w:t>
      </w:r>
      <w:r w:rsidR="00CF0DE9" w:rsidRPr="008F7920">
        <w:rPr>
          <w:rFonts w:ascii="Arial" w:hAnsi="Arial" w:cs="Arial"/>
          <w:shd w:val="clear" w:color="auto" w:fill="FFFFFF"/>
        </w:rPr>
        <w:t xml:space="preserve">wurden die Kulturausgaben </w:t>
      </w:r>
      <w:r>
        <w:rPr>
          <w:rFonts w:ascii="Arial" w:hAnsi="Arial" w:cs="Arial"/>
          <w:shd w:val="clear" w:color="auto" w:fill="FFFFFF"/>
        </w:rPr>
        <w:t xml:space="preserve">auch im Jahr </w:t>
      </w:r>
      <w:r w:rsidR="00CF0DE9" w:rsidRPr="008F7920">
        <w:rPr>
          <w:rFonts w:ascii="Arial" w:hAnsi="Arial" w:cs="Arial"/>
          <w:shd w:val="clear" w:color="auto" w:fill="FFFFFF"/>
        </w:rPr>
        <w:t xml:space="preserve">2020 überwiegend von den Gemeinden und den Ländern bestritten. Auf die Gemeinden entfiel ein Anteil von 39,1 Prozent (5,7 Mrd. €), der Anteil der Länder </w:t>
      </w:r>
      <w:r w:rsidR="008F7920" w:rsidRPr="008F7920">
        <w:rPr>
          <w:rFonts w:ascii="Arial" w:hAnsi="Arial" w:cs="Arial"/>
          <w:shd w:val="clear" w:color="auto" w:fill="FFFFFF"/>
        </w:rPr>
        <w:t>–</w:t>
      </w:r>
      <w:r w:rsidR="00CF0DE9" w:rsidRPr="008F7920">
        <w:rPr>
          <w:rFonts w:ascii="Arial" w:hAnsi="Arial" w:cs="Arial"/>
          <w:shd w:val="clear" w:color="auto" w:fill="FFFFFF"/>
        </w:rPr>
        <w:t xml:space="preserve"> einschließlich Stadtstaaten – lag bei 38,6 Prozent (5,6 Mrd.</w:t>
      </w:r>
      <w:r w:rsidR="008F7920" w:rsidRPr="008F7920">
        <w:rPr>
          <w:rFonts w:ascii="Arial" w:hAnsi="Arial" w:cs="Arial"/>
          <w:shd w:val="clear" w:color="auto" w:fill="FFFFFF"/>
        </w:rPr>
        <w:t xml:space="preserve"> €).</w:t>
      </w:r>
      <w:r w:rsidR="00CF0DE9" w:rsidRPr="008F7920">
        <w:rPr>
          <w:rFonts w:ascii="Arial" w:hAnsi="Arial" w:cs="Arial"/>
          <w:shd w:val="clear" w:color="auto" w:fill="FFFFFF"/>
        </w:rPr>
        <w:t xml:space="preserve"> Der Bund beteiligte sich an der öffentlichen Kulturfinanzierung mit 3,2 Milliarden Euro bzw. </w:t>
      </w:r>
      <w:r w:rsidR="008F7920" w:rsidRPr="008F7920">
        <w:rPr>
          <w:rFonts w:ascii="Arial" w:hAnsi="Arial" w:cs="Arial"/>
          <w:shd w:val="clear" w:color="auto" w:fill="FFFFFF"/>
        </w:rPr>
        <w:t xml:space="preserve">einem Anteil von </w:t>
      </w:r>
      <w:r w:rsidR="00CF0DE9" w:rsidRPr="008F7920">
        <w:rPr>
          <w:rFonts w:ascii="Arial" w:hAnsi="Arial" w:cs="Arial"/>
          <w:shd w:val="clear" w:color="auto" w:fill="FFFFFF"/>
        </w:rPr>
        <w:t xml:space="preserve">22,4 </w:t>
      </w:r>
      <w:r w:rsidR="008F7920" w:rsidRPr="008F7920">
        <w:rPr>
          <w:rFonts w:ascii="Arial" w:hAnsi="Arial" w:cs="Arial"/>
          <w:shd w:val="clear" w:color="auto" w:fill="FFFFFF"/>
        </w:rPr>
        <w:t>Prozent.</w:t>
      </w:r>
    </w:p>
    <w:p w:rsidR="0046254C" w:rsidRDefault="0046254C" w:rsidP="00EF460E">
      <w:pPr>
        <w:rPr>
          <w:rFonts w:ascii="Arial" w:hAnsi="Arial" w:cs="Arial"/>
          <w:shd w:val="clear" w:color="auto" w:fill="FFFFFF"/>
        </w:rPr>
      </w:pPr>
    </w:p>
    <w:p w:rsidR="00F2531E" w:rsidRDefault="0046254C" w:rsidP="00AF06B3">
      <w:pPr>
        <w:rPr>
          <w:rFonts w:ascii="Arial" w:hAnsi="Arial" w:cs="Arial"/>
          <w:shd w:val="clear" w:color="auto" w:fill="FFFFFF"/>
        </w:rPr>
      </w:pPr>
      <w:r>
        <w:rPr>
          <w:rFonts w:ascii="Arial" w:hAnsi="Arial" w:cs="Arial"/>
          <w:shd w:val="clear" w:color="auto" w:fill="FFFFFF"/>
        </w:rPr>
        <w:t>A</w:t>
      </w:r>
      <w:r w:rsidR="00B85E1F" w:rsidRPr="00B85E1F">
        <w:rPr>
          <w:rFonts w:ascii="Arial" w:hAnsi="Arial" w:cs="Arial"/>
          <w:shd w:val="clear" w:color="auto" w:fill="FFFFFF"/>
        </w:rPr>
        <w:t>uch in Bezug auf den jeweiligen Gesamthaushalt ist die Bedeutung der Kulturausgaben auf Gemeindeebene relativ am größten: Während im Jahr 2020 beim Bund 1,50 Prozent des Gesamthaushalts auf Kulturausgaben entfielen, waren es bei den Länder 1,79 Prozent und bei den Gemeinden 2,37 Prozent.</w:t>
      </w:r>
      <w:r w:rsidR="00B85E1F">
        <w:rPr>
          <w:rFonts w:ascii="Arial" w:hAnsi="Arial" w:cs="Arial"/>
          <w:shd w:val="clear" w:color="auto" w:fill="FFFFFF"/>
        </w:rPr>
        <w:t xml:space="preserve"> Bezogen auf alle Körperschaftsgruppen lag der Anteil der </w:t>
      </w:r>
      <w:r w:rsidR="00B85E1F" w:rsidRPr="00B85E1F">
        <w:rPr>
          <w:rFonts w:ascii="Arial" w:hAnsi="Arial" w:cs="Arial"/>
          <w:shd w:val="clear" w:color="auto" w:fill="FFFFFF"/>
        </w:rPr>
        <w:t>Kulturausgaben</w:t>
      </w:r>
      <w:r w:rsidR="00B85E1F">
        <w:rPr>
          <w:rFonts w:ascii="Arial" w:hAnsi="Arial" w:cs="Arial"/>
          <w:shd w:val="clear" w:color="auto" w:fill="FFFFFF"/>
        </w:rPr>
        <w:t xml:space="preserve"> bei 1,89 Prozent (2010: 1,68 Prozent / 2019: 1,80 Prozent).</w:t>
      </w:r>
      <w:r>
        <w:rPr>
          <w:rFonts w:ascii="Arial" w:hAnsi="Arial" w:cs="Arial"/>
          <w:shd w:val="clear" w:color="auto" w:fill="FFFFFF"/>
        </w:rPr>
        <w:t xml:space="preserve"> </w:t>
      </w:r>
    </w:p>
    <w:p w:rsidR="00F2531E" w:rsidRDefault="00F2531E" w:rsidP="00AF06B3">
      <w:pPr>
        <w:rPr>
          <w:rFonts w:ascii="Arial" w:hAnsi="Arial" w:cs="Arial"/>
          <w:shd w:val="clear" w:color="auto" w:fill="FFFFFF"/>
        </w:rPr>
      </w:pPr>
    </w:p>
    <w:p w:rsidR="00F2531E" w:rsidRDefault="00EF460E" w:rsidP="00A777FE">
      <w:pPr>
        <w:rPr>
          <w:rFonts w:ascii="Arial" w:hAnsi="Arial" w:cs="Arial"/>
          <w:shd w:val="clear" w:color="auto" w:fill="FFFFFF"/>
        </w:rPr>
      </w:pPr>
      <w:r w:rsidRPr="00AF06B3">
        <w:rPr>
          <w:rFonts w:ascii="Arial" w:hAnsi="Arial" w:cs="Arial"/>
          <w:shd w:val="clear" w:color="auto" w:fill="FFFFFF"/>
        </w:rPr>
        <w:t>I</w:t>
      </w:r>
      <w:r w:rsidR="00AF06B3">
        <w:rPr>
          <w:rFonts w:ascii="Arial" w:hAnsi="Arial" w:cs="Arial"/>
          <w:shd w:val="clear" w:color="auto" w:fill="FFFFFF"/>
        </w:rPr>
        <w:t>m</w:t>
      </w:r>
      <w:r w:rsidRPr="00AF06B3">
        <w:rPr>
          <w:rFonts w:ascii="Arial" w:hAnsi="Arial" w:cs="Arial"/>
          <w:shd w:val="clear" w:color="auto" w:fill="FFFFFF"/>
        </w:rPr>
        <w:t xml:space="preserve"> </w:t>
      </w:r>
      <w:r w:rsidR="00AF06B3">
        <w:rPr>
          <w:rFonts w:ascii="Arial" w:hAnsi="Arial" w:cs="Arial"/>
          <w:shd w:val="clear" w:color="auto" w:fill="FFFFFF"/>
        </w:rPr>
        <w:t xml:space="preserve">Verhältnis </w:t>
      </w:r>
      <w:r w:rsidRPr="00AF06B3">
        <w:rPr>
          <w:rFonts w:ascii="Arial" w:hAnsi="Arial" w:cs="Arial"/>
          <w:shd w:val="clear" w:color="auto" w:fill="FFFFFF"/>
        </w:rPr>
        <w:t xml:space="preserve">zur Wirtschaftskraft erreichten die öffentlichen Ausgaben für Kultur im Jahr 2020 einen Anteil von 0,43 </w:t>
      </w:r>
      <w:r w:rsidR="00AF06B3" w:rsidRPr="00AF06B3">
        <w:rPr>
          <w:rFonts w:ascii="Arial" w:hAnsi="Arial" w:cs="Arial"/>
          <w:shd w:val="clear" w:color="auto" w:fill="FFFFFF"/>
        </w:rPr>
        <w:t>Prozent</w:t>
      </w:r>
      <w:r w:rsidRPr="00AF06B3">
        <w:rPr>
          <w:rFonts w:ascii="Arial" w:hAnsi="Arial" w:cs="Arial"/>
          <w:shd w:val="clear" w:color="auto" w:fill="FFFFFF"/>
        </w:rPr>
        <w:t xml:space="preserve"> am Bruttoinlandsprodukt (BIP). 2019 </w:t>
      </w:r>
      <w:r w:rsidR="00AF06B3" w:rsidRPr="00AF06B3">
        <w:rPr>
          <w:rFonts w:ascii="Arial" w:hAnsi="Arial" w:cs="Arial"/>
          <w:shd w:val="clear" w:color="auto" w:fill="FFFFFF"/>
        </w:rPr>
        <w:t xml:space="preserve">lag </w:t>
      </w:r>
      <w:r w:rsidRPr="00AF06B3">
        <w:rPr>
          <w:rFonts w:ascii="Arial" w:hAnsi="Arial" w:cs="Arial"/>
          <w:shd w:val="clear" w:color="auto" w:fill="FFFFFF"/>
        </w:rPr>
        <w:t>der Anteil</w:t>
      </w:r>
      <w:r w:rsidR="00AF06B3" w:rsidRPr="00AF06B3">
        <w:rPr>
          <w:rFonts w:ascii="Arial" w:hAnsi="Arial" w:cs="Arial"/>
          <w:shd w:val="clear" w:color="auto" w:fill="FFFFFF"/>
        </w:rPr>
        <w:t xml:space="preserve">, wie auch 2010, </w:t>
      </w:r>
      <w:r w:rsidRPr="00AF06B3">
        <w:rPr>
          <w:rFonts w:ascii="Arial" w:hAnsi="Arial" w:cs="Arial"/>
          <w:shd w:val="clear" w:color="auto" w:fill="FFFFFF"/>
        </w:rPr>
        <w:t xml:space="preserve">noch </w:t>
      </w:r>
      <w:r w:rsidR="00AF06B3" w:rsidRPr="00AF06B3">
        <w:rPr>
          <w:rFonts w:ascii="Arial" w:hAnsi="Arial" w:cs="Arial"/>
          <w:shd w:val="clear" w:color="auto" w:fill="FFFFFF"/>
        </w:rPr>
        <w:t xml:space="preserve">bei </w:t>
      </w:r>
      <w:r w:rsidRPr="00AF06B3">
        <w:rPr>
          <w:rFonts w:ascii="Arial" w:hAnsi="Arial" w:cs="Arial"/>
          <w:shd w:val="clear" w:color="auto" w:fill="FFFFFF"/>
        </w:rPr>
        <w:t xml:space="preserve">0,36 </w:t>
      </w:r>
      <w:r w:rsidR="00AF06B3" w:rsidRPr="00AF06B3">
        <w:rPr>
          <w:rFonts w:ascii="Arial" w:hAnsi="Arial" w:cs="Arial"/>
          <w:shd w:val="clear" w:color="auto" w:fill="FFFFFF"/>
        </w:rPr>
        <w:t>Prozent.</w:t>
      </w:r>
      <w:r w:rsidR="00F2531E">
        <w:rPr>
          <w:rFonts w:ascii="Arial" w:hAnsi="Arial" w:cs="Arial"/>
          <w:shd w:val="clear" w:color="auto" w:fill="FFFFFF"/>
        </w:rPr>
        <w:t xml:space="preserve"> </w:t>
      </w:r>
      <w:r w:rsidR="00AF06B3" w:rsidRPr="00AF06B3">
        <w:rPr>
          <w:rFonts w:ascii="Arial" w:hAnsi="Arial" w:cs="Arial"/>
          <w:shd w:val="clear" w:color="auto" w:fill="FFFFFF"/>
        </w:rPr>
        <w:t xml:space="preserve">Die öffentlichen Kulturausgaben je Einwohnerin und Einwohner </w:t>
      </w:r>
      <w:r w:rsidR="00AF06B3">
        <w:rPr>
          <w:rFonts w:ascii="Arial" w:hAnsi="Arial" w:cs="Arial"/>
          <w:shd w:val="clear" w:color="auto" w:fill="FFFFFF"/>
        </w:rPr>
        <w:t xml:space="preserve">stiegen zwischen 2010 und 2019 von </w:t>
      </w:r>
      <w:r w:rsidR="00797235">
        <w:rPr>
          <w:rFonts w:ascii="Arial" w:hAnsi="Arial" w:cs="Arial"/>
          <w:shd w:val="clear" w:color="auto" w:fill="FFFFFF"/>
        </w:rPr>
        <w:t xml:space="preserve">knapp </w:t>
      </w:r>
      <w:r w:rsidR="00AF06B3">
        <w:rPr>
          <w:rFonts w:ascii="Arial" w:hAnsi="Arial" w:cs="Arial"/>
          <w:shd w:val="clear" w:color="auto" w:fill="FFFFFF"/>
        </w:rPr>
        <w:t>11</w:t>
      </w:r>
      <w:r w:rsidR="00797235">
        <w:rPr>
          <w:rFonts w:ascii="Arial" w:hAnsi="Arial" w:cs="Arial"/>
          <w:shd w:val="clear" w:color="auto" w:fill="FFFFFF"/>
        </w:rPr>
        <w:t>7</w:t>
      </w:r>
      <w:r w:rsidR="00AF06B3">
        <w:rPr>
          <w:rFonts w:ascii="Arial" w:hAnsi="Arial" w:cs="Arial"/>
          <w:shd w:val="clear" w:color="auto" w:fill="FFFFFF"/>
        </w:rPr>
        <w:t xml:space="preserve"> </w:t>
      </w:r>
      <w:r w:rsidR="00797235">
        <w:rPr>
          <w:rFonts w:ascii="Arial" w:hAnsi="Arial" w:cs="Arial"/>
          <w:shd w:val="clear" w:color="auto" w:fill="FFFFFF"/>
        </w:rPr>
        <w:t xml:space="preserve">Euro </w:t>
      </w:r>
      <w:r w:rsidR="00AF06B3">
        <w:rPr>
          <w:rFonts w:ascii="Arial" w:hAnsi="Arial" w:cs="Arial"/>
          <w:shd w:val="clear" w:color="auto" w:fill="FFFFFF"/>
        </w:rPr>
        <w:t xml:space="preserve">auf </w:t>
      </w:r>
      <w:r w:rsidR="00797235">
        <w:rPr>
          <w:rFonts w:ascii="Arial" w:hAnsi="Arial" w:cs="Arial"/>
          <w:shd w:val="clear" w:color="auto" w:fill="FFFFFF"/>
        </w:rPr>
        <w:t xml:space="preserve">rund </w:t>
      </w:r>
      <w:r w:rsidR="00AF06B3">
        <w:rPr>
          <w:rFonts w:ascii="Arial" w:hAnsi="Arial" w:cs="Arial"/>
          <w:shd w:val="clear" w:color="auto" w:fill="FFFFFF"/>
        </w:rPr>
        <w:t>15</w:t>
      </w:r>
      <w:r w:rsidR="00797235">
        <w:rPr>
          <w:rFonts w:ascii="Arial" w:hAnsi="Arial" w:cs="Arial"/>
          <w:shd w:val="clear" w:color="auto" w:fill="FFFFFF"/>
        </w:rPr>
        <w:t>1</w:t>
      </w:r>
      <w:r w:rsidR="00AF06B3">
        <w:rPr>
          <w:rFonts w:ascii="Arial" w:hAnsi="Arial" w:cs="Arial"/>
          <w:shd w:val="clear" w:color="auto" w:fill="FFFFFF"/>
        </w:rPr>
        <w:t xml:space="preserve"> Euro. </w:t>
      </w:r>
      <w:r w:rsidR="00AF06B3" w:rsidRPr="00AF06B3">
        <w:rPr>
          <w:rFonts w:ascii="Arial" w:hAnsi="Arial" w:cs="Arial"/>
          <w:shd w:val="clear" w:color="auto" w:fill="FFFFFF"/>
        </w:rPr>
        <w:t xml:space="preserve">2020 </w:t>
      </w:r>
      <w:r w:rsidR="00AF06B3">
        <w:rPr>
          <w:rFonts w:ascii="Arial" w:hAnsi="Arial" w:cs="Arial"/>
          <w:shd w:val="clear" w:color="auto" w:fill="FFFFFF"/>
        </w:rPr>
        <w:t xml:space="preserve">lagen die Ausgaben </w:t>
      </w:r>
      <w:r w:rsidR="00AF06B3" w:rsidRPr="00AF06B3">
        <w:rPr>
          <w:rFonts w:ascii="Arial" w:hAnsi="Arial" w:cs="Arial"/>
          <w:shd w:val="clear" w:color="auto" w:fill="FFFFFF"/>
        </w:rPr>
        <w:t>bei 174,51 Euro</w:t>
      </w:r>
      <w:r w:rsidR="00AF06B3">
        <w:rPr>
          <w:rFonts w:ascii="Arial" w:hAnsi="Arial" w:cs="Arial"/>
          <w:shd w:val="clear" w:color="auto" w:fill="FFFFFF"/>
        </w:rPr>
        <w:t xml:space="preserve"> pro Kopf</w:t>
      </w:r>
      <w:r w:rsidR="00AF06B3" w:rsidRPr="00AF06B3">
        <w:rPr>
          <w:rFonts w:ascii="Arial" w:hAnsi="Arial" w:cs="Arial"/>
          <w:shd w:val="clear" w:color="auto" w:fill="FFFFFF"/>
        </w:rPr>
        <w:t>.</w:t>
      </w:r>
      <w:r w:rsidR="0046254C">
        <w:rPr>
          <w:rFonts w:ascii="Arial" w:hAnsi="Arial" w:cs="Arial"/>
          <w:shd w:val="clear" w:color="auto" w:fill="FFFFFF"/>
        </w:rPr>
        <w:t xml:space="preserve"> </w:t>
      </w:r>
    </w:p>
    <w:p w:rsidR="00F2531E" w:rsidRDefault="00F2531E" w:rsidP="00A777FE">
      <w:pPr>
        <w:rPr>
          <w:rFonts w:ascii="Arial" w:hAnsi="Arial" w:cs="Arial"/>
          <w:shd w:val="clear" w:color="auto" w:fill="FFFFFF"/>
        </w:rPr>
      </w:pPr>
    </w:p>
    <w:p w:rsidR="00A777FE" w:rsidRDefault="00A83F39" w:rsidP="00A777FE">
      <w:pPr>
        <w:rPr>
          <w:rFonts w:ascii="Arial" w:hAnsi="Arial" w:cs="Arial"/>
          <w:shd w:val="clear" w:color="auto" w:fill="FFFFFF"/>
        </w:rPr>
      </w:pPr>
      <w:r>
        <w:rPr>
          <w:rFonts w:ascii="Arial" w:hAnsi="Arial" w:cs="Arial"/>
          <w:shd w:val="clear" w:color="auto" w:fill="FFFFFF"/>
        </w:rPr>
        <w:lastRenderedPageBreak/>
        <w:t xml:space="preserve">Wie oben dargestellt, entfallen auf die </w:t>
      </w:r>
      <w:r w:rsidR="00774839" w:rsidRPr="008E12B9">
        <w:rPr>
          <w:rFonts w:ascii="Arial" w:hAnsi="Arial" w:cs="Arial"/>
          <w:shd w:val="clear" w:color="auto" w:fill="FFFFFF"/>
        </w:rPr>
        <w:t>Länder</w:t>
      </w:r>
      <w:r>
        <w:rPr>
          <w:rFonts w:ascii="Arial" w:hAnsi="Arial" w:cs="Arial"/>
          <w:shd w:val="clear" w:color="auto" w:fill="FFFFFF"/>
        </w:rPr>
        <w:t xml:space="preserve"> und </w:t>
      </w:r>
      <w:r w:rsidR="00774839" w:rsidRPr="008E12B9">
        <w:rPr>
          <w:rFonts w:ascii="Arial" w:hAnsi="Arial" w:cs="Arial"/>
          <w:shd w:val="clear" w:color="auto" w:fill="FFFFFF"/>
        </w:rPr>
        <w:t>Gemeinden</w:t>
      </w:r>
      <w:r>
        <w:rPr>
          <w:rFonts w:ascii="Arial" w:hAnsi="Arial" w:cs="Arial"/>
          <w:shd w:val="clear" w:color="auto" w:fill="FFFFFF"/>
        </w:rPr>
        <w:t xml:space="preserve"> knapp vier Fünftel der </w:t>
      </w:r>
      <w:r w:rsidRPr="008E12B9">
        <w:rPr>
          <w:rFonts w:ascii="Arial" w:hAnsi="Arial" w:cs="Arial"/>
          <w:shd w:val="clear" w:color="auto" w:fill="FFFFFF"/>
        </w:rPr>
        <w:t>öffentlichen Kulturausgaben</w:t>
      </w:r>
      <w:r>
        <w:rPr>
          <w:rFonts w:ascii="Arial" w:hAnsi="Arial" w:cs="Arial"/>
          <w:shd w:val="clear" w:color="auto" w:fill="FFFFFF"/>
        </w:rPr>
        <w:t xml:space="preserve">. </w:t>
      </w:r>
      <w:r w:rsidRPr="00A777FE">
        <w:rPr>
          <w:rFonts w:ascii="Arial" w:hAnsi="Arial" w:cs="Arial"/>
          <w:shd w:val="clear" w:color="auto" w:fill="FFFFFF"/>
        </w:rPr>
        <w:t xml:space="preserve">Die </w:t>
      </w:r>
      <w:r w:rsidR="00AF06B3" w:rsidRPr="00A777FE">
        <w:rPr>
          <w:rFonts w:ascii="Arial" w:hAnsi="Arial" w:cs="Arial"/>
          <w:shd w:val="clear" w:color="auto" w:fill="FFFFFF"/>
        </w:rPr>
        <w:t>pro</w:t>
      </w:r>
      <w:r w:rsidRPr="00A777FE">
        <w:rPr>
          <w:rFonts w:ascii="Arial" w:hAnsi="Arial" w:cs="Arial"/>
          <w:shd w:val="clear" w:color="auto" w:fill="FFFFFF"/>
        </w:rPr>
        <w:t>-</w:t>
      </w:r>
      <w:r w:rsidR="00AF06B3" w:rsidRPr="00A777FE">
        <w:rPr>
          <w:rFonts w:ascii="Arial" w:hAnsi="Arial" w:cs="Arial"/>
          <w:shd w:val="clear" w:color="auto" w:fill="FFFFFF"/>
        </w:rPr>
        <w:t>Kopf</w:t>
      </w:r>
      <w:r w:rsidRPr="00A777FE">
        <w:rPr>
          <w:rFonts w:ascii="Arial" w:hAnsi="Arial" w:cs="Arial"/>
          <w:shd w:val="clear" w:color="auto" w:fill="FFFFFF"/>
        </w:rPr>
        <w:t xml:space="preserve">-Ausgaben fallen dabei </w:t>
      </w:r>
      <w:r w:rsidR="00A777FE">
        <w:rPr>
          <w:rFonts w:ascii="Arial" w:hAnsi="Arial" w:cs="Arial"/>
          <w:shd w:val="clear" w:color="auto" w:fill="FFFFFF"/>
        </w:rPr>
        <w:t xml:space="preserve">allerdings </w:t>
      </w:r>
      <w:r w:rsidR="00AF06B3" w:rsidRPr="00A777FE">
        <w:rPr>
          <w:rFonts w:ascii="Arial" w:hAnsi="Arial" w:cs="Arial"/>
          <w:shd w:val="clear" w:color="auto" w:fill="FFFFFF"/>
        </w:rPr>
        <w:t>sehr unter</w:t>
      </w:r>
      <w:r w:rsidR="00FA6681">
        <w:rPr>
          <w:rFonts w:ascii="Arial" w:hAnsi="Arial" w:cs="Arial"/>
          <w:shd w:val="clear" w:color="auto" w:fill="FFFFFF"/>
        </w:rPr>
        <w:t>s</w:t>
      </w:r>
      <w:r w:rsidR="00AF06B3" w:rsidRPr="00A777FE">
        <w:rPr>
          <w:rFonts w:ascii="Arial" w:hAnsi="Arial" w:cs="Arial"/>
          <w:shd w:val="clear" w:color="auto" w:fill="FFFFFF"/>
        </w:rPr>
        <w:t>chiedlich aus</w:t>
      </w:r>
      <w:r w:rsidRPr="00A777FE">
        <w:rPr>
          <w:rFonts w:ascii="Arial" w:hAnsi="Arial" w:cs="Arial"/>
          <w:shd w:val="clear" w:color="auto" w:fill="FFFFFF"/>
        </w:rPr>
        <w:t xml:space="preserve">. </w:t>
      </w:r>
      <w:r w:rsidR="00AF06B3" w:rsidRPr="00A777FE">
        <w:rPr>
          <w:rFonts w:ascii="Arial" w:hAnsi="Arial" w:cs="Arial"/>
          <w:shd w:val="clear" w:color="auto" w:fill="FFFFFF"/>
        </w:rPr>
        <w:t xml:space="preserve">Im Jahr 2020 </w:t>
      </w:r>
      <w:r w:rsidRPr="00A777FE">
        <w:rPr>
          <w:rFonts w:ascii="Arial" w:hAnsi="Arial" w:cs="Arial"/>
          <w:shd w:val="clear" w:color="auto" w:fill="FFFFFF"/>
        </w:rPr>
        <w:t xml:space="preserve">lagen die Ausgaben </w:t>
      </w:r>
      <w:r w:rsidR="00AF06B3" w:rsidRPr="00A777FE">
        <w:rPr>
          <w:rFonts w:ascii="Arial" w:hAnsi="Arial" w:cs="Arial"/>
          <w:shd w:val="clear" w:color="auto" w:fill="FFFFFF"/>
        </w:rPr>
        <w:t xml:space="preserve">im Durchschnitt </w:t>
      </w:r>
      <w:r w:rsidRPr="00A777FE">
        <w:rPr>
          <w:rFonts w:ascii="Arial" w:hAnsi="Arial" w:cs="Arial"/>
          <w:shd w:val="clear" w:color="auto" w:fill="FFFFFF"/>
        </w:rPr>
        <w:t xml:space="preserve">bei </w:t>
      </w:r>
      <w:r w:rsidR="00AF06B3" w:rsidRPr="00A777FE">
        <w:rPr>
          <w:rFonts w:ascii="Arial" w:hAnsi="Arial" w:cs="Arial"/>
          <w:shd w:val="clear" w:color="auto" w:fill="FFFFFF"/>
        </w:rPr>
        <w:t xml:space="preserve">135 Euro </w:t>
      </w:r>
      <w:r w:rsidRPr="00A777FE">
        <w:rPr>
          <w:rFonts w:ascii="Arial" w:hAnsi="Arial" w:cs="Arial"/>
          <w:shd w:val="clear" w:color="auto" w:fill="FFFFFF"/>
        </w:rPr>
        <w:t>pro Kopf. An der Spitze standen Berlin (</w:t>
      </w:r>
      <w:r w:rsidR="00A777FE" w:rsidRPr="00A777FE">
        <w:rPr>
          <w:rFonts w:ascii="Arial" w:hAnsi="Arial" w:cs="Arial"/>
          <w:shd w:val="clear" w:color="auto" w:fill="FFFFFF"/>
        </w:rPr>
        <w:t>2</w:t>
      </w:r>
      <w:r w:rsidR="00A777FE">
        <w:rPr>
          <w:rFonts w:ascii="Arial" w:hAnsi="Arial" w:cs="Arial"/>
          <w:shd w:val="clear" w:color="auto" w:fill="FFFFFF"/>
        </w:rPr>
        <w:t>50 Euro</w:t>
      </w:r>
      <w:r w:rsidRPr="00A777FE">
        <w:rPr>
          <w:rFonts w:ascii="Arial" w:hAnsi="Arial" w:cs="Arial"/>
          <w:shd w:val="clear" w:color="auto" w:fill="FFFFFF"/>
        </w:rPr>
        <w:t>), Sachsen (24</w:t>
      </w:r>
      <w:r w:rsidR="00A777FE">
        <w:rPr>
          <w:rFonts w:ascii="Arial" w:hAnsi="Arial" w:cs="Arial"/>
          <w:shd w:val="clear" w:color="auto" w:fill="FFFFFF"/>
        </w:rPr>
        <w:t>4</w:t>
      </w:r>
      <w:r w:rsidRPr="00A777FE">
        <w:rPr>
          <w:rFonts w:ascii="Arial" w:hAnsi="Arial" w:cs="Arial"/>
          <w:shd w:val="clear" w:color="auto" w:fill="FFFFFF"/>
        </w:rPr>
        <w:t xml:space="preserve"> Euro), Hamburg (</w:t>
      </w:r>
      <w:r w:rsidR="00A777FE" w:rsidRPr="00A777FE">
        <w:rPr>
          <w:rFonts w:ascii="Arial" w:hAnsi="Arial" w:cs="Arial"/>
          <w:shd w:val="clear" w:color="auto" w:fill="FFFFFF"/>
        </w:rPr>
        <w:t>225</w:t>
      </w:r>
      <w:r w:rsidRPr="00A777FE">
        <w:rPr>
          <w:rFonts w:ascii="Arial" w:hAnsi="Arial" w:cs="Arial"/>
          <w:shd w:val="clear" w:color="auto" w:fill="FFFFFF"/>
        </w:rPr>
        <w:t xml:space="preserve">), Bremen </w:t>
      </w:r>
      <w:r w:rsidR="00A777FE" w:rsidRPr="00A777FE">
        <w:rPr>
          <w:rFonts w:ascii="Arial" w:hAnsi="Arial" w:cs="Arial"/>
          <w:shd w:val="clear" w:color="auto" w:fill="FFFFFF"/>
        </w:rPr>
        <w:t>(1</w:t>
      </w:r>
      <w:r w:rsidR="00A777FE">
        <w:rPr>
          <w:rFonts w:ascii="Arial" w:hAnsi="Arial" w:cs="Arial"/>
          <w:shd w:val="clear" w:color="auto" w:fill="FFFFFF"/>
        </w:rPr>
        <w:t>90</w:t>
      </w:r>
      <w:r w:rsidR="00A777FE" w:rsidRPr="00A777FE">
        <w:rPr>
          <w:rFonts w:ascii="Arial" w:hAnsi="Arial" w:cs="Arial"/>
          <w:shd w:val="clear" w:color="auto" w:fill="FFFFFF"/>
        </w:rPr>
        <w:t xml:space="preserve"> Euro) </w:t>
      </w:r>
      <w:r w:rsidRPr="00A777FE">
        <w:rPr>
          <w:rFonts w:ascii="Arial" w:hAnsi="Arial" w:cs="Arial"/>
          <w:shd w:val="clear" w:color="auto" w:fill="FFFFFF"/>
        </w:rPr>
        <w:t xml:space="preserve">und </w:t>
      </w:r>
      <w:r w:rsidR="00AF06B3" w:rsidRPr="00A777FE">
        <w:rPr>
          <w:rFonts w:ascii="Arial" w:hAnsi="Arial" w:cs="Arial"/>
          <w:shd w:val="clear" w:color="auto" w:fill="FFFFFF"/>
        </w:rPr>
        <w:t xml:space="preserve">Thüringen </w:t>
      </w:r>
      <w:r w:rsidR="00A777FE" w:rsidRPr="00A777FE">
        <w:rPr>
          <w:rFonts w:ascii="Arial" w:hAnsi="Arial" w:cs="Arial"/>
          <w:shd w:val="clear" w:color="auto" w:fill="FFFFFF"/>
        </w:rPr>
        <w:t>(</w:t>
      </w:r>
      <w:r w:rsidR="00AF06B3" w:rsidRPr="00A777FE">
        <w:rPr>
          <w:rFonts w:ascii="Arial" w:hAnsi="Arial" w:cs="Arial"/>
          <w:shd w:val="clear" w:color="auto" w:fill="FFFFFF"/>
        </w:rPr>
        <w:t>175 Euro</w:t>
      </w:r>
      <w:r w:rsidR="00A777FE" w:rsidRPr="00A777FE">
        <w:rPr>
          <w:rFonts w:ascii="Arial" w:hAnsi="Arial" w:cs="Arial"/>
          <w:shd w:val="clear" w:color="auto" w:fill="FFFFFF"/>
        </w:rPr>
        <w:t xml:space="preserve">). </w:t>
      </w:r>
      <w:r w:rsidR="00A777FE">
        <w:rPr>
          <w:rFonts w:ascii="Arial" w:hAnsi="Arial" w:cs="Arial"/>
          <w:shd w:val="clear" w:color="auto" w:fill="FFFFFF"/>
        </w:rPr>
        <w:t xml:space="preserve">Auf der anderen Seite </w:t>
      </w:r>
      <w:r w:rsidR="00797235">
        <w:rPr>
          <w:rFonts w:ascii="Arial" w:hAnsi="Arial" w:cs="Arial"/>
          <w:shd w:val="clear" w:color="auto" w:fill="FFFFFF"/>
        </w:rPr>
        <w:t xml:space="preserve">der Skala </w:t>
      </w:r>
      <w:r w:rsidR="00A777FE">
        <w:rPr>
          <w:rFonts w:ascii="Arial" w:hAnsi="Arial" w:cs="Arial"/>
          <w:shd w:val="clear" w:color="auto" w:fill="FFFFFF"/>
        </w:rPr>
        <w:t xml:space="preserve">standen </w:t>
      </w:r>
      <w:r w:rsidR="00A777FE" w:rsidRPr="00A777FE">
        <w:rPr>
          <w:rFonts w:ascii="Arial" w:hAnsi="Arial" w:cs="Arial"/>
          <w:shd w:val="clear" w:color="auto" w:fill="FFFFFF"/>
        </w:rPr>
        <w:t>Rheinland-Pfalz (72 Euro), Niedersachsen (85 Euro), Schleswig-Holstein (89 Euro)</w:t>
      </w:r>
      <w:r w:rsidR="00A777FE">
        <w:rPr>
          <w:rFonts w:ascii="Arial" w:hAnsi="Arial" w:cs="Arial"/>
          <w:shd w:val="clear" w:color="auto" w:fill="FFFFFF"/>
        </w:rPr>
        <w:t xml:space="preserve"> u</w:t>
      </w:r>
      <w:r w:rsidR="00A777FE" w:rsidRPr="00A777FE">
        <w:rPr>
          <w:rFonts w:ascii="Arial" w:hAnsi="Arial" w:cs="Arial"/>
          <w:shd w:val="clear" w:color="auto" w:fill="FFFFFF"/>
        </w:rPr>
        <w:t xml:space="preserve">nd </w:t>
      </w:r>
      <w:r w:rsidR="00C8404F">
        <w:rPr>
          <w:rFonts w:ascii="Arial" w:hAnsi="Arial" w:cs="Arial"/>
          <w:shd w:val="clear" w:color="auto" w:fill="FFFFFF"/>
        </w:rPr>
        <w:t xml:space="preserve">das </w:t>
      </w:r>
      <w:r w:rsidR="00A777FE" w:rsidRPr="00A777FE">
        <w:rPr>
          <w:rFonts w:ascii="Arial" w:hAnsi="Arial" w:cs="Arial"/>
          <w:shd w:val="clear" w:color="auto" w:fill="FFFFFF"/>
        </w:rPr>
        <w:t>Saarland (94 Euro).</w:t>
      </w:r>
    </w:p>
    <w:p w:rsidR="00C8404F" w:rsidRDefault="00C8404F" w:rsidP="00A777FE">
      <w:pPr>
        <w:rPr>
          <w:rFonts w:ascii="Arial" w:hAnsi="Arial" w:cs="Arial"/>
          <w:shd w:val="clear" w:color="auto" w:fill="FFFFFF"/>
        </w:rPr>
      </w:pPr>
    </w:p>
    <w:p w:rsidR="00B6537D" w:rsidRDefault="00B6537D" w:rsidP="00B6537D">
      <w:pPr>
        <w:rPr>
          <w:rFonts w:ascii="Arial" w:hAnsi="Arial" w:cs="Arial"/>
          <w:shd w:val="clear" w:color="auto" w:fill="FFFFFF"/>
        </w:rPr>
      </w:pPr>
      <w:r w:rsidRPr="00B2487F">
        <w:rPr>
          <w:rFonts w:ascii="Arial" w:hAnsi="Arial" w:cs="Arial"/>
          <w:shd w:val="clear" w:color="auto" w:fill="FFFFFF"/>
        </w:rPr>
        <w:t>Wird die Verteilung der öffentlichen Kulturausgaben nach Kulturbereichen betrachtet, so hatten 2020</w:t>
      </w:r>
      <w:r w:rsidR="00B2487F" w:rsidRPr="00B2487F">
        <w:rPr>
          <w:rFonts w:ascii="Arial" w:hAnsi="Arial" w:cs="Arial"/>
          <w:shd w:val="clear" w:color="auto" w:fill="FFFFFF"/>
        </w:rPr>
        <w:t xml:space="preserve"> </w:t>
      </w:r>
      <w:r w:rsidRPr="00B2487F">
        <w:rPr>
          <w:rFonts w:ascii="Arial" w:hAnsi="Arial" w:cs="Arial"/>
          <w:shd w:val="clear" w:color="auto" w:fill="FFFFFF"/>
        </w:rPr>
        <w:t>Theater und Musik (3</w:t>
      </w:r>
      <w:r w:rsidR="00B2487F" w:rsidRPr="00B2487F">
        <w:rPr>
          <w:rFonts w:ascii="Arial" w:hAnsi="Arial" w:cs="Arial"/>
          <w:shd w:val="clear" w:color="auto" w:fill="FFFFFF"/>
        </w:rPr>
        <w:t>1</w:t>
      </w:r>
      <w:r w:rsidRPr="00B2487F">
        <w:rPr>
          <w:rFonts w:ascii="Arial" w:hAnsi="Arial" w:cs="Arial"/>
          <w:shd w:val="clear" w:color="auto" w:fill="FFFFFF"/>
        </w:rPr>
        <w:t>,4 Prozent), Museen, Sammlungen, Ausstellungen (18,</w:t>
      </w:r>
      <w:r w:rsidR="00B2487F" w:rsidRPr="00B2487F">
        <w:rPr>
          <w:rFonts w:ascii="Arial" w:hAnsi="Arial" w:cs="Arial"/>
          <w:shd w:val="clear" w:color="auto" w:fill="FFFFFF"/>
        </w:rPr>
        <w:t>7</w:t>
      </w:r>
      <w:r w:rsidRPr="00B2487F">
        <w:rPr>
          <w:rFonts w:ascii="Arial" w:hAnsi="Arial" w:cs="Arial"/>
          <w:shd w:val="clear" w:color="auto" w:fill="FFFFFF"/>
        </w:rPr>
        <w:t xml:space="preserve"> Prozent) sowie Bibliotheken (1</w:t>
      </w:r>
      <w:r w:rsidR="00B2487F" w:rsidRPr="00B2487F">
        <w:rPr>
          <w:rFonts w:ascii="Arial" w:hAnsi="Arial" w:cs="Arial"/>
          <w:shd w:val="clear" w:color="auto" w:fill="FFFFFF"/>
        </w:rPr>
        <w:t>2</w:t>
      </w:r>
      <w:r w:rsidRPr="00B2487F">
        <w:rPr>
          <w:rFonts w:ascii="Arial" w:hAnsi="Arial" w:cs="Arial"/>
          <w:shd w:val="clear" w:color="auto" w:fill="FFFFFF"/>
        </w:rPr>
        <w:t>,1 Prozent) die höchsten Anteile. Da</w:t>
      </w:r>
      <w:r w:rsidR="00B2487F" w:rsidRPr="00B2487F">
        <w:rPr>
          <w:rFonts w:ascii="Arial" w:hAnsi="Arial" w:cs="Arial"/>
          <w:shd w:val="clear" w:color="auto" w:fill="FFFFFF"/>
        </w:rPr>
        <w:t xml:space="preserve">rauf </w:t>
      </w:r>
      <w:r w:rsidRPr="00B2487F">
        <w:rPr>
          <w:rFonts w:ascii="Arial" w:hAnsi="Arial" w:cs="Arial"/>
          <w:shd w:val="clear" w:color="auto" w:fill="FFFFFF"/>
        </w:rPr>
        <w:t xml:space="preserve">folgten </w:t>
      </w:r>
      <w:r w:rsidR="00B2487F" w:rsidRPr="00B2487F">
        <w:rPr>
          <w:rFonts w:ascii="Arial" w:hAnsi="Arial" w:cs="Arial"/>
          <w:shd w:val="clear" w:color="auto" w:fill="FFFFFF"/>
        </w:rPr>
        <w:t xml:space="preserve">die Bereiche kulturelle Angelegenheiten im Ausland (4,8 Prozent), öffentliche Kunsthochschulen (4,5 Prozent) sowie </w:t>
      </w:r>
      <w:r w:rsidRPr="00B2487F">
        <w:rPr>
          <w:rFonts w:ascii="Arial" w:hAnsi="Arial" w:cs="Arial"/>
          <w:shd w:val="clear" w:color="auto" w:fill="FFFFFF"/>
        </w:rPr>
        <w:t>Denkmalschutz und Denkmalpflege (</w:t>
      </w:r>
      <w:r w:rsidR="00B2487F" w:rsidRPr="00B2487F">
        <w:rPr>
          <w:rFonts w:ascii="Arial" w:hAnsi="Arial" w:cs="Arial"/>
          <w:shd w:val="clear" w:color="auto" w:fill="FFFFFF"/>
        </w:rPr>
        <w:t>4</w:t>
      </w:r>
      <w:r w:rsidRPr="00B2487F">
        <w:rPr>
          <w:rFonts w:ascii="Arial" w:hAnsi="Arial" w:cs="Arial"/>
          <w:shd w:val="clear" w:color="auto" w:fill="FFFFFF"/>
        </w:rPr>
        <w:t xml:space="preserve">,5 Prozent). </w:t>
      </w:r>
      <w:r w:rsidR="00B2487F" w:rsidRPr="00B2487F">
        <w:rPr>
          <w:rFonts w:ascii="Arial" w:hAnsi="Arial" w:cs="Arial"/>
          <w:shd w:val="clear" w:color="auto" w:fill="FFFFFF"/>
        </w:rPr>
        <w:t>2</w:t>
      </w:r>
      <w:r w:rsidRPr="00B2487F">
        <w:rPr>
          <w:rFonts w:ascii="Arial" w:hAnsi="Arial" w:cs="Arial"/>
          <w:shd w:val="clear" w:color="auto" w:fill="FFFFFF"/>
        </w:rPr>
        <w:t>,</w:t>
      </w:r>
      <w:r w:rsidR="00B2487F" w:rsidRPr="00B2487F">
        <w:rPr>
          <w:rFonts w:ascii="Arial" w:hAnsi="Arial" w:cs="Arial"/>
          <w:shd w:val="clear" w:color="auto" w:fill="FFFFFF"/>
        </w:rPr>
        <w:t>5</w:t>
      </w:r>
      <w:r w:rsidRPr="00B2487F">
        <w:rPr>
          <w:rFonts w:ascii="Arial" w:hAnsi="Arial" w:cs="Arial"/>
          <w:shd w:val="clear" w:color="auto" w:fill="FFFFFF"/>
        </w:rPr>
        <w:t xml:space="preserve"> Prozent der öffentlichen Kulturausgaben entfielen auf die </w:t>
      </w:r>
      <w:r w:rsidR="00B2487F" w:rsidRPr="00B2487F">
        <w:rPr>
          <w:rFonts w:ascii="Arial" w:hAnsi="Arial" w:cs="Arial"/>
          <w:shd w:val="clear" w:color="auto" w:fill="FFFFFF"/>
        </w:rPr>
        <w:t xml:space="preserve">Verwaltung kultureller Angelegenheiten </w:t>
      </w:r>
      <w:r w:rsidRPr="00B2487F">
        <w:rPr>
          <w:rFonts w:ascii="Arial" w:hAnsi="Arial" w:cs="Arial"/>
          <w:shd w:val="clear" w:color="auto" w:fill="FFFFFF"/>
        </w:rPr>
        <w:t xml:space="preserve">und </w:t>
      </w:r>
      <w:r w:rsidR="00B2487F" w:rsidRPr="00B2487F">
        <w:rPr>
          <w:rFonts w:ascii="Arial" w:hAnsi="Arial" w:cs="Arial"/>
          <w:shd w:val="clear" w:color="auto" w:fill="FFFFFF"/>
        </w:rPr>
        <w:t>21</w:t>
      </w:r>
      <w:r w:rsidRPr="00B2487F">
        <w:rPr>
          <w:rFonts w:ascii="Arial" w:hAnsi="Arial" w:cs="Arial"/>
          <w:shd w:val="clear" w:color="auto" w:fill="FFFFFF"/>
        </w:rPr>
        <w:t>,</w:t>
      </w:r>
      <w:r w:rsidR="00B2487F" w:rsidRPr="00B2487F">
        <w:rPr>
          <w:rFonts w:ascii="Arial" w:hAnsi="Arial" w:cs="Arial"/>
          <w:shd w:val="clear" w:color="auto" w:fill="FFFFFF"/>
        </w:rPr>
        <w:t>6</w:t>
      </w:r>
      <w:r w:rsidRPr="00B2487F">
        <w:rPr>
          <w:rFonts w:ascii="Arial" w:hAnsi="Arial" w:cs="Arial"/>
          <w:shd w:val="clear" w:color="auto" w:fill="FFFFFF"/>
        </w:rPr>
        <w:t xml:space="preserve"> Prozent auf sonstige Kulturpflege.</w:t>
      </w:r>
    </w:p>
    <w:p w:rsidR="00C8404F" w:rsidRDefault="00C8404F" w:rsidP="00B6537D">
      <w:pPr>
        <w:rPr>
          <w:rFonts w:ascii="Arial" w:hAnsi="Arial" w:cs="Arial"/>
          <w:shd w:val="clear" w:color="auto" w:fill="FFFFFF"/>
        </w:rPr>
      </w:pPr>
    </w:p>
    <w:p w:rsidR="00C8404F" w:rsidRDefault="00951122" w:rsidP="00B7541B">
      <w:pPr>
        <w:rPr>
          <w:rFonts w:ascii="Arial" w:hAnsi="Arial" w:cs="Arial"/>
          <w:shd w:val="clear" w:color="auto" w:fill="FFFFFF"/>
        </w:rPr>
      </w:pPr>
      <w:r w:rsidRPr="006348D4">
        <w:rPr>
          <w:rFonts w:ascii="Arial" w:hAnsi="Arial" w:cs="Arial"/>
          <w:shd w:val="clear" w:color="auto" w:fill="FFFFFF"/>
        </w:rPr>
        <w:t>Neben den Kulturausgaben wurden 20</w:t>
      </w:r>
      <w:r w:rsidR="008C476B" w:rsidRPr="006348D4">
        <w:rPr>
          <w:rFonts w:ascii="Arial" w:hAnsi="Arial" w:cs="Arial"/>
          <w:shd w:val="clear" w:color="auto" w:fill="FFFFFF"/>
        </w:rPr>
        <w:t>20</w:t>
      </w:r>
      <w:r w:rsidRPr="006348D4">
        <w:rPr>
          <w:rFonts w:ascii="Arial" w:hAnsi="Arial" w:cs="Arial"/>
          <w:shd w:val="clear" w:color="auto" w:fill="FFFFFF"/>
        </w:rPr>
        <w:t xml:space="preserve"> noch </w:t>
      </w:r>
      <w:r w:rsidR="008C476B" w:rsidRPr="006348D4">
        <w:rPr>
          <w:rFonts w:ascii="Arial" w:hAnsi="Arial" w:cs="Arial"/>
          <w:shd w:val="clear" w:color="auto" w:fill="FFFFFF"/>
        </w:rPr>
        <w:t>2</w:t>
      </w:r>
      <w:r w:rsidRPr="006348D4">
        <w:rPr>
          <w:rFonts w:ascii="Arial" w:hAnsi="Arial" w:cs="Arial"/>
          <w:shd w:val="clear" w:color="auto" w:fill="FFFFFF"/>
        </w:rPr>
        <w:t>,</w:t>
      </w:r>
      <w:r w:rsidR="008C476B" w:rsidRPr="006348D4">
        <w:rPr>
          <w:rFonts w:ascii="Arial" w:hAnsi="Arial" w:cs="Arial"/>
          <w:shd w:val="clear" w:color="auto" w:fill="FFFFFF"/>
        </w:rPr>
        <w:t>6</w:t>
      </w:r>
      <w:r w:rsidRPr="006348D4">
        <w:rPr>
          <w:rFonts w:ascii="Arial" w:hAnsi="Arial" w:cs="Arial"/>
          <w:shd w:val="clear" w:color="auto" w:fill="FFFFFF"/>
        </w:rPr>
        <w:t xml:space="preserve"> Milliarden Euro für kulturnahe Bereiche sowie </w:t>
      </w:r>
      <w:r w:rsidR="008C476B" w:rsidRPr="006348D4">
        <w:rPr>
          <w:rFonts w:ascii="Arial" w:hAnsi="Arial" w:cs="Arial"/>
          <w:shd w:val="clear" w:color="auto" w:fill="FFFFFF"/>
        </w:rPr>
        <w:t>518</w:t>
      </w:r>
      <w:r w:rsidRPr="006348D4">
        <w:rPr>
          <w:rFonts w:ascii="Arial" w:hAnsi="Arial" w:cs="Arial"/>
          <w:shd w:val="clear" w:color="auto" w:fill="FFFFFF"/>
        </w:rPr>
        <w:t xml:space="preserve"> Millionen Euro für die Filmförderung au</w:t>
      </w:r>
      <w:r w:rsidR="008C476B" w:rsidRPr="006348D4">
        <w:rPr>
          <w:rFonts w:ascii="Arial" w:hAnsi="Arial" w:cs="Arial"/>
          <w:shd w:val="clear" w:color="auto" w:fill="FFFFFF"/>
        </w:rPr>
        <w:t>fgebracht</w:t>
      </w:r>
      <w:r w:rsidRPr="006348D4">
        <w:rPr>
          <w:rFonts w:ascii="Arial" w:hAnsi="Arial" w:cs="Arial"/>
          <w:shd w:val="clear" w:color="auto" w:fill="FFFFFF"/>
        </w:rPr>
        <w:t xml:space="preserve">. Zu den kulturnahen Bereichen zählen </w:t>
      </w:r>
      <w:r w:rsidR="008C476B" w:rsidRPr="006348D4">
        <w:rPr>
          <w:rFonts w:ascii="Arial" w:hAnsi="Arial" w:cs="Arial"/>
          <w:shd w:val="clear" w:color="auto" w:fill="FFFFFF"/>
        </w:rPr>
        <w:t xml:space="preserve">die </w:t>
      </w:r>
      <w:r w:rsidRPr="006348D4">
        <w:rPr>
          <w:rFonts w:ascii="Arial" w:hAnsi="Arial" w:cs="Arial"/>
          <w:shd w:val="clear" w:color="auto" w:fill="FFFFFF"/>
        </w:rPr>
        <w:t xml:space="preserve">Ausgaben für </w:t>
      </w:r>
      <w:r w:rsidR="008C476B" w:rsidRPr="006348D4">
        <w:rPr>
          <w:rFonts w:ascii="Arial" w:hAnsi="Arial" w:cs="Arial"/>
          <w:shd w:val="clear" w:color="auto" w:fill="FFFFFF"/>
        </w:rPr>
        <w:t>Volkshochschulen und sonstige Weiterbildung (</w:t>
      </w:r>
      <w:r w:rsidR="006348D4">
        <w:rPr>
          <w:rFonts w:ascii="Arial" w:hAnsi="Arial" w:cs="Arial"/>
          <w:shd w:val="clear" w:color="auto" w:fill="FFFFFF"/>
        </w:rPr>
        <w:t>1,48</w:t>
      </w:r>
      <w:r w:rsidR="008C476B" w:rsidRPr="006348D4">
        <w:rPr>
          <w:rFonts w:ascii="Arial" w:hAnsi="Arial" w:cs="Arial"/>
          <w:shd w:val="clear" w:color="auto" w:fill="FFFFFF"/>
        </w:rPr>
        <w:t xml:space="preserve"> Mrd. Euro), für kirchliche Angelegenheiten (758 Mio. Euro) sowie die Ausgaben für Rundfunkanstalten und Fernsehen (380 Mio. Euro).</w:t>
      </w:r>
    </w:p>
    <w:p w:rsidR="00C8404F" w:rsidRDefault="00C8404F" w:rsidP="00B7541B">
      <w:pPr>
        <w:rPr>
          <w:rFonts w:ascii="Arial" w:hAnsi="Arial" w:cs="Arial"/>
          <w:shd w:val="clear" w:color="auto" w:fill="FFFFFF"/>
        </w:rPr>
      </w:pPr>
    </w:p>
    <w:p w:rsidR="00B341BE" w:rsidRDefault="00A13110" w:rsidP="00B7541B">
      <w:pPr>
        <w:rPr>
          <w:rFonts w:ascii="Arial" w:hAnsi="Arial" w:cs="Arial"/>
          <w:shd w:val="clear" w:color="auto" w:fill="FFFFFF"/>
        </w:rPr>
      </w:pPr>
      <w:r w:rsidRPr="00A13110">
        <w:rPr>
          <w:rFonts w:ascii="Arial" w:hAnsi="Arial" w:cs="Arial"/>
          <w:shd w:val="clear" w:color="auto" w:fill="FFFFFF"/>
        </w:rPr>
        <w:t xml:space="preserve">Bei der Finanzierung der kulturnahen Bereiche </w:t>
      </w:r>
      <w:r>
        <w:rPr>
          <w:rFonts w:ascii="Arial" w:hAnsi="Arial" w:cs="Arial"/>
          <w:shd w:val="clear" w:color="auto" w:fill="FFFFFF"/>
        </w:rPr>
        <w:t xml:space="preserve">insgesamt </w:t>
      </w:r>
      <w:r w:rsidRPr="00A13110">
        <w:rPr>
          <w:rFonts w:ascii="Arial" w:hAnsi="Arial" w:cs="Arial"/>
          <w:shd w:val="clear" w:color="auto" w:fill="FFFFFF"/>
        </w:rPr>
        <w:t xml:space="preserve">hatten die Länder </w:t>
      </w:r>
      <w:r w:rsidR="00797235">
        <w:rPr>
          <w:rFonts w:ascii="Arial" w:hAnsi="Arial" w:cs="Arial"/>
          <w:shd w:val="clear" w:color="auto" w:fill="FFFFFF"/>
        </w:rPr>
        <w:t xml:space="preserve">im Jahr 2020 </w:t>
      </w:r>
      <w:r w:rsidRPr="00A13110">
        <w:rPr>
          <w:rFonts w:ascii="Arial" w:hAnsi="Arial" w:cs="Arial"/>
          <w:shd w:val="clear" w:color="auto" w:fill="FFFFFF"/>
        </w:rPr>
        <w:t>einen Anteil von 54,0 Prozent</w:t>
      </w:r>
      <w:r w:rsidR="00797235">
        <w:rPr>
          <w:rFonts w:ascii="Arial" w:hAnsi="Arial" w:cs="Arial"/>
          <w:shd w:val="clear" w:color="auto" w:fill="FFFFFF"/>
        </w:rPr>
        <w:t>. B</w:t>
      </w:r>
      <w:r w:rsidRPr="00A13110">
        <w:rPr>
          <w:rFonts w:ascii="Arial" w:hAnsi="Arial" w:cs="Arial"/>
          <w:shd w:val="clear" w:color="auto" w:fill="FFFFFF"/>
        </w:rPr>
        <w:t xml:space="preserve">eim Bund waren es 28,3 Prozent und bei den Gemeinden 17,7 Prozent. </w:t>
      </w:r>
      <w:r w:rsidR="00B341BE">
        <w:rPr>
          <w:rFonts w:ascii="Arial" w:hAnsi="Arial" w:cs="Arial"/>
          <w:shd w:val="clear" w:color="auto" w:fill="FFFFFF"/>
        </w:rPr>
        <w:t xml:space="preserve">An den </w:t>
      </w:r>
      <w:r w:rsidR="00CE47C5">
        <w:rPr>
          <w:rFonts w:ascii="Arial" w:hAnsi="Arial" w:cs="Arial"/>
          <w:shd w:val="clear" w:color="auto" w:fill="FFFFFF"/>
        </w:rPr>
        <w:t>Gesamta</w:t>
      </w:r>
      <w:r w:rsidR="00B341BE" w:rsidRPr="006348D4">
        <w:rPr>
          <w:rFonts w:ascii="Arial" w:hAnsi="Arial" w:cs="Arial"/>
          <w:shd w:val="clear" w:color="auto" w:fill="FFFFFF"/>
        </w:rPr>
        <w:t>usgaben für kirchliche Angelegenheiten (</w:t>
      </w:r>
      <w:r w:rsidR="00B341BE" w:rsidRPr="00B341BE">
        <w:rPr>
          <w:rFonts w:ascii="Arial" w:hAnsi="Arial" w:cs="Arial"/>
          <w:shd w:val="clear" w:color="auto" w:fill="FFFFFF"/>
        </w:rPr>
        <w:t>darunter beispielsweise</w:t>
      </w:r>
      <w:r w:rsidR="00B341BE">
        <w:rPr>
          <w:rFonts w:ascii="Arial" w:hAnsi="Arial" w:cs="Arial"/>
          <w:shd w:val="clear" w:color="auto" w:fill="FFFFFF"/>
        </w:rPr>
        <w:t xml:space="preserve"> Z</w:t>
      </w:r>
      <w:r w:rsidR="00B341BE" w:rsidRPr="00B341BE">
        <w:rPr>
          <w:rFonts w:ascii="Arial" w:hAnsi="Arial" w:cs="Arial"/>
          <w:shd w:val="clear" w:color="auto" w:fill="FFFFFF"/>
        </w:rPr>
        <w:t>uschüsse zur Durchführung von Kirchentagen oder für Kirchenbauten</w:t>
      </w:r>
      <w:r w:rsidR="00B341BE" w:rsidRPr="006348D4">
        <w:rPr>
          <w:rFonts w:ascii="Arial" w:hAnsi="Arial" w:cs="Arial"/>
          <w:shd w:val="clear" w:color="auto" w:fill="FFFFFF"/>
        </w:rPr>
        <w:t>)</w:t>
      </w:r>
      <w:r w:rsidR="00B341BE">
        <w:rPr>
          <w:rFonts w:ascii="Arial" w:hAnsi="Arial" w:cs="Arial"/>
          <w:shd w:val="clear" w:color="auto" w:fill="FFFFFF"/>
        </w:rPr>
        <w:t xml:space="preserve"> hatten </w:t>
      </w:r>
      <w:r>
        <w:rPr>
          <w:rFonts w:ascii="Arial" w:hAnsi="Arial" w:cs="Arial"/>
          <w:shd w:val="clear" w:color="auto" w:fill="FFFFFF"/>
        </w:rPr>
        <w:t xml:space="preserve">allein die beiden Bundesländer </w:t>
      </w:r>
      <w:r w:rsidR="00B341BE">
        <w:rPr>
          <w:rFonts w:ascii="Arial" w:hAnsi="Arial" w:cs="Arial"/>
          <w:shd w:val="clear" w:color="auto" w:fill="FFFFFF"/>
        </w:rPr>
        <w:t>B</w:t>
      </w:r>
      <w:r w:rsidR="00B341BE" w:rsidRPr="00B341BE">
        <w:rPr>
          <w:rFonts w:ascii="Arial" w:hAnsi="Arial" w:cs="Arial"/>
          <w:shd w:val="clear" w:color="auto" w:fill="FFFFFF"/>
        </w:rPr>
        <w:t>ayern und Baden-Württemberg einen Anteil von 41,3 Prozent.</w:t>
      </w:r>
      <w:r w:rsidR="00B7541B">
        <w:rPr>
          <w:rFonts w:ascii="Arial" w:hAnsi="Arial" w:cs="Arial"/>
          <w:shd w:val="clear" w:color="auto" w:fill="FFFFFF"/>
        </w:rPr>
        <w:t xml:space="preserve"> Der Bereich </w:t>
      </w:r>
      <w:r w:rsidR="00B7541B" w:rsidRPr="006348D4">
        <w:rPr>
          <w:rFonts w:ascii="Arial" w:hAnsi="Arial" w:cs="Arial"/>
          <w:shd w:val="clear" w:color="auto" w:fill="FFFFFF"/>
        </w:rPr>
        <w:t>Rundfunkanstalten und Fernsehen</w:t>
      </w:r>
      <w:r w:rsidR="00B7541B">
        <w:rPr>
          <w:rFonts w:ascii="Arial" w:hAnsi="Arial" w:cs="Arial"/>
          <w:shd w:val="clear" w:color="auto" w:fill="FFFFFF"/>
        </w:rPr>
        <w:t xml:space="preserve"> </w:t>
      </w:r>
      <w:r w:rsidR="00B7541B" w:rsidRPr="00B7541B">
        <w:rPr>
          <w:rFonts w:ascii="Arial" w:hAnsi="Arial" w:cs="Arial"/>
          <w:shd w:val="clear" w:color="auto" w:fill="FFFFFF"/>
        </w:rPr>
        <w:t xml:space="preserve">wurde zu </w:t>
      </w:r>
      <w:r w:rsidR="00B341BE" w:rsidRPr="00B7541B">
        <w:rPr>
          <w:rFonts w:ascii="Arial" w:hAnsi="Arial" w:cs="Arial"/>
          <w:shd w:val="clear" w:color="auto" w:fill="FFFFFF"/>
        </w:rPr>
        <w:t xml:space="preserve">99,2 </w:t>
      </w:r>
      <w:r w:rsidR="00B7541B" w:rsidRPr="00B7541B">
        <w:rPr>
          <w:rFonts w:ascii="Arial" w:hAnsi="Arial" w:cs="Arial"/>
          <w:shd w:val="clear" w:color="auto" w:fill="FFFFFF"/>
        </w:rPr>
        <w:t xml:space="preserve">Prozent </w:t>
      </w:r>
      <w:r w:rsidR="00B341BE" w:rsidRPr="00B7541B">
        <w:rPr>
          <w:rFonts w:ascii="Arial" w:hAnsi="Arial" w:cs="Arial"/>
          <w:shd w:val="clear" w:color="auto" w:fill="FFFFFF"/>
        </w:rPr>
        <w:t>vom Bund finanziert.</w:t>
      </w:r>
      <w:r w:rsidR="00B7541B" w:rsidRPr="00B7541B">
        <w:rPr>
          <w:rFonts w:ascii="Arial" w:hAnsi="Arial" w:cs="Arial"/>
          <w:shd w:val="clear" w:color="auto" w:fill="FFFFFF"/>
        </w:rPr>
        <w:t xml:space="preserve"> </w:t>
      </w:r>
      <w:r w:rsidR="00B341BE" w:rsidRPr="00B7541B">
        <w:rPr>
          <w:rFonts w:ascii="Arial" w:hAnsi="Arial" w:cs="Arial"/>
          <w:shd w:val="clear" w:color="auto" w:fill="FFFFFF"/>
        </w:rPr>
        <w:t xml:space="preserve">Während </w:t>
      </w:r>
      <w:r>
        <w:rPr>
          <w:rFonts w:ascii="Arial" w:hAnsi="Arial" w:cs="Arial"/>
          <w:shd w:val="clear" w:color="auto" w:fill="FFFFFF"/>
        </w:rPr>
        <w:t xml:space="preserve">beim </w:t>
      </w:r>
      <w:r w:rsidR="00B341BE" w:rsidRPr="00B7541B">
        <w:rPr>
          <w:rFonts w:ascii="Arial" w:hAnsi="Arial" w:cs="Arial"/>
          <w:shd w:val="clear" w:color="auto" w:fill="FFFFFF"/>
        </w:rPr>
        <w:t xml:space="preserve">Bund beispielsweise die Ausgaben für die Deutsche Welle </w:t>
      </w:r>
      <w:r>
        <w:rPr>
          <w:rFonts w:ascii="Arial" w:hAnsi="Arial" w:cs="Arial"/>
          <w:shd w:val="clear" w:color="auto" w:fill="FFFFFF"/>
        </w:rPr>
        <w:t>in diesen Bereich fallen</w:t>
      </w:r>
      <w:r w:rsidR="00B341BE" w:rsidRPr="00B7541B">
        <w:rPr>
          <w:rFonts w:ascii="Arial" w:hAnsi="Arial" w:cs="Arial"/>
          <w:shd w:val="clear" w:color="auto" w:fill="FFFFFF"/>
        </w:rPr>
        <w:t xml:space="preserve">, </w:t>
      </w:r>
      <w:r w:rsidR="00B7541B" w:rsidRPr="00B7541B">
        <w:rPr>
          <w:rFonts w:ascii="Arial" w:hAnsi="Arial" w:cs="Arial"/>
          <w:shd w:val="clear" w:color="auto" w:fill="FFFFFF"/>
        </w:rPr>
        <w:t xml:space="preserve">werden die </w:t>
      </w:r>
      <w:r w:rsidR="00B341BE" w:rsidRPr="00B7541B">
        <w:rPr>
          <w:rFonts w:ascii="Arial" w:hAnsi="Arial" w:cs="Arial"/>
          <w:shd w:val="clear" w:color="auto" w:fill="FFFFFF"/>
        </w:rPr>
        <w:t>Landesrundfunkanstalten überwiegend durch Rundfunk- und Fern</w:t>
      </w:r>
      <w:r w:rsidR="00B341BE" w:rsidRPr="00B7541B">
        <w:rPr>
          <w:rFonts w:ascii="Arial" w:hAnsi="Arial" w:cs="Arial"/>
          <w:shd w:val="clear" w:color="auto" w:fill="FFFFFF"/>
        </w:rPr>
        <w:softHyphen/>
        <w:t>sehgebühren finanziert</w:t>
      </w:r>
      <w:r w:rsidR="00B7541B" w:rsidRPr="00B7541B">
        <w:rPr>
          <w:rFonts w:ascii="Arial" w:hAnsi="Arial" w:cs="Arial"/>
          <w:shd w:val="clear" w:color="auto" w:fill="FFFFFF"/>
        </w:rPr>
        <w:t>.</w:t>
      </w:r>
    </w:p>
    <w:p w:rsidR="00EF4206" w:rsidRDefault="00EF4206" w:rsidP="00B7541B">
      <w:pPr>
        <w:rPr>
          <w:rFonts w:ascii="Arial" w:hAnsi="Arial" w:cs="Arial"/>
          <w:shd w:val="clear" w:color="auto" w:fill="FFFFFF"/>
        </w:rPr>
      </w:pPr>
    </w:p>
    <w:p w:rsidR="005C1142" w:rsidRDefault="00641B50" w:rsidP="005C1142">
      <w:pPr>
        <w:rPr>
          <w:rFonts w:ascii="Arial" w:hAnsi="Arial" w:cs="Arial"/>
          <w:shd w:val="clear" w:color="auto" w:fill="FFFFFF"/>
        </w:rPr>
      </w:pPr>
      <w:r w:rsidRPr="00641B50">
        <w:rPr>
          <w:rFonts w:ascii="Arial" w:hAnsi="Arial" w:cs="Arial"/>
          <w:shd w:val="clear" w:color="auto" w:fill="FFFFFF"/>
        </w:rPr>
        <w:t xml:space="preserve">Im Jahr 2019, also dem Jahr vor Beginn der Corona-Pandemie, betrugen die durchschnittlichen Ausgaben </w:t>
      </w:r>
      <w:r>
        <w:rPr>
          <w:rFonts w:ascii="Arial" w:hAnsi="Arial" w:cs="Arial"/>
          <w:shd w:val="clear" w:color="auto" w:fill="FFFFFF"/>
        </w:rPr>
        <w:t xml:space="preserve">der </w:t>
      </w:r>
      <w:r w:rsidRPr="005D3AAF">
        <w:rPr>
          <w:rFonts w:ascii="Arial" w:hAnsi="Arial" w:cs="Arial"/>
          <w:shd w:val="clear" w:color="auto" w:fill="FFFFFF"/>
        </w:rPr>
        <w:t xml:space="preserve">privaten Haushalte </w:t>
      </w:r>
      <w:r w:rsidRPr="00641B50">
        <w:rPr>
          <w:rFonts w:ascii="Arial" w:hAnsi="Arial" w:cs="Arial"/>
          <w:shd w:val="clear" w:color="auto" w:fill="FFFFFF"/>
        </w:rPr>
        <w:t xml:space="preserve">für Freizeit, Unterhaltung und Kultur </w:t>
      </w:r>
      <w:r>
        <w:rPr>
          <w:rFonts w:ascii="Arial" w:hAnsi="Arial" w:cs="Arial"/>
          <w:shd w:val="clear" w:color="auto" w:fill="FFFFFF"/>
        </w:rPr>
        <w:t xml:space="preserve">insgesamt </w:t>
      </w:r>
      <w:r w:rsidRPr="00641B50">
        <w:rPr>
          <w:rFonts w:ascii="Arial" w:hAnsi="Arial" w:cs="Arial"/>
          <w:shd w:val="clear" w:color="auto" w:fill="FFFFFF"/>
        </w:rPr>
        <w:t>noch 3.402 Euro.</w:t>
      </w:r>
      <w:r>
        <w:rPr>
          <w:rFonts w:ascii="Arial" w:hAnsi="Arial" w:cs="Arial"/>
          <w:shd w:val="clear" w:color="auto" w:fill="FFFFFF"/>
        </w:rPr>
        <w:t xml:space="preserve"> 2020 sanken die Ausgaben auf </w:t>
      </w:r>
      <w:r w:rsidR="005C1142" w:rsidRPr="00641B50">
        <w:rPr>
          <w:rFonts w:ascii="Arial" w:hAnsi="Arial" w:cs="Arial"/>
          <w:shd w:val="clear" w:color="auto" w:fill="FFFFFF"/>
        </w:rPr>
        <w:t xml:space="preserve">2.874 Euro </w:t>
      </w:r>
      <w:r w:rsidRPr="00641B50">
        <w:rPr>
          <w:rFonts w:ascii="Arial" w:hAnsi="Arial" w:cs="Arial"/>
          <w:shd w:val="clear" w:color="auto" w:fill="FFFFFF"/>
        </w:rPr>
        <w:t>pro Haushalt</w:t>
      </w:r>
      <w:r w:rsidR="005C1142" w:rsidRPr="00641B50">
        <w:rPr>
          <w:rFonts w:ascii="Arial" w:hAnsi="Arial" w:cs="Arial"/>
          <w:shd w:val="clear" w:color="auto" w:fill="FFFFFF"/>
        </w:rPr>
        <w:t>. Bei durchschnittlich 2,0 Personen je Haushalt entsprach das 1.437 Euro pro Person.</w:t>
      </w:r>
      <w:r>
        <w:rPr>
          <w:rFonts w:ascii="Arial" w:hAnsi="Arial" w:cs="Arial"/>
          <w:shd w:val="clear" w:color="auto" w:fill="FFFFFF"/>
        </w:rPr>
        <w:t xml:space="preserve"> P</w:t>
      </w:r>
      <w:r w:rsidRPr="00641B50">
        <w:rPr>
          <w:rFonts w:ascii="Arial" w:hAnsi="Arial" w:cs="Arial"/>
          <w:shd w:val="clear" w:color="auto" w:fill="FFFFFF"/>
        </w:rPr>
        <w:t xml:space="preserve">ro Haushalt </w:t>
      </w:r>
      <w:r>
        <w:rPr>
          <w:rFonts w:ascii="Arial" w:hAnsi="Arial" w:cs="Arial"/>
          <w:shd w:val="clear" w:color="auto" w:fill="FFFFFF"/>
        </w:rPr>
        <w:t>wurden i</w:t>
      </w:r>
      <w:r w:rsidR="005C1142" w:rsidRPr="00641B50">
        <w:rPr>
          <w:rFonts w:ascii="Arial" w:hAnsi="Arial" w:cs="Arial"/>
          <w:shd w:val="clear" w:color="auto" w:fill="FFFFFF"/>
        </w:rPr>
        <w:t xml:space="preserve">m Jahr 2020 beispielsweise 223 Euro für den Erwerb von Zeitungen und Zeitschriften aufgewendet. </w:t>
      </w:r>
      <w:r w:rsidRPr="00641B50">
        <w:rPr>
          <w:rFonts w:ascii="Arial" w:hAnsi="Arial" w:cs="Arial"/>
          <w:shd w:val="clear" w:color="auto" w:fill="FFFFFF"/>
        </w:rPr>
        <w:t xml:space="preserve">Für </w:t>
      </w:r>
      <w:r w:rsidR="005C1142" w:rsidRPr="00641B50">
        <w:rPr>
          <w:rFonts w:ascii="Arial" w:hAnsi="Arial" w:cs="Arial"/>
          <w:shd w:val="clear" w:color="auto" w:fill="FFFFFF"/>
        </w:rPr>
        <w:t>kulturelle</w:t>
      </w:r>
      <w:r w:rsidRPr="00641B50">
        <w:rPr>
          <w:rFonts w:ascii="Arial" w:hAnsi="Arial" w:cs="Arial"/>
          <w:shd w:val="clear" w:color="auto" w:fill="FFFFFF"/>
        </w:rPr>
        <w:t xml:space="preserve"> </w:t>
      </w:r>
      <w:r w:rsidR="005C1142" w:rsidRPr="00641B50">
        <w:rPr>
          <w:rFonts w:ascii="Arial" w:hAnsi="Arial" w:cs="Arial"/>
          <w:shd w:val="clear" w:color="auto" w:fill="FFFFFF"/>
        </w:rPr>
        <w:t xml:space="preserve">Veranstaltungen (Kino/Theater/Konzert/Kino/Zirkus) </w:t>
      </w:r>
      <w:r w:rsidRPr="00641B50">
        <w:rPr>
          <w:rFonts w:ascii="Arial" w:hAnsi="Arial" w:cs="Arial"/>
          <w:shd w:val="clear" w:color="auto" w:fill="FFFFFF"/>
        </w:rPr>
        <w:t xml:space="preserve">gaben die Haushalte im selben Jahr durchschnittlich </w:t>
      </w:r>
      <w:r w:rsidR="005C1142" w:rsidRPr="00641B50">
        <w:rPr>
          <w:rFonts w:ascii="Arial" w:hAnsi="Arial" w:cs="Arial"/>
          <w:shd w:val="clear" w:color="auto" w:fill="FFFFFF"/>
        </w:rPr>
        <w:t xml:space="preserve">52 Euro </w:t>
      </w:r>
      <w:r w:rsidRPr="00641B50">
        <w:rPr>
          <w:rFonts w:ascii="Arial" w:hAnsi="Arial" w:cs="Arial"/>
          <w:shd w:val="clear" w:color="auto" w:fill="FFFFFF"/>
        </w:rPr>
        <w:t xml:space="preserve">aus, für den </w:t>
      </w:r>
      <w:r w:rsidR="005C1142" w:rsidRPr="00641B50">
        <w:rPr>
          <w:rFonts w:ascii="Arial" w:hAnsi="Arial" w:cs="Arial"/>
          <w:shd w:val="clear" w:color="auto" w:fill="FFFFFF"/>
        </w:rPr>
        <w:t>Erwerb von Büchern 119 Euro</w:t>
      </w:r>
      <w:r w:rsidR="00226A43" w:rsidRPr="00C8404F">
        <w:rPr>
          <w:rFonts w:ascii="Arial" w:hAnsi="Arial" w:cs="Arial"/>
          <w:shd w:val="clear" w:color="auto" w:fill="FFFFFF"/>
        </w:rPr>
        <w:t xml:space="preserve"> (2019: 156 Euro / 108 Euro)</w:t>
      </w:r>
      <w:r w:rsidR="005C1142" w:rsidRPr="00641B50">
        <w:rPr>
          <w:rFonts w:ascii="Arial" w:hAnsi="Arial" w:cs="Arial"/>
          <w:shd w:val="clear" w:color="auto" w:fill="FFFFFF"/>
        </w:rPr>
        <w:t>.</w:t>
      </w:r>
    </w:p>
    <w:p w:rsidR="006F4197" w:rsidRDefault="006F4197" w:rsidP="005C1142">
      <w:pPr>
        <w:rPr>
          <w:rFonts w:ascii="Arial" w:hAnsi="Arial" w:cs="Arial"/>
          <w:shd w:val="clear" w:color="auto" w:fill="FFFFFF"/>
        </w:rPr>
      </w:pPr>
    </w:p>
    <w:p w:rsidR="00E57353" w:rsidRDefault="00E57353" w:rsidP="00E57353">
      <w:pPr>
        <w:rPr>
          <w:rFonts w:ascii="Arial" w:hAnsi="Arial" w:cs="Arial"/>
          <w:shd w:val="clear" w:color="auto" w:fill="FFFFFF"/>
        </w:rPr>
      </w:pPr>
      <w:r w:rsidRPr="000D77A2">
        <w:rPr>
          <w:rFonts w:ascii="Arial" w:hAnsi="Arial" w:cs="Arial"/>
          <w:shd w:val="clear" w:color="auto" w:fill="FFFFFF"/>
        </w:rPr>
        <w:t xml:space="preserve">Nach Angaben des Statistischen Bundesamtes sind die Besuchszahlen in den Kultureinrichtungen aufgrund der Corona-Pandemie bzw. aufgrund pandemiebedingter Schließungen und restriktiver Zugangsregelungen sehr stark gesunken. Beispielsweise sank </w:t>
      </w:r>
      <w:r>
        <w:rPr>
          <w:rFonts w:ascii="Arial" w:hAnsi="Arial" w:cs="Arial"/>
          <w:shd w:val="clear" w:color="auto" w:fill="FFFFFF"/>
        </w:rPr>
        <w:t xml:space="preserve">bei den </w:t>
      </w:r>
      <w:r w:rsidRPr="00877630">
        <w:rPr>
          <w:rFonts w:ascii="Arial" w:hAnsi="Arial" w:cs="Arial"/>
          <w:shd w:val="clear" w:color="auto" w:fill="FFFFFF"/>
        </w:rPr>
        <w:t>gut 1.700 Kinos</w:t>
      </w:r>
      <w:r w:rsidRPr="000D77A2">
        <w:rPr>
          <w:rFonts w:ascii="Arial" w:hAnsi="Arial" w:cs="Arial"/>
          <w:shd w:val="clear" w:color="auto" w:fill="FFFFFF"/>
        </w:rPr>
        <w:t xml:space="preserve"> die Zahl der Kinobesuche von 2019 auf 2020 von 118,6 auf 38,1 Millionen. Die Besuchszahlen der </w:t>
      </w:r>
      <w:r w:rsidRPr="00877630">
        <w:rPr>
          <w:rFonts w:ascii="Arial" w:hAnsi="Arial" w:cs="Arial"/>
          <w:shd w:val="clear" w:color="auto" w:fill="FFFFFF"/>
        </w:rPr>
        <w:t>rund 6.850 Museen</w:t>
      </w:r>
      <w:r w:rsidRPr="000D77A2">
        <w:rPr>
          <w:rFonts w:ascii="Arial" w:hAnsi="Arial" w:cs="Arial"/>
          <w:shd w:val="clear" w:color="auto" w:fill="FFFFFF"/>
        </w:rPr>
        <w:t xml:space="preserve"> gingen zwischen 2019 und 2020 ähnlich stark zurück – von 111,6 auf 41,5 Millionen. In beiden Bereichen wurde damit der </w:t>
      </w:r>
      <w:r w:rsidR="006F4197">
        <w:rPr>
          <w:rFonts w:ascii="Arial" w:hAnsi="Arial" w:cs="Arial"/>
          <w:shd w:val="clear" w:color="auto" w:fill="FFFFFF"/>
        </w:rPr>
        <w:t xml:space="preserve">jeweils </w:t>
      </w:r>
      <w:r w:rsidRPr="000D77A2">
        <w:rPr>
          <w:rFonts w:ascii="Arial" w:hAnsi="Arial" w:cs="Arial"/>
          <w:shd w:val="clear" w:color="auto" w:fill="FFFFFF"/>
        </w:rPr>
        <w:t xml:space="preserve">niedrigste Wert seit Beginn </w:t>
      </w:r>
      <w:r w:rsidRPr="000D77A2">
        <w:rPr>
          <w:rFonts w:ascii="Arial" w:hAnsi="Arial" w:cs="Arial"/>
          <w:shd w:val="clear" w:color="auto" w:fill="FFFFFF"/>
        </w:rPr>
        <w:lastRenderedPageBreak/>
        <w:t>der Zeitreihe</w:t>
      </w:r>
      <w:r w:rsidR="006F4197">
        <w:rPr>
          <w:rFonts w:ascii="Arial" w:hAnsi="Arial" w:cs="Arial"/>
          <w:shd w:val="clear" w:color="auto" w:fill="FFFFFF"/>
        </w:rPr>
        <w:t>n</w:t>
      </w:r>
      <w:r w:rsidRPr="000D77A2">
        <w:rPr>
          <w:rFonts w:ascii="Arial" w:hAnsi="Arial" w:cs="Arial"/>
          <w:shd w:val="clear" w:color="auto" w:fill="FFFFFF"/>
        </w:rPr>
        <w:t xml:space="preserve"> im Jahr 2000 gemessen.</w:t>
      </w:r>
      <w:r w:rsidRPr="00F43D3C">
        <w:rPr>
          <w:rFonts w:ascii="Arial" w:hAnsi="Arial" w:cs="Arial"/>
          <w:shd w:val="clear" w:color="auto" w:fill="FFFFFF"/>
        </w:rPr>
        <w:t xml:space="preserve"> </w:t>
      </w:r>
      <w:r>
        <w:rPr>
          <w:rFonts w:ascii="Arial" w:hAnsi="Arial" w:cs="Arial"/>
          <w:shd w:val="clear" w:color="auto" w:fill="FFFFFF"/>
        </w:rPr>
        <w:t xml:space="preserve">Bei den </w:t>
      </w:r>
      <w:r w:rsidRPr="00F43D3C">
        <w:rPr>
          <w:rFonts w:ascii="Arial" w:hAnsi="Arial" w:cs="Arial"/>
          <w:shd w:val="clear" w:color="auto" w:fill="FFFFFF"/>
        </w:rPr>
        <w:t>öffentlichen und privaten Theater</w:t>
      </w:r>
      <w:r>
        <w:rPr>
          <w:rFonts w:ascii="Arial" w:hAnsi="Arial" w:cs="Arial"/>
          <w:shd w:val="clear" w:color="auto" w:fill="FFFFFF"/>
        </w:rPr>
        <w:t xml:space="preserve">n wurden </w:t>
      </w:r>
      <w:r w:rsidRPr="00F43D3C">
        <w:rPr>
          <w:rFonts w:ascii="Arial" w:hAnsi="Arial" w:cs="Arial"/>
          <w:shd w:val="clear" w:color="auto" w:fill="FFFFFF"/>
        </w:rPr>
        <w:t xml:space="preserve">in der Spielzeit 2018/2019 noch 26,3 Millionen Besuche </w:t>
      </w:r>
      <w:r>
        <w:rPr>
          <w:rFonts w:ascii="Arial" w:hAnsi="Arial" w:cs="Arial"/>
          <w:shd w:val="clear" w:color="auto" w:fill="FFFFFF"/>
        </w:rPr>
        <w:t xml:space="preserve">in </w:t>
      </w:r>
      <w:r w:rsidRPr="00877630">
        <w:rPr>
          <w:rFonts w:ascii="Arial" w:hAnsi="Arial" w:cs="Arial"/>
          <w:shd w:val="clear" w:color="auto" w:fill="FFFFFF"/>
        </w:rPr>
        <w:t>774 Spielstätten</w:t>
      </w:r>
      <w:r w:rsidRPr="00F43D3C">
        <w:rPr>
          <w:rFonts w:ascii="Arial" w:hAnsi="Arial" w:cs="Arial"/>
          <w:shd w:val="clear" w:color="auto" w:fill="FFFFFF"/>
        </w:rPr>
        <w:t xml:space="preserve"> gezählt, 2019/2020 waren es nur noch 18,4 Millionen</w:t>
      </w:r>
      <w:r w:rsidR="008D2436">
        <w:rPr>
          <w:rFonts w:ascii="Arial" w:hAnsi="Arial" w:cs="Arial"/>
          <w:shd w:val="clear" w:color="auto" w:fill="FFFFFF"/>
        </w:rPr>
        <w:t xml:space="preserve"> </w:t>
      </w:r>
      <w:r w:rsidR="008D2436" w:rsidRPr="00F43D3C">
        <w:rPr>
          <w:rFonts w:ascii="Arial" w:hAnsi="Arial" w:cs="Arial"/>
          <w:shd w:val="clear" w:color="auto" w:fill="FFFFFF"/>
        </w:rPr>
        <w:t>Besuche</w:t>
      </w:r>
      <w:r>
        <w:rPr>
          <w:rFonts w:ascii="Arial" w:hAnsi="Arial" w:cs="Arial"/>
          <w:shd w:val="clear" w:color="auto" w:fill="FFFFFF"/>
        </w:rPr>
        <w:t>.</w:t>
      </w:r>
    </w:p>
    <w:p w:rsidR="00114A8A" w:rsidRDefault="00114A8A" w:rsidP="00E57353">
      <w:pPr>
        <w:rPr>
          <w:rFonts w:ascii="Arial" w:hAnsi="Arial" w:cs="Arial"/>
          <w:shd w:val="clear" w:color="auto" w:fill="FFFFFF"/>
        </w:rPr>
      </w:pPr>
    </w:p>
    <w:p w:rsidR="00075124" w:rsidRDefault="00075124" w:rsidP="00075124">
      <w:pPr>
        <w:rPr>
          <w:rFonts w:ascii="Arial" w:hAnsi="Arial" w:cs="Arial"/>
          <w:shd w:val="clear" w:color="auto" w:fill="FFFFFF"/>
        </w:rPr>
      </w:pPr>
      <w:r w:rsidRPr="00075124">
        <w:rPr>
          <w:rFonts w:ascii="Arial" w:hAnsi="Arial" w:cs="Arial"/>
          <w:shd w:val="clear" w:color="auto" w:fill="FFFFFF"/>
        </w:rPr>
        <w:t xml:space="preserve">In der Spielzeit 2019/20 gab es in Deutschland insgesamt 121 öffentlich finanzierte Orchester mit 9.210 Mitgliedern. Diese boten insgesamt 7.183 Konzerte an, die rund 3,9 Millionen Mal besucht wurden (47 Besuche je 1.000 Einwohner). Allerdings war die Spielzeit 2019/20 teilweise schon von den Einschränkungen durch die </w:t>
      </w:r>
      <w:r w:rsidRPr="000D77A2">
        <w:rPr>
          <w:rFonts w:ascii="Arial" w:hAnsi="Arial" w:cs="Arial"/>
          <w:shd w:val="clear" w:color="auto" w:fill="FFFFFF"/>
        </w:rPr>
        <w:t>Corona-Pandemie</w:t>
      </w:r>
      <w:r>
        <w:rPr>
          <w:rFonts w:ascii="Arial" w:hAnsi="Arial" w:cs="Arial"/>
          <w:shd w:val="clear" w:color="auto" w:fill="FFFFFF"/>
        </w:rPr>
        <w:t xml:space="preserve"> betroffen. In der </w:t>
      </w:r>
      <w:r w:rsidRPr="00075124">
        <w:rPr>
          <w:rFonts w:ascii="Arial" w:hAnsi="Arial" w:cs="Arial"/>
          <w:shd w:val="clear" w:color="auto" w:fill="FFFFFF"/>
        </w:rPr>
        <w:t>Spielzeit 2018/19 wurden noch 5,6 Millionen Konzertbesuche gezählt (67 Besuche je 1.000 Einwohner).</w:t>
      </w:r>
    </w:p>
    <w:p w:rsidR="00114A8A" w:rsidRDefault="00114A8A" w:rsidP="00075124">
      <w:pPr>
        <w:rPr>
          <w:rFonts w:ascii="Arial" w:hAnsi="Arial" w:cs="Arial"/>
          <w:shd w:val="clear" w:color="auto" w:fill="FFFFFF"/>
        </w:rPr>
      </w:pPr>
    </w:p>
    <w:p w:rsidR="00717E5D" w:rsidRDefault="00717E5D" w:rsidP="00717E5D">
      <w:pPr>
        <w:rPr>
          <w:rFonts w:ascii="Arial" w:hAnsi="Arial" w:cs="Arial"/>
          <w:shd w:val="clear" w:color="auto" w:fill="FFFFFF"/>
        </w:rPr>
      </w:pPr>
      <w:r w:rsidRPr="00717E5D">
        <w:rPr>
          <w:rFonts w:ascii="Arial" w:hAnsi="Arial" w:cs="Arial"/>
          <w:shd w:val="clear" w:color="auto" w:fill="FFFFFF"/>
        </w:rPr>
        <w:t>Im Jahr 2020 zählten die 931 öffentlichen Musikschulen in Deutschland etwa 1,4 Millionen</w:t>
      </w:r>
      <w:r>
        <w:rPr>
          <w:rFonts w:ascii="Arial" w:hAnsi="Arial" w:cs="Arial"/>
          <w:shd w:val="clear" w:color="auto" w:fill="FFFFFF"/>
        </w:rPr>
        <w:t xml:space="preserve"> </w:t>
      </w:r>
      <w:r w:rsidRPr="00717E5D">
        <w:rPr>
          <w:rFonts w:ascii="Arial" w:hAnsi="Arial" w:cs="Arial"/>
          <w:shd w:val="clear" w:color="auto" w:fill="FFFFFF"/>
        </w:rPr>
        <w:t xml:space="preserve">Schülerinnen und Schüler, davon waren 1,2 Millionen unter 19 Jahre alt. </w:t>
      </w:r>
      <w:r w:rsidR="00D7680C">
        <w:rPr>
          <w:rFonts w:ascii="Arial" w:hAnsi="Arial" w:cs="Arial"/>
          <w:shd w:val="clear" w:color="auto" w:fill="FFFFFF"/>
        </w:rPr>
        <w:t xml:space="preserve">Damit nahm </w:t>
      </w:r>
      <w:r w:rsidR="00D7680C" w:rsidRPr="00717E5D">
        <w:rPr>
          <w:rFonts w:ascii="Arial" w:hAnsi="Arial" w:cs="Arial"/>
          <w:shd w:val="clear" w:color="auto" w:fill="FFFFFF"/>
        </w:rPr>
        <w:t xml:space="preserve">im Jahr 2020 </w:t>
      </w:r>
      <w:r w:rsidR="00D7680C">
        <w:rPr>
          <w:rFonts w:ascii="Arial" w:hAnsi="Arial" w:cs="Arial"/>
          <w:shd w:val="clear" w:color="auto" w:fill="FFFFFF"/>
        </w:rPr>
        <w:t>jede zwölfte Person i</w:t>
      </w:r>
      <w:r w:rsidRPr="00717E5D">
        <w:rPr>
          <w:rFonts w:ascii="Arial" w:hAnsi="Arial" w:cs="Arial"/>
          <w:shd w:val="clear" w:color="auto" w:fill="FFFFFF"/>
        </w:rPr>
        <w:t>n der Gruppe der unter 19-Jährigen</w:t>
      </w:r>
      <w:r w:rsidR="00D7680C">
        <w:rPr>
          <w:rFonts w:ascii="Arial" w:hAnsi="Arial" w:cs="Arial"/>
          <w:shd w:val="clear" w:color="auto" w:fill="FFFFFF"/>
        </w:rPr>
        <w:t xml:space="preserve"> U</w:t>
      </w:r>
      <w:r w:rsidRPr="00717E5D">
        <w:rPr>
          <w:rFonts w:ascii="Arial" w:hAnsi="Arial" w:cs="Arial"/>
          <w:shd w:val="clear" w:color="auto" w:fill="FFFFFF"/>
        </w:rPr>
        <w:t>nterricht an einer Musikschule. Insbesondere durch die Umstellung auf Online-Angebote sank die Zahl der unter 19-jährigen Musikschülerinnen und -schüler von 2019 auf 2020 lediglich von 1,26 auf 1,19 Millionen</w:t>
      </w:r>
      <w:r>
        <w:rPr>
          <w:rFonts w:ascii="Arial" w:hAnsi="Arial" w:cs="Arial"/>
          <w:shd w:val="clear" w:color="auto" w:fill="FFFFFF"/>
        </w:rPr>
        <w:t>.</w:t>
      </w:r>
    </w:p>
    <w:p w:rsidR="00D7680C" w:rsidRDefault="00D7680C" w:rsidP="00717E5D">
      <w:pPr>
        <w:rPr>
          <w:rFonts w:ascii="Arial" w:hAnsi="Arial" w:cs="Arial"/>
          <w:shd w:val="clear" w:color="auto" w:fill="FFFFFF"/>
        </w:rPr>
      </w:pPr>
    </w:p>
    <w:p w:rsidR="00D92CBF" w:rsidRDefault="00114A8A" w:rsidP="00D92CBF">
      <w:pPr>
        <w:rPr>
          <w:rFonts w:ascii="Arial" w:hAnsi="Arial" w:cs="Arial"/>
          <w:shd w:val="clear" w:color="auto" w:fill="FFFFFF"/>
        </w:rPr>
      </w:pPr>
      <w:r>
        <w:rPr>
          <w:rFonts w:ascii="Arial" w:hAnsi="Arial" w:cs="Arial"/>
          <w:shd w:val="clear" w:color="auto" w:fill="FFFFFF"/>
        </w:rPr>
        <w:t xml:space="preserve">Schließlich </w:t>
      </w:r>
      <w:r w:rsidRPr="00D92CBF">
        <w:rPr>
          <w:rFonts w:ascii="Arial" w:hAnsi="Arial" w:cs="Arial"/>
          <w:shd w:val="clear" w:color="auto" w:fill="FFFFFF"/>
        </w:rPr>
        <w:t xml:space="preserve">gab es </w:t>
      </w:r>
      <w:r>
        <w:rPr>
          <w:rFonts w:ascii="Arial" w:hAnsi="Arial" w:cs="Arial"/>
          <w:shd w:val="clear" w:color="auto" w:fill="FFFFFF"/>
        </w:rPr>
        <w:t xml:space="preserve">im Jahr </w:t>
      </w:r>
      <w:r w:rsidR="00D92CBF" w:rsidRPr="00D92CBF">
        <w:rPr>
          <w:rFonts w:ascii="Arial" w:hAnsi="Arial" w:cs="Arial"/>
          <w:shd w:val="clear" w:color="auto" w:fill="FFFFFF"/>
        </w:rPr>
        <w:t xml:space="preserve">2021 </w:t>
      </w:r>
      <w:r w:rsidRPr="00D92CBF">
        <w:rPr>
          <w:rFonts w:ascii="Arial" w:hAnsi="Arial" w:cs="Arial"/>
          <w:shd w:val="clear" w:color="auto" w:fill="FFFFFF"/>
        </w:rPr>
        <w:t xml:space="preserve">in Deutschland </w:t>
      </w:r>
      <w:r w:rsidR="00D92CBF" w:rsidRPr="00D92CBF">
        <w:rPr>
          <w:rFonts w:ascii="Arial" w:hAnsi="Arial" w:cs="Arial"/>
          <w:shd w:val="clear" w:color="auto" w:fill="FFFFFF"/>
        </w:rPr>
        <w:t>8.155 öffentliche und 717 wissenschaftliche Bibliotheksstandorte</w:t>
      </w:r>
      <w:r w:rsidR="008B21D2">
        <w:rPr>
          <w:rFonts w:ascii="Arial" w:hAnsi="Arial" w:cs="Arial"/>
          <w:shd w:val="clear" w:color="auto" w:fill="FFFFFF"/>
        </w:rPr>
        <w:t>.</w:t>
      </w:r>
      <w:r>
        <w:rPr>
          <w:rFonts w:ascii="Arial" w:hAnsi="Arial" w:cs="Arial"/>
          <w:shd w:val="clear" w:color="auto" w:fill="FFFFFF"/>
        </w:rPr>
        <w:t xml:space="preserve"> D</w:t>
      </w:r>
      <w:r w:rsidR="00D92CBF" w:rsidRPr="00D92CBF">
        <w:rPr>
          <w:rFonts w:ascii="Arial" w:hAnsi="Arial" w:cs="Arial"/>
          <w:shd w:val="clear" w:color="auto" w:fill="FFFFFF"/>
        </w:rPr>
        <w:t>ie öffentlichen Bibliotheken meldeten für 2021 insgesamt 249 Millionen Entleihungen (82 Prozent physische und 18 Prozent digitale Medien). Bei den wissenschaftlichen Bibliotheken wurden für 2021 rund 47,3 Millionen physische Entleihungen gezählt.</w:t>
      </w:r>
    </w:p>
    <w:p w:rsidR="00114A8A" w:rsidRDefault="00114A8A" w:rsidP="00D92CBF">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F86526" w:rsidRPr="004B0422" w:rsidRDefault="00951122" w:rsidP="00130C1E">
      <w:pPr>
        <w:rPr>
          <w:rFonts w:ascii="Arial" w:hAnsi="Arial" w:cs="Arial"/>
          <w:shd w:val="clear" w:color="auto" w:fill="FFFFFF"/>
        </w:rPr>
      </w:pPr>
      <w:r w:rsidRPr="004B0422">
        <w:rPr>
          <w:rFonts w:ascii="Arial" w:hAnsi="Arial" w:cs="Arial"/>
          <w:shd w:val="clear" w:color="auto" w:fill="FFFFFF"/>
        </w:rPr>
        <w:t xml:space="preserve">Statistisches Bundesamt: www.destatis.de; Statistische Ämter des Bundes und </w:t>
      </w:r>
      <w:r w:rsidR="00D7680C">
        <w:rPr>
          <w:rFonts w:ascii="Arial" w:hAnsi="Arial" w:cs="Arial"/>
          <w:shd w:val="clear" w:color="auto" w:fill="FFFFFF"/>
        </w:rPr>
        <w:t xml:space="preserve">der </w:t>
      </w:r>
      <w:r w:rsidRPr="004B0422">
        <w:rPr>
          <w:rFonts w:ascii="Arial" w:hAnsi="Arial" w:cs="Arial"/>
          <w:shd w:val="clear" w:color="auto" w:fill="FFFFFF"/>
        </w:rPr>
        <w:t>Länder: Kulturfinanzbericht 20</w:t>
      </w:r>
      <w:r w:rsidR="004B0422" w:rsidRPr="004B0422">
        <w:rPr>
          <w:rFonts w:ascii="Arial" w:hAnsi="Arial" w:cs="Arial"/>
          <w:shd w:val="clear" w:color="auto" w:fill="FFFFFF"/>
        </w:rPr>
        <w:t>2</w:t>
      </w:r>
      <w:r w:rsidRPr="004B0422">
        <w:rPr>
          <w:rFonts w:ascii="Arial" w:hAnsi="Arial" w:cs="Arial"/>
          <w:shd w:val="clear" w:color="auto" w:fill="FFFFFF"/>
        </w:rPr>
        <w:t>2</w:t>
      </w:r>
    </w:p>
    <w:p w:rsidR="00951122" w:rsidRPr="00670B9F" w:rsidRDefault="00951122"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Default="00130C1E" w:rsidP="00130C1E">
      <w:pPr>
        <w:rPr>
          <w:rFonts w:ascii="Arial" w:hAnsi="Arial" w:cs="Arial"/>
          <w:shd w:val="clear" w:color="auto" w:fill="FFFFFF"/>
        </w:rPr>
      </w:pPr>
    </w:p>
    <w:p w:rsidR="00951122" w:rsidRPr="004B0422" w:rsidRDefault="00951122" w:rsidP="00951122">
      <w:pPr>
        <w:rPr>
          <w:rFonts w:ascii="Arial" w:hAnsi="Arial" w:cs="Arial"/>
          <w:shd w:val="clear" w:color="auto" w:fill="FFFFFF"/>
        </w:rPr>
      </w:pPr>
      <w:r w:rsidRPr="004B0422">
        <w:rPr>
          <w:rFonts w:ascii="Arial" w:hAnsi="Arial" w:cs="Arial"/>
          <w:shd w:val="clear" w:color="auto" w:fill="FFFFFF"/>
        </w:rPr>
        <w:t xml:space="preserve">Weitere Informationen zum Thema </w:t>
      </w:r>
      <w:r w:rsidRPr="004B0422">
        <w:rPr>
          <w:rFonts w:ascii="Arial" w:hAnsi="Arial" w:cs="Arial"/>
          <w:b/>
          <w:shd w:val="clear" w:color="auto" w:fill="FFFFFF"/>
        </w:rPr>
        <w:t>Volkshochschulen (</w:t>
      </w:r>
      <w:proofErr w:type="spellStart"/>
      <w:r w:rsidR="00D7680C">
        <w:rPr>
          <w:rFonts w:ascii="Arial" w:hAnsi="Arial" w:cs="Arial"/>
          <w:b/>
          <w:shd w:val="clear" w:color="auto" w:fill="FFFFFF"/>
        </w:rPr>
        <w:t>vhs</w:t>
      </w:r>
      <w:proofErr w:type="spellEnd"/>
      <w:r w:rsidRPr="004B0422">
        <w:rPr>
          <w:rFonts w:ascii="Arial" w:hAnsi="Arial" w:cs="Arial"/>
          <w:b/>
          <w:shd w:val="clear" w:color="auto" w:fill="FFFFFF"/>
        </w:rPr>
        <w:t>)</w:t>
      </w:r>
      <w:r w:rsidRPr="004B0422">
        <w:rPr>
          <w:rFonts w:ascii="Arial" w:hAnsi="Arial" w:cs="Arial"/>
          <w:shd w:val="clear" w:color="auto" w:fill="FFFFFF"/>
        </w:rPr>
        <w:t xml:space="preserve"> erhalten Sie hier</w:t>
      </w:r>
      <w:r w:rsidR="004B0422" w:rsidRPr="004B0422">
        <w:rPr>
          <w:rFonts w:ascii="Arial" w:hAnsi="Arial" w:cs="Arial"/>
          <w:shd w:val="clear" w:color="auto" w:fill="FFFFFF"/>
        </w:rPr>
        <w:t xml:space="preserve">: </w:t>
      </w:r>
      <w:hyperlink r:id="rId7" w:history="1">
        <w:r w:rsidR="004B0422" w:rsidRPr="004B0422">
          <w:rPr>
            <w:rStyle w:val="Hyperlink"/>
            <w:rFonts w:ascii="Arial" w:hAnsi="Arial" w:cs="Arial"/>
            <w:shd w:val="clear" w:color="auto" w:fill="FFFFFF"/>
          </w:rPr>
          <w:t>https://www.bpb.de/61675</w:t>
        </w:r>
      </w:hyperlink>
    </w:p>
    <w:p w:rsidR="004B0422" w:rsidRPr="004B0422" w:rsidRDefault="004B0422" w:rsidP="004B0422">
      <w:pPr>
        <w:rPr>
          <w:rFonts w:ascii="Arial" w:hAnsi="Arial" w:cs="Arial"/>
          <w:shd w:val="clear" w:color="auto" w:fill="FFFFFF"/>
        </w:rPr>
      </w:pPr>
    </w:p>
    <w:p w:rsidR="004B0422" w:rsidRDefault="004B0422" w:rsidP="004B0422">
      <w:pPr>
        <w:rPr>
          <w:rFonts w:ascii="Arial" w:hAnsi="Arial" w:cs="Arial"/>
          <w:shd w:val="clear" w:color="auto" w:fill="FFFFFF"/>
        </w:rPr>
      </w:pPr>
      <w:r w:rsidRPr="007F303A">
        <w:rPr>
          <w:rFonts w:ascii="Arial" w:hAnsi="Arial" w:cs="Arial"/>
          <w:shd w:val="clear" w:color="auto" w:fill="FFFFFF"/>
        </w:rPr>
        <w:t>Das </w:t>
      </w:r>
      <w:r w:rsidRPr="007F303A">
        <w:rPr>
          <w:rFonts w:ascii="Arial" w:hAnsi="Arial" w:cs="Arial"/>
          <w:b/>
          <w:bCs/>
          <w:shd w:val="clear" w:color="auto" w:fill="FFFFFF"/>
        </w:rPr>
        <w:t>Bruttoinlandsprodukt (BIP)</w:t>
      </w:r>
      <w:r w:rsidRPr="007F303A">
        <w:rPr>
          <w:rFonts w:ascii="Arial" w:hAnsi="Arial" w:cs="Arial"/>
          <w:shd w:val="clear" w:color="auto" w:fill="FFFFFF"/>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rsidR="00114A8A" w:rsidRDefault="00114A8A" w:rsidP="004B0422">
      <w:pPr>
        <w:rPr>
          <w:rFonts w:ascii="Arial" w:hAnsi="Arial" w:cs="Arial"/>
          <w:shd w:val="clear" w:color="auto" w:fill="FFFFFF"/>
        </w:rPr>
      </w:pPr>
    </w:p>
    <w:p w:rsidR="00943E5D" w:rsidRDefault="00943E5D" w:rsidP="004B0422">
      <w:pPr>
        <w:rPr>
          <w:rFonts w:ascii="Arial" w:hAnsi="Arial" w:cs="Arial"/>
          <w:shd w:val="clear" w:color="auto" w:fill="FFFFFF"/>
        </w:rPr>
      </w:pPr>
      <w:r w:rsidRPr="00943E5D">
        <w:rPr>
          <w:rFonts w:ascii="Arial" w:hAnsi="Arial" w:cs="Arial"/>
          <w:shd w:val="clear" w:color="auto" w:fill="FFFFFF"/>
        </w:rPr>
        <w:t xml:space="preserve">Die öffentlichen Ausgaben für </w:t>
      </w:r>
      <w:r w:rsidRPr="00943E5D">
        <w:rPr>
          <w:rFonts w:ascii="Arial" w:hAnsi="Arial" w:cs="Arial"/>
          <w:b/>
          <w:shd w:val="clear" w:color="auto" w:fill="FFFFFF"/>
        </w:rPr>
        <w:t>Filmförderung</w:t>
      </w:r>
      <w:r w:rsidRPr="00943E5D">
        <w:rPr>
          <w:rFonts w:ascii="Arial" w:hAnsi="Arial" w:cs="Arial"/>
          <w:shd w:val="clear" w:color="auto" w:fill="FFFFFF"/>
        </w:rPr>
        <w:t xml:space="preserve"> können anhand der Haushaltssystematik von Bund und Ländern nicht überschneidungsfrei dargestellt werden. Sie überlappen mit Ausgabepositionen für andere Kulturbereiche, zum Beispiel </w:t>
      </w:r>
      <w:r>
        <w:rPr>
          <w:rFonts w:ascii="Arial" w:hAnsi="Arial" w:cs="Arial"/>
          <w:shd w:val="clear" w:color="auto" w:fill="FFFFFF"/>
        </w:rPr>
        <w:t>s</w:t>
      </w:r>
      <w:r w:rsidRPr="00943E5D">
        <w:rPr>
          <w:rFonts w:ascii="Arial" w:hAnsi="Arial" w:cs="Arial"/>
          <w:shd w:val="clear" w:color="auto" w:fill="FFFFFF"/>
        </w:rPr>
        <w:t>onstige Kulturpflege und Kunsthochschulen. Teilweise werden sie auch im Bereich der Wirtschaftsförderung nachgewiesen.</w:t>
      </w:r>
    </w:p>
    <w:p w:rsidR="00114A8A" w:rsidRDefault="00114A8A" w:rsidP="004B0422">
      <w:pPr>
        <w:rPr>
          <w:rFonts w:ascii="Arial" w:hAnsi="Arial" w:cs="Arial"/>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8"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A7351">
        <w:rPr>
          <w:rFonts w:ascii="Arial" w:hAnsi="Arial" w:cs="Arial"/>
          <w:sz w:val="20"/>
          <w:szCs w:val="20"/>
        </w:rPr>
        <w:t>3</w:t>
      </w:r>
      <w:r w:rsidRPr="00670B9F">
        <w:rPr>
          <w:rFonts w:ascii="Arial" w:hAnsi="Arial" w:cs="Arial"/>
          <w:sz w:val="20"/>
          <w:szCs w:val="20"/>
        </w:rPr>
        <w:t xml:space="preserve"> | </w:t>
      </w:r>
      <w:hyperlink r:id="rId9" w:history="1">
        <w:r w:rsidRPr="00670B9F">
          <w:rPr>
            <w:rFonts w:ascii="Arial" w:hAnsi="Arial" w:cs="Arial"/>
            <w:sz w:val="20"/>
            <w:szCs w:val="20"/>
          </w:rPr>
          <w:t>www.bpb.de</w:t>
        </w:r>
      </w:hyperlink>
    </w:p>
    <w:sectPr w:rsidR="001B7D15" w:rsidRPr="00670B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D8" w:rsidRDefault="00B547D8" w:rsidP="002606C9">
      <w:r>
        <w:separator/>
      </w:r>
    </w:p>
  </w:endnote>
  <w:endnote w:type="continuationSeparator" w:id="0">
    <w:p w:rsidR="00B547D8" w:rsidRDefault="00B547D8"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D8" w:rsidRDefault="00B547D8" w:rsidP="002606C9">
      <w:r>
        <w:separator/>
      </w:r>
    </w:p>
  </w:footnote>
  <w:footnote w:type="continuationSeparator" w:id="0">
    <w:p w:rsidR="00B547D8" w:rsidRDefault="00B547D8"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5124"/>
    <w:rsid w:val="00076264"/>
    <w:rsid w:val="00085E2A"/>
    <w:rsid w:val="0009167D"/>
    <w:rsid w:val="000A06C1"/>
    <w:rsid w:val="000A20AA"/>
    <w:rsid w:val="000A7F9D"/>
    <w:rsid w:val="000C730A"/>
    <w:rsid w:val="000D77A2"/>
    <w:rsid w:val="000E2813"/>
    <w:rsid w:val="000E7AE1"/>
    <w:rsid w:val="000F5548"/>
    <w:rsid w:val="000F55F6"/>
    <w:rsid w:val="00101A74"/>
    <w:rsid w:val="00104423"/>
    <w:rsid w:val="00111F49"/>
    <w:rsid w:val="00114A8A"/>
    <w:rsid w:val="001200F4"/>
    <w:rsid w:val="001221A4"/>
    <w:rsid w:val="001269EF"/>
    <w:rsid w:val="00130C1E"/>
    <w:rsid w:val="00131EBE"/>
    <w:rsid w:val="00132C9D"/>
    <w:rsid w:val="00137540"/>
    <w:rsid w:val="001379CE"/>
    <w:rsid w:val="00163721"/>
    <w:rsid w:val="001662E8"/>
    <w:rsid w:val="001713B1"/>
    <w:rsid w:val="001715AF"/>
    <w:rsid w:val="00171D83"/>
    <w:rsid w:val="0017448A"/>
    <w:rsid w:val="00174B87"/>
    <w:rsid w:val="001776E7"/>
    <w:rsid w:val="00182BF6"/>
    <w:rsid w:val="00183A44"/>
    <w:rsid w:val="001863C2"/>
    <w:rsid w:val="00186DC5"/>
    <w:rsid w:val="001B606B"/>
    <w:rsid w:val="001B7D15"/>
    <w:rsid w:val="001C63BC"/>
    <w:rsid w:val="001D198C"/>
    <w:rsid w:val="001D7E07"/>
    <w:rsid w:val="001E5E13"/>
    <w:rsid w:val="001F0077"/>
    <w:rsid w:val="001F7F43"/>
    <w:rsid w:val="00212FA5"/>
    <w:rsid w:val="0021766E"/>
    <w:rsid w:val="00226A43"/>
    <w:rsid w:val="00236386"/>
    <w:rsid w:val="00244199"/>
    <w:rsid w:val="00244394"/>
    <w:rsid w:val="002606C9"/>
    <w:rsid w:val="00260769"/>
    <w:rsid w:val="00266714"/>
    <w:rsid w:val="002676AC"/>
    <w:rsid w:val="002766B9"/>
    <w:rsid w:val="0028024F"/>
    <w:rsid w:val="002958E5"/>
    <w:rsid w:val="002A7351"/>
    <w:rsid w:val="002B5C93"/>
    <w:rsid w:val="002C242C"/>
    <w:rsid w:val="002E7D46"/>
    <w:rsid w:val="00341B8D"/>
    <w:rsid w:val="00363D8E"/>
    <w:rsid w:val="003657B1"/>
    <w:rsid w:val="0037741D"/>
    <w:rsid w:val="0038111C"/>
    <w:rsid w:val="003A6FDC"/>
    <w:rsid w:val="003B1043"/>
    <w:rsid w:val="003B2FF1"/>
    <w:rsid w:val="003B5A46"/>
    <w:rsid w:val="003C1F2C"/>
    <w:rsid w:val="003D3ABC"/>
    <w:rsid w:val="003D661A"/>
    <w:rsid w:val="003E0426"/>
    <w:rsid w:val="003E0C4A"/>
    <w:rsid w:val="003E25B4"/>
    <w:rsid w:val="003F711C"/>
    <w:rsid w:val="00402B2C"/>
    <w:rsid w:val="0040625A"/>
    <w:rsid w:val="004210B3"/>
    <w:rsid w:val="004242F8"/>
    <w:rsid w:val="004250EE"/>
    <w:rsid w:val="00425117"/>
    <w:rsid w:val="004518BE"/>
    <w:rsid w:val="004554C0"/>
    <w:rsid w:val="00455ECF"/>
    <w:rsid w:val="00455F63"/>
    <w:rsid w:val="00460C51"/>
    <w:rsid w:val="0046254C"/>
    <w:rsid w:val="00464F29"/>
    <w:rsid w:val="0046791C"/>
    <w:rsid w:val="004715C5"/>
    <w:rsid w:val="004731E5"/>
    <w:rsid w:val="00473F5D"/>
    <w:rsid w:val="00475AB8"/>
    <w:rsid w:val="0047765A"/>
    <w:rsid w:val="00477EBE"/>
    <w:rsid w:val="00494DF9"/>
    <w:rsid w:val="004A2795"/>
    <w:rsid w:val="004A6A0F"/>
    <w:rsid w:val="004B029F"/>
    <w:rsid w:val="004B0422"/>
    <w:rsid w:val="004C1424"/>
    <w:rsid w:val="004C7DA2"/>
    <w:rsid w:val="004D59F0"/>
    <w:rsid w:val="004E6618"/>
    <w:rsid w:val="004F0DF6"/>
    <w:rsid w:val="004F2EB9"/>
    <w:rsid w:val="004F5774"/>
    <w:rsid w:val="00502A35"/>
    <w:rsid w:val="0050670A"/>
    <w:rsid w:val="0051310F"/>
    <w:rsid w:val="00514A82"/>
    <w:rsid w:val="005234DF"/>
    <w:rsid w:val="00541805"/>
    <w:rsid w:val="005533BA"/>
    <w:rsid w:val="005557C5"/>
    <w:rsid w:val="00563462"/>
    <w:rsid w:val="00577775"/>
    <w:rsid w:val="00591143"/>
    <w:rsid w:val="00594628"/>
    <w:rsid w:val="005B3A91"/>
    <w:rsid w:val="005B4D9E"/>
    <w:rsid w:val="005C1142"/>
    <w:rsid w:val="005C7778"/>
    <w:rsid w:val="005D3AAF"/>
    <w:rsid w:val="005D5A26"/>
    <w:rsid w:val="005E5C94"/>
    <w:rsid w:val="005F7382"/>
    <w:rsid w:val="00617540"/>
    <w:rsid w:val="00625C9B"/>
    <w:rsid w:val="006348D4"/>
    <w:rsid w:val="00641B50"/>
    <w:rsid w:val="00652ACF"/>
    <w:rsid w:val="00652DD2"/>
    <w:rsid w:val="006556F0"/>
    <w:rsid w:val="00670B9F"/>
    <w:rsid w:val="0068567A"/>
    <w:rsid w:val="006A3317"/>
    <w:rsid w:val="006B1677"/>
    <w:rsid w:val="006B2F04"/>
    <w:rsid w:val="006D2C86"/>
    <w:rsid w:val="006F4197"/>
    <w:rsid w:val="0070122C"/>
    <w:rsid w:val="00717E5D"/>
    <w:rsid w:val="00722C39"/>
    <w:rsid w:val="00740C0E"/>
    <w:rsid w:val="00743840"/>
    <w:rsid w:val="007443B1"/>
    <w:rsid w:val="00756A6D"/>
    <w:rsid w:val="00766238"/>
    <w:rsid w:val="00774839"/>
    <w:rsid w:val="00777AF8"/>
    <w:rsid w:val="00793840"/>
    <w:rsid w:val="00797235"/>
    <w:rsid w:val="007B4AD0"/>
    <w:rsid w:val="007C1881"/>
    <w:rsid w:val="007C3EFF"/>
    <w:rsid w:val="007C7B68"/>
    <w:rsid w:val="007D3B72"/>
    <w:rsid w:val="007E347B"/>
    <w:rsid w:val="007E4236"/>
    <w:rsid w:val="007E4C5C"/>
    <w:rsid w:val="007E7424"/>
    <w:rsid w:val="007F4155"/>
    <w:rsid w:val="007F430D"/>
    <w:rsid w:val="00812651"/>
    <w:rsid w:val="00812B31"/>
    <w:rsid w:val="0082696E"/>
    <w:rsid w:val="00833813"/>
    <w:rsid w:val="00833EB8"/>
    <w:rsid w:val="00835E1B"/>
    <w:rsid w:val="00841E79"/>
    <w:rsid w:val="00841ECF"/>
    <w:rsid w:val="00843264"/>
    <w:rsid w:val="0085672F"/>
    <w:rsid w:val="008579A4"/>
    <w:rsid w:val="0086092F"/>
    <w:rsid w:val="00864E6C"/>
    <w:rsid w:val="0087486D"/>
    <w:rsid w:val="00877630"/>
    <w:rsid w:val="0088239F"/>
    <w:rsid w:val="00892026"/>
    <w:rsid w:val="008A292E"/>
    <w:rsid w:val="008A2C5B"/>
    <w:rsid w:val="008B21D2"/>
    <w:rsid w:val="008B2910"/>
    <w:rsid w:val="008C476B"/>
    <w:rsid w:val="008C59DD"/>
    <w:rsid w:val="008D0676"/>
    <w:rsid w:val="008D0CEB"/>
    <w:rsid w:val="008D2436"/>
    <w:rsid w:val="008E0F4F"/>
    <w:rsid w:val="008E12B9"/>
    <w:rsid w:val="008E550C"/>
    <w:rsid w:val="008F7920"/>
    <w:rsid w:val="009135B0"/>
    <w:rsid w:val="009219CE"/>
    <w:rsid w:val="00922D13"/>
    <w:rsid w:val="00932EC5"/>
    <w:rsid w:val="009418DE"/>
    <w:rsid w:val="00943E5D"/>
    <w:rsid w:val="00945A6C"/>
    <w:rsid w:val="00950462"/>
    <w:rsid w:val="0095097C"/>
    <w:rsid w:val="00951122"/>
    <w:rsid w:val="00957E65"/>
    <w:rsid w:val="009635A6"/>
    <w:rsid w:val="009711F9"/>
    <w:rsid w:val="00986482"/>
    <w:rsid w:val="0099599B"/>
    <w:rsid w:val="009A01C9"/>
    <w:rsid w:val="009A39DD"/>
    <w:rsid w:val="009B34B6"/>
    <w:rsid w:val="009C7AE9"/>
    <w:rsid w:val="009E0BFE"/>
    <w:rsid w:val="009E3A9C"/>
    <w:rsid w:val="009E5785"/>
    <w:rsid w:val="009F1743"/>
    <w:rsid w:val="00A13110"/>
    <w:rsid w:val="00A14D4F"/>
    <w:rsid w:val="00A20379"/>
    <w:rsid w:val="00A30C39"/>
    <w:rsid w:val="00A3520F"/>
    <w:rsid w:val="00A36099"/>
    <w:rsid w:val="00A37E7C"/>
    <w:rsid w:val="00A563F5"/>
    <w:rsid w:val="00A665D1"/>
    <w:rsid w:val="00A777FE"/>
    <w:rsid w:val="00A83F39"/>
    <w:rsid w:val="00A853E6"/>
    <w:rsid w:val="00A86D33"/>
    <w:rsid w:val="00AA1895"/>
    <w:rsid w:val="00AB6DC4"/>
    <w:rsid w:val="00AC61BA"/>
    <w:rsid w:val="00AD308A"/>
    <w:rsid w:val="00AD5A2B"/>
    <w:rsid w:val="00AD7565"/>
    <w:rsid w:val="00AE73D2"/>
    <w:rsid w:val="00AF06B3"/>
    <w:rsid w:val="00AF2307"/>
    <w:rsid w:val="00B046F9"/>
    <w:rsid w:val="00B15B38"/>
    <w:rsid w:val="00B2487F"/>
    <w:rsid w:val="00B26333"/>
    <w:rsid w:val="00B32082"/>
    <w:rsid w:val="00B330D7"/>
    <w:rsid w:val="00B33419"/>
    <w:rsid w:val="00B341BE"/>
    <w:rsid w:val="00B45366"/>
    <w:rsid w:val="00B547D8"/>
    <w:rsid w:val="00B6099E"/>
    <w:rsid w:val="00B6537D"/>
    <w:rsid w:val="00B73F14"/>
    <w:rsid w:val="00B74018"/>
    <w:rsid w:val="00B7541B"/>
    <w:rsid w:val="00B812AB"/>
    <w:rsid w:val="00B85E1F"/>
    <w:rsid w:val="00BA27C4"/>
    <w:rsid w:val="00BA37F8"/>
    <w:rsid w:val="00BA3BD9"/>
    <w:rsid w:val="00BB736C"/>
    <w:rsid w:val="00BC5FEF"/>
    <w:rsid w:val="00BC60BC"/>
    <w:rsid w:val="00BD5C4D"/>
    <w:rsid w:val="00BE3077"/>
    <w:rsid w:val="00BF2D38"/>
    <w:rsid w:val="00BF5551"/>
    <w:rsid w:val="00C11D3C"/>
    <w:rsid w:val="00C12408"/>
    <w:rsid w:val="00C23848"/>
    <w:rsid w:val="00C3177A"/>
    <w:rsid w:val="00C32A40"/>
    <w:rsid w:val="00C33977"/>
    <w:rsid w:val="00C34EE7"/>
    <w:rsid w:val="00C46A1D"/>
    <w:rsid w:val="00C5712E"/>
    <w:rsid w:val="00C7374E"/>
    <w:rsid w:val="00C832FB"/>
    <w:rsid w:val="00C83F01"/>
    <w:rsid w:val="00C8404F"/>
    <w:rsid w:val="00C878A1"/>
    <w:rsid w:val="00CA5D69"/>
    <w:rsid w:val="00CC5C8D"/>
    <w:rsid w:val="00CC7933"/>
    <w:rsid w:val="00CD4881"/>
    <w:rsid w:val="00CE3AD0"/>
    <w:rsid w:val="00CE47C5"/>
    <w:rsid w:val="00CE6004"/>
    <w:rsid w:val="00CF0DE9"/>
    <w:rsid w:val="00CF2201"/>
    <w:rsid w:val="00CF3BF7"/>
    <w:rsid w:val="00D10100"/>
    <w:rsid w:val="00D17469"/>
    <w:rsid w:val="00D239C1"/>
    <w:rsid w:val="00D30088"/>
    <w:rsid w:val="00D4298E"/>
    <w:rsid w:val="00D50139"/>
    <w:rsid w:val="00D6551E"/>
    <w:rsid w:val="00D67563"/>
    <w:rsid w:val="00D701D7"/>
    <w:rsid w:val="00D7680C"/>
    <w:rsid w:val="00D90271"/>
    <w:rsid w:val="00D92CBF"/>
    <w:rsid w:val="00D968EC"/>
    <w:rsid w:val="00D96B27"/>
    <w:rsid w:val="00DA0F72"/>
    <w:rsid w:val="00DB1472"/>
    <w:rsid w:val="00DB274E"/>
    <w:rsid w:val="00DB4E8B"/>
    <w:rsid w:val="00DC1022"/>
    <w:rsid w:val="00DE45D7"/>
    <w:rsid w:val="00DF4935"/>
    <w:rsid w:val="00E120DD"/>
    <w:rsid w:val="00E17263"/>
    <w:rsid w:val="00E2643B"/>
    <w:rsid w:val="00E334C8"/>
    <w:rsid w:val="00E57353"/>
    <w:rsid w:val="00E746B8"/>
    <w:rsid w:val="00E771E2"/>
    <w:rsid w:val="00E87B35"/>
    <w:rsid w:val="00EB0E7B"/>
    <w:rsid w:val="00ED0C9F"/>
    <w:rsid w:val="00ED7BBC"/>
    <w:rsid w:val="00EE5A3C"/>
    <w:rsid w:val="00EF2F99"/>
    <w:rsid w:val="00EF4206"/>
    <w:rsid w:val="00EF460E"/>
    <w:rsid w:val="00F02304"/>
    <w:rsid w:val="00F0757C"/>
    <w:rsid w:val="00F14B2A"/>
    <w:rsid w:val="00F20B03"/>
    <w:rsid w:val="00F23DFF"/>
    <w:rsid w:val="00F2531E"/>
    <w:rsid w:val="00F33357"/>
    <w:rsid w:val="00F35780"/>
    <w:rsid w:val="00F3792C"/>
    <w:rsid w:val="00F43D3C"/>
    <w:rsid w:val="00F56CBA"/>
    <w:rsid w:val="00F62A17"/>
    <w:rsid w:val="00F71E76"/>
    <w:rsid w:val="00F833D1"/>
    <w:rsid w:val="00F86526"/>
    <w:rsid w:val="00F86A3C"/>
    <w:rsid w:val="00FA4969"/>
    <w:rsid w:val="00FA6681"/>
    <w:rsid w:val="00FB357F"/>
    <w:rsid w:val="00FB4674"/>
    <w:rsid w:val="00FE060A"/>
    <w:rsid w:val="00FE2378"/>
    <w:rsid w:val="00FF33C3"/>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CBF"/>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customStyle="1" w:styleId="Default">
    <w:name w:val="Default"/>
    <w:rsid w:val="003D661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CBF"/>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customStyle="1" w:styleId="Default">
    <w:name w:val="Default"/>
    <w:rsid w:val="003D66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pb.de/61675"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7992</Characters>
  <Application>Microsoft Office Word</Application>
  <DocSecurity>0</DocSecurity>
  <Lines>117</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2023-03-27T13:11:00Z</dcterms:created>
  <dcterms:modified xsi:type="dcterms:W3CDTF">2023-04-13T18:58:00Z</dcterms:modified>
</cp:coreProperties>
</file>